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C93810" w14:textId="3FCE9279" w:rsidR="00100F7B" w:rsidRPr="0052548E" w:rsidRDefault="00100F7B" w:rsidP="00100F7B">
      <w:pPr>
        <w:tabs>
          <w:tab w:val="center" w:pos="4536"/>
          <w:tab w:val="right" w:pos="8280"/>
          <w:tab w:val="right" w:pos="9639"/>
        </w:tabs>
        <w:ind w:right="2"/>
        <w:rPr>
          <w:rFonts w:ascii="Arial" w:hAnsi="Arial" w:cs="Arial"/>
          <w:b/>
          <w:bCs/>
          <w:sz w:val="28"/>
        </w:rPr>
      </w:pPr>
      <w:bookmarkStart w:id="0" w:name="_Ref462675860"/>
      <w:r w:rsidRPr="0052548E">
        <w:rPr>
          <w:rFonts w:ascii="Arial" w:hAnsi="Arial" w:cs="Arial"/>
          <w:b/>
          <w:bCs/>
          <w:sz w:val="28"/>
        </w:rPr>
        <w:t>3GPP TSG RAN WG1 Meeting</w:t>
      </w:r>
      <w:r>
        <w:rPr>
          <w:rFonts w:ascii="Arial" w:hAnsi="Arial" w:cs="Arial"/>
          <w:b/>
          <w:bCs/>
          <w:sz w:val="28"/>
        </w:rPr>
        <w:t xml:space="preserve"> #9</w:t>
      </w:r>
      <w:r w:rsidR="00691344">
        <w:rPr>
          <w:rFonts w:ascii="Arial" w:hAnsi="Arial" w:cs="Arial"/>
          <w:b/>
          <w:bCs/>
          <w:sz w:val="28"/>
        </w:rPr>
        <w:t>5</w:t>
      </w:r>
      <w:r w:rsidR="00691344">
        <w:rPr>
          <w:rFonts w:ascii="Arial" w:hAnsi="Arial" w:cs="Arial"/>
          <w:b/>
          <w:bCs/>
          <w:sz w:val="28"/>
        </w:rPr>
        <w:tab/>
      </w:r>
      <w:r>
        <w:rPr>
          <w:rFonts w:ascii="Arial" w:hAnsi="Arial" w:cs="Arial"/>
          <w:b/>
          <w:bCs/>
          <w:sz w:val="28"/>
        </w:rPr>
        <w:tab/>
      </w:r>
      <w:r>
        <w:rPr>
          <w:rFonts w:ascii="Arial" w:hAnsi="Arial" w:cs="Arial"/>
          <w:b/>
          <w:bCs/>
          <w:sz w:val="28"/>
        </w:rPr>
        <w:tab/>
      </w:r>
      <w:r w:rsidR="00C41D77" w:rsidRPr="00C41D77">
        <w:rPr>
          <w:rFonts w:ascii="Arial" w:hAnsi="Arial" w:cs="Arial"/>
          <w:b/>
          <w:bCs/>
          <w:sz w:val="28"/>
        </w:rPr>
        <w:t>R1-18</w:t>
      </w:r>
      <w:r w:rsidR="004531BC">
        <w:rPr>
          <w:rFonts w:ascii="Arial" w:hAnsi="Arial" w:cs="Arial"/>
          <w:b/>
          <w:bCs/>
          <w:sz w:val="28"/>
        </w:rPr>
        <w:t>13445</w:t>
      </w:r>
    </w:p>
    <w:p w14:paraId="17B7DEE2" w14:textId="1576A103" w:rsidR="00691344" w:rsidRPr="009513AC" w:rsidRDefault="00691344" w:rsidP="00100F7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Spokane</w:t>
      </w:r>
      <w:r w:rsidR="00100F7B">
        <w:rPr>
          <w:rFonts w:ascii="Arial" w:eastAsia="MS Mincho" w:hAnsi="Arial" w:cs="Arial"/>
          <w:b/>
          <w:bCs/>
          <w:sz w:val="28"/>
          <w:lang w:eastAsia="ja-JP"/>
        </w:rPr>
        <w:t xml:space="preserve">, </w:t>
      </w:r>
      <w:r>
        <w:rPr>
          <w:rFonts w:ascii="Arial" w:eastAsia="MS Mincho" w:hAnsi="Arial" w:cs="Arial"/>
          <w:b/>
          <w:bCs/>
          <w:sz w:val="28"/>
          <w:lang w:eastAsia="ja-JP"/>
        </w:rPr>
        <w:t>WA</w:t>
      </w:r>
      <w:r w:rsidR="00100F7B">
        <w:rPr>
          <w:rFonts w:ascii="Arial" w:eastAsia="MS Mincho" w:hAnsi="Arial" w:cs="Arial"/>
          <w:b/>
          <w:bCs/>
          <w:sz w:val="28"/>
          <w:lang w:eastAsia="ja-JP"/>
        </w:rPr>
        <w:t xml:space="preserve">, </w:t>
      </w:r>
      <w:r>
        <w:rPr>
          <w:rFonts w:ascii="Arial" w:eastAsia="MS Mincho" w:hAnsi="Arial" w:cs="Arial"/>
          <w:b/>
          <w:bCs/>
          <w:sz w:val="28"/>
          <w:lang w:eastAsia="ja-JP"/>
        </w:rPr>
        <w:t>USA, November</w:t>
      </w:r>
      <w:r w:rsidR="00100F7B">
        <w:rPr>
          <w:rFonts w:ascii="Arial" w:eastAsia="MS Mincho" w:hAnsi="Arial" w:cs="Arial"/>
          <w:b/>
          <w:bCs/>
          <w:sz w:val="28"/>
          <w:lang w:eastAsia="ja-JP"/>
        </w:rPr>
        <w:t xml:space="preserve"> </w:t>
      </w:r>
      <w:r>
        <w:rPr>
          <w:rFonts w:ascii="Arial" w:eastAsia="MS Mincho" w:hAnsi="Arial" w:cs="Arial"/>
          <w:b/>
          <w:bCs/>
          <w:sz w:val="28"/>
          <w:lang w:eastAsia="ja-JP"/>
        </w:rPr>
        <w:t>12</w:t>
      </w:r>
      <w:r w:rsidR="00100F7B" w:rsidRPr="007043DB">
        <w:rPr>
          <w:rFonts w:ascii="Arial" w:eastAsia="MS Mincho" w:hAnsi="Arial" w:cs="Arial"/>
          <w:b/>
          <w:bCs/>
          <w:sz w:val="28"/>
          <w:vertAlign w:val="superscript"/>
          <w:lang w:eastAsia="ja-JP"/>
        </w:rPr>
        <w:t>th</w:t>
      </w:r>
      <w:r w:rsidR="00100F7B">
        <w:rPr>
          <w:rFonts w:ascii="Arial" w:eastAsia="MS Mincho" w:hAnsi="Arial" w:cs="Arial"/>
          <w:b/>
          <w:bCs/>
          <w:sz w:val="28"/>
          <w:lang w:eastAsia="ja-JP"/>
        </w:rPr>
        <w:t xml:space="preserve"> – 1</w:t>
      </w:r>
      <w:r>
        <w:rPr>
          <w:rFonts w:ascii="Arial" w:eastAsia="MS Mincho" w:hAnsi="Arial" w:cs="Arial"/>
          <w:b/>
          <w:bCs/>
          <w:sz w:val="28"/>
          <w:lang w:eastAsia="ja-JP"/>
        </w:rPr>
        <w:t>6</w:t>
      </w:r>
      <w:r w:rsidR="00100F7B" w:rsidRPr="007043DB">
        <w:rPr>
          <w:rFonts w:ascii="Arial" w:eastAsia="MS Mincho" w:hAnsi="Arial" w:cs="Arial"/>
          <w:b/>
          <w:bCs/>
          <w:sz w:val="28"/>
          <w:vertAlign w:val="superscript"/>
          <w:lang w:eastAsia="ja-JP"/>
        </w:rPr>
        <w:t>th</w:t>
      </w:r>
      <w:r w:rsidR="00100F7B">
        <w:rPr>
          <w:rFonts w:ascii="Arial" w:eastAsia="MS Mincho" w:hAnsi="Arial" w:cs="Arial"/>
          <w:b/>
          <w:bCs/>
          <w:sz w:val="28"/>
          <w:lang w:eastAsia="ja-JP"/>
        </w:rPr>
        <w:t xml:space="preserve">, 2018 </w:t>
      </w:r>
    </w:p>
    <w:p w14:paraId="612BF82B" w14:textId="319ACBF5" w:rsidR="00FE2A81" w:rsidRPr="000A64D8" w:rsidRDefault="00FE2A81" w:rsidP="00CE3180">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CE3180" w:rsidRPr="00CE3180">
        <w:rPr>
          <w:rFonts w:ascii="Arial" w:hAnsi="Arial"/>
          <w:sz w:val="24"/>
        </w:rPr>
        <w:t>7</w:t>
      </w:r>
      <w:r w:rsidR="00CF690F">
        <w:rPr>
          <w:rFonts w:ascii="Arial" w:hAnsi="Arial" w:hint="eastAsia"/>
          <w:sz w:val="24"/>
          <w:lang w:eastAsia="zh-CN"/>
        </w:rPr>
        <w:t>.</w:t>
      </w:r>
      <w:r w:rsidR="00100F7B">
        <w:rPr>
          <w:rFonts w:ascii="Arial" w:hAnsi="Arial"/>
          <w:sz w:val="24"/>
          <w:lang w:eastAsia="zh-CN"/>
        </w:rPr>
        <w:t>2</w:t>
      </w:r>
      <w:r w:rsidR="00CE3180" w:rsidRPr="00CE3180">
        <w:rPr>
          <w:rFonts w:ascii="Arial" w:hAnsi="Arial"/>
          <w:sz w:val="24"/>
        </w:rPr>
        <w:t>.</w:t>
      </w:r>
      <w:r w:rsidR="00100F7B">
        <w:rPr>
          <w:rFonts w:ascii="Arial" w:hAnsi="Arial"/>
          <w:sz w:val="24"/>
        </w:rPr>
        <w:t>8</w:t>
      </w:r>
      <w:r w:rsidR="00CE3180" w:rsidRPr="00CE3180">
        <w:rPr>
          <w:rFonts w:ascii="Arial" w:hAnsi="Arial"/>
          <w:sz w:val="24"/>
        </w:rPr>
        <w:t>.</w:t>
      </w:r>
      <w:r w:rsidR="00E9536D">
        <w:rPr>
          <w:rFonts w:ascii="Arial" w:hAnsi="Arial"/>
          <w:sz w:val="24"/>
        </w:rPr>
        <w:t>5</w:t>
      </w:r>
    </w:p>
    <w:p w14:paraId="6EDC7C2F" w14:textId="77777777" w:rsidR="00FE2A81" w:rsidRPr="000A64D8" w:rsidRDefault="00FE2A81" w:rsidP="000A3CBA">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B950CDD" w14:textId="5CC74321" w:rsidR="00FE2A81" w:rsidRDefault="00FE2A81" w:rsidP="000A3CBA">
      <w:pPr>
        <w:ind w:left="1988" w:hanging="1988"/>
        <w:jc w:val="both"/>
        <w:rPr>
          <w:rFonts w:ascii="Arial" w:hAnsi="Arial" w:cs="Arial"/>
          <w:color w:val="000000" w:themeColor="text1"/>
          <w:sz w:val="24"/>
          <w:szCs w:val="24"/>
        </w:rPr>
      </w:pPr>
      <w:r w:rsidRPr="00610E63">
        <w:rPr>
          <w:rFonts w:ascii="Arial" w:hAnsi="Arial"/>
          <w:b/>
          <w:color w:val="000000" w:themeColor="text1"/>
          <w:sz w:val="24"/>
        </w:rPr>
        <w:t>Title:</w:t>
      </w:r>
      <w:r w:rsidRPr="00610E63">
        <w:rPr>
          <w:rFonts w:ascii="Arial" w:hAnsi="Arial"/>
          <w:color w:val="000000" w:themeColor="text1"/>
          <w:sz w:val="24"/>
        </w:rPr>
        <w:t xml:space="preserve"> </w:t>
      </w:r>
      <w:r w:rsidRPr="00610E63">
        <w:rPr>
          <w:rFonts w:ascii="Arial" w:hAnsi="Arial"/>
          <w:color w:val="000000" w:themeColor="text1"/>
          <w:sz w:val="22"/>
        </w:rPr>
        <w:tab/>
      </w:r>
      <w:r w:rsidR="006C5326">
        <w:rPr>
          <w:rFonts w:ascii="Arial" w:hAnsi="Arial"/>
          <w:color w:val="000000" w:themeColor="text1"/>
          <w:sz w:val="24"/>
        </w:rPr>
        <w:t>Lower PAPR reference signals</w:t>
      </w:r>
    </w:p>
    <w:p w14:paraId="401B4271" w14:textId="77777777" w:rsidR="00FE2A81" w:rsidRDefault="00FE2A81" w:rsidP="000A3CBA">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Pr>
          <w:rFonts w:ascii="Arial" w:hAnsi="Arial"/>
          <w:sz w:val="24"/>
        </w:rPr>
        <w:t>/Decision</w:t>
      </w:r>
    </w:p>
    <w:p w14:paraId="77BB5929" w14:textId="00A2D5FE" w:rsidR="00CE6FFB" w:rsidRPr="00B20DB2" w:rsidRDefault="00FD6A3D" w:rsidP="00B20DB2">
      <w:pPr>
        <w:pStyle w:val="Heading1"/>
        <w:jc w:val="both"/>
      </w:pPr>
      <w:bookmarkStart w:id="3" w:name="_Ref465963108"/>
      <w:r w:rsidRPr="00183CB7">
        <w:t>Introduction</w:t>
      </w:r>
      <w:bookmarkEnd w:id="0"/>
      <w:bookmarkEnd w:id="3"/>
    </w:p>
    <w:p w14:paraId="689B4BA5" w14:textId="77777777" w:rsidR="004E554A" w:rsidRDefault="006C5326" w:rsidP="004E554A">
      <w:pPr>
        <w:jc w:val="both"/>
      </w:pPr>
      <w:r>
        <w:t>In RAN</w:t>
      </w:r>
      <w:r w:rsidR="004E554A">
        <w:t xml:space="preserve">1 #94b </w:t>
      </w:r>
      <w:r>
        <w:t>meetin</w:t>
      </w:r>
      <w:r w:rsidR="004E554A">
        <w:t>g</w:t>
      </w:r>
      <w:r>
        <w:t>,</w:t>
      </w:r>
      <w:r w:rsidR="004E554A">
        <w:t xml:space="preserve"> the following working assumption was agreed:</w:t>
      </w:r>
    </w:p>
    <w:p w14:paraId="3D9C8CDC" w14:textId="77777777" w:rsidR="004E554A" w:rsidRPr="004E554A" w:rsidRDefault="004E554A" w:rsidP="00B84856">
      <w:pPr>
        <w:spacing w:after="0"/>
        <w:jc w:val="both"/>
      </w:pPr>
      <w:r w:rsidRPr="00B84856">
        <w:rPr>
          <w:b/>
          <w:bCs/>
          <w:highlight w:val="darkYellow"/>
          <w:lang w:val="en-GB"/>
        </w:rPr>
        <w:t>Working Assumption</w:t>
      </w:r>
    </w:p>
    <w:p w14:paraId="39D4A9F1" w14:textId="77777777" w:rsidR="004E554A" w:rsidRPr="00B84856" w:rsidRDefault="004E554A" w:rsidP="00B84856">
      <w:pPr>
        <w:numPr>
          <w:ilvl w:val="0"/>
          <w:numId w:val="14"/>
        </w:numPr>
        <w:spacing w:after="0"/>
        <w:jc w:val="both"/>
        <w:rPr>
          <w:i/>
        </w:rPr>
      </w:pPr>
      <w:r w:rsidRPr="00B84856">
        <w:rPr>
          <w:i/>
        </w:rPr>
        <w:t>For PDSCH DMRS and PUSCH DMRS for CP-OFDM, DMRS enhancements are specified in Rel.16 to reduce the PAPR to the same level as for data symbols for all port combinations given by 38.212</w:t>
      </w:r>
    </w:p>
    <w:p w14:paraId="2E884A1C" w14:textId="77777777" w:rsidR="004E554A" w:rsidRPr="00B84856" w:rsidRDefault="004E554A" w:rsidP="00B84856">
      <w:pPr>
        <w:numPr>
          <w:ilvl w:val="1"/>
          <w:numId w:val="14"/>
        </w:numPr>
        <w:spacing w:after="0"/>
        <w:jc w:val="both"/>
        <w:rPr>
          <w:i/>
        </w:rPr>
      </w:pPr>
      <w:r w:rsidRPr="00B84856">
        <w:rPr>
          <w:i/>
        </w:rPr>
        <w:t>For the Rel-16 DMRS enhancement, each CDM group can be configured with different c</w:t>
      </w:r>
      <w:r w:rsidRPr="00B84856">
        <w:rPr>
          <w:i/>
          <w:vertAlign w:val="subscript"/>
        </w:rPr>
        <w:t>init</w:t>
      </w:r>
    </w:p>
    <w:p w14:paraId="3D8FD98E" w14:textId="77777777" w:rsidR="004E554A" w:rsidRPr="00B84856" w:rsidRDefault="004E554A" w:rsidP="00B84856">
      <w:pPr>
        <w:numPr>
          <w:ilvl w:val="2"/>
          <w:numId w:val="14"/>
        </w:numPr>
        <w:spacing w:after="0"/>
        <w:jc w:val="both"/>
        <w:rPr>
          <w:i/>
        </w:rPr>
      </w:pPr>
      <w:r w:rsidRPr="00B84856">
        <w:rPr>
          <w:i/>
        </w:rPr>
        <w:t>For Type 1, the two c</w:t>
      </w:r>
      <w:r w:rsidRPr="00B84856">
        <w:rPr>
          <w:i/>
          <w:vertAlign w:val="subscript"/>
        </w:rPr>
        <w:t>init</w:t>
      </w:r>
      <w:r w:rsidRPr="00B84856">
        <w:rPr>
          <w:i/>
        </w:rPr>
        <w:t xml:space="preserve"> (configured by n</w:t>
      </w:r>
      <w:r w:rsidRPr="00B84856">
        <w:rPr>
          <w:i/>
          <w:vertAlign w:val="subscript"/>
        </w:rPr>
        <w:t>SCID</w:t>
      </w:r>
      <w:r w:rsidRPr="00B84856">
        <w:rPr>
          <w:i/>
        </w:rPr>
        <w:t>=0,1, respectively) in Rel-15 are used for port(s) in each of the two CDM groups, respectively</w:t>
      </w:r>
    </w:p>
    <w:p w14:paraId="5299FE11" w14:textId="77777777" w:rsidR="004E554A" w:rsidRPr="00B84856" w:rsidRDefault="004E554A" w:rsidP="00B84856">
      <w:pPr>
        <w:numPr>
          <w:ilvl w:val="2"/>
          <w:numId w:val="14"/>
        </w:numPr>
        <w:spacing w:after="0"/>
        <w:jc w:val="both"/>
        <w:rPr>
          <w:i/>
        </w:rPr>
      </w:pPr>
      <w:r w:rsidRPr="00B84856">
        <w:rPr>
          <w:i/>
        </w:rPr>
        <w:t>For Type 2, introduce the CDM group index in c</w:t>
      </w:r>
      <w:r w:rsidRPr="00B84856">
        <w:rPr>
          <w:i/>
          <w:vertAlign w:val="subscript"/>
        </w:rPr>
        <w:t xml:space="preserve">init </w:t>
      </w:r>
    </w:p>
    <w:p w14:paraId="78B4B813" w14:textId="77777777" w:rsidR="004E554A" w:rsidRPr="00B84856" w:rsidRDefault="004E554A" w:rsidP="00B84856">
      <w:pPr>
        <w:numPr>
          <w:ilvl w:val="3"/>
          <w:numId w:val="14"/>
        </w:numPr>
        <w:spacing w:after="0"/>
        <w:jc w:val="both"/>
        <w:rPr>
          <w:i/>
        </w:rPr>
      </w:pPr>
      <w:r w:rsidRPr="00B84856">
        <w:rPr>
          <w:i/>
        </w:rPr>
        <w:t>FFS: How CDM group index is derived?</w:t>
      </w:r>
    </w:p>
    <w:p w14:paraId="4806B24E" w14:textId="77777777" w:rsidR="004E554A" w:rsidRPr="00B84856" w:rsidRDefault="004E554A" w:rsidP="00B84856">
      <w:pPr>
        <w:numPr>
          <w:ilvl w:val="1"/>
          <w:numId w:val="14"/>
        </w:numPr>
        <w:spacing w:after="0"/>
        <w:jc w:val="both"/>
        <w:rPr>
          <w:i/>
        </w:rPr>
      </w:pPr>
      <w:r w:rsidRPr="00B84856">
        <w:rPr>
          <w:i/>
        </w:rPr>
        <w:t>For Type 1 and Type 2, simultaneously use dynamic TRP selection (or MU-MIMO pairing with different n</w:t>
      </w:r>
      <w:r w:rsidRPr="00B84856">
        <w:rPr>
          <w:i/>
          <w:vertAlign w:val="subscript"/>
        </w:rPr>
        <w:t>SCID</w:t>
      </w:r>
      <w:r w:rsidRPr="00B84856">
        <w:rPr>
          <w:i/>
        </w:rPr>
        <w:t>) and CDM group specific c</w:t>
      </w:r>
      <w:r w:rsidRPr="00B84856">
        <w:rPr>
          <w:i/>
          <w:vertAlign w:val="subscript"/>
        </w:rPr>
        <w:t xml:space="preserve">init </w:t>
      </w:r>
      <w:r w:rsidRPr="00B84856">
        <w:rPr>
          <w:i/>
        </w:rPr>
        <w:t>is supported</w:t>
      </w:r>
    </w:p>
    <w:p w14:paraId="43F3287C" w14:textId="77777777" w:rsidR="004E554A" w:rsidRPr="00B84856" w:rsidRDefault="004E554A" w:rsidP="00B84856">
      <w:pPr>
        <w:numPr>
          <w:ilvl w:val="1"/>
          <w:numId w:val="14"/>
        </w:numPr>
        <w:spacing w:after="0"/>
        <w:jc w:val="both"/>
        <w:rPr>
          <w:i/>
        </w:rPr>
      </w:pPr>
      <w:r w:rsidRPr="00B84856">
        <w:rPr>
          <w:i/>
        </w:rPr>
        <w:t xml:space="preserve">The following solution categories </w:t>
      </w:r>
      <w:r w:rsidRPr="00B84856">
        <w:rPr>
          <w:i/>
          <w:u w:val="single"/>
        </w:rPr>
        <w:t xml:space="preserve">are precluded </w:t>
      </w:r>
    </w:p>
    <w:p w14:paraId="62650831" w14:textId="77777777" w:rsidR="004E554A" w:rsidRPr="00B84856" w:rsidRDefault="004E554A" w:rsidP="00B84856">
      <w:pPr>
        <w:numPr>
          <w:ilvl w:val="2"/>
          <w:numId w:val="14"/>
        </w:numPr>
        <w:spacing w:after="0"/>
        <w:jc w:val="both"/>
        <w:rPr>
          <w:i/>
        </w:rPr>
      </w:pPr>
      <w:r w:rsidRPr="00B84856">
        <w:rPr>
          <w:i/>
        </w:rPr>
        <w:t xml:space="preserve">Modification of OCC </w:t>
      </w:r>
    </w:p>
    <w:p w14:paraId="58F83643" w14:textId="77777777" w:rsidR="004E554A" w:rsidRPr="00B84856" w:rsidRDefault="004E554A" w:rsidP="00B84856">
      <w:pPr>
        <w:numPr>
          <w:ilvl w:val="2"/>
          <w:numId w:val="14"/>
        </w:numPr>
        <w:spacing w:after="0"/>
        <w:jc w:val="both"/>
        <w:rPr>
          <w:i/>
        </w:rPr>
      </w:pPr>
      <w:r w:rsidRPr="00B84856">
        <w:rPr>
          <w:i/>
        </w:rPr>
        <w:t>Modification to PN sequence generation, such as subsampling a longer sequence</w:t>
      </w:r>
    </w:p>
    <w:p w14:paraId="454688D9" w14:textId="77777777" w:rsidR="004E554A" w:rsidRPr="00B84856" w:rsidRDefault="004E554A" w:rsidP="00B84856">
      <w:pPr>
        <w:numPr>
          <w:ilvl w:val="2"/>
          <w:numId w:val="14"/>
        </w:numPr>
        <w:spacing w:after="0"/>
        <w:jc w:val="both"/>
        <w:rPr>
          <w:i/>
        </w:rPr>
      </w:pPr>
      <w:r w:rsidRPr="00B84856">
        <w:rPr>
          <w:i/>
        </w:rPr>
        <w:t>Note: Concerns raised by MediaTek that preclusion of the above solutions will negatively impact power imbalance issue</w:t>
      </w:r>
    </w:p>
    <w:p w14:paraId="3DFCC4E0" w14:textId="77777777" w:rsidR="004E554A" w:rsidRPr="00B84856" w:rsidRDefault="004E554A" w:rsidP="00B84856">
      <w:pPr>
        <w:numPr>
          <w:ilvl w:val="1"/>
          <w:numId w:val="14"/>
        </w:numPr>
        <w:spacing w:after="0"/>
        <w:jc w:val="both"/>
        <w:rPr>
          <w:i/>
        </w:rPr>
      </w:pPr>
      <w:r w:rsidRPr="00B84856">
        <w:rPr>
          <w:i/>
        </w:rPr>
        <w:t>Carefully consider backward compatibility issues and the total number of c</w:t>
      </w:r>
      <w:r w:rsidRPr="00B84856">
        <w:rPr>
          <w:i/>
          <w:vertAlign w:val="subscript"/>
        </w:rPr>
        <w:t xml:space="preserve">init </w:t>
      </w:r>
      <w:r w:rsidRPr="00B84856">
        <w:rPr>
          <w:i/>
        </w:rPr>
        <w:t>configured per UE</w:t>
      </w:r>
    </w:p>
    <w:p w14:paraId="25198943" w14:textId="77777777" w:rsidR="004E554A" w:rsidRPr="00B84856" w:rsidRDefault="004E554A" w:rsidP="00B84856">
      <w:pPr>
        <w:numPr>
          <w:ilvl w:val="0"/>
          <w:numId w:val="15"/>
        </w:numPr>
        <w:spacing w:after="0"/>
        <w:jc w:val="both"/>
        <w:rPr>
          <w:i/>
        </w:rPr>
      </w:pPr>
      <w:r w:rsidRPr="00B84856">
        <w:rPr>
          <w:i/>
        </w:rPr>
        <w:t>For PUSCH/PUCCH DMRS for pi/2 modulation, new DMRS sequences are specified in Rel.16 to reduce the PAPR to the same level as for data symbols</w:t>
      </w:r>
    </w:p>
    <w:p w14:paraId="131AE840" w14:textId="4C57A091" w:rsidR="004E554A" w:rsidRPr="00B84856" w:rsidRDefault="004E554A" w:rsidP="00B84856">
      <w:pPr>
        <w:numPr>
          <w:ilvl w:val="1"/>
          <w:numId w:val="15"/>
        </w:numPr>
        <w:spacing w:after="0"/>
        <w:jc w:val="both"/>
        <w:rPr>
          <w:i/>
        </w:rPr>
      </w:pPr>
      <w:r w:rsidRPr="00B84856">
        <w:rPr>
          <w:i/>
        </w:rPr>
        <w:t>Carefully consider channel estimation performance and cross correlation performance</w:t>
      </w:r>
    </w:p>
    <w:p w14:paraId="58B7A84D" w14:textId="77777777" w:rsidR="00B84856" w:rsidRDefault="00B84856" w:rsidP="00B84856">
      <w:pPr>
        <w:spacing w:after="0"/>
        <w:ind w:left="1440"/>
        <w:jc w:val="both"/>
      </w:pPr>
    </w:p>
    <w:p w14:paraId="30FAA9CB" w14:textId="36FF41C3" w:rsidR="007D7698" w:rsidRDefault="00231B52" w:rsidP="000A3CBA">
      <w:pPr>
        <w:jc w:val="both"/>
      </w:pPr>
      <w:r>
        <w:t>In this contribution, we provide our views on the design of DMRS sequences with low PAPR for cell coverage enhancement.</w:t>
      </w:r>
      <w:r w:rsidR="00B20DB2">
        <w:t xml:space="preserve"> </w:t>
      </w:r>
    </w:p>
    <w:p w14:paraId="3D0C011F" w14:textId="01E8666E" w:rsidR="008E1DAC" w:rsidRDefault="00772094" w:rsidP="00E86F70">
      <w:pPr>
        <w:pStyle w:val="Heading1"/>
        <w:jc w:val="both"/>
        <w:rPr>
          <w:lang w:val="en-US" w:eastAsia="zh-CN"/>
        </w:rPr>
      </w:pPr>
      <w:bookmarkStart w:id="4" w:name="_Ref471731770"/>
      <w:bookmarkStart w:id="5" w:name="_Ref462669569"/>
      <w:r>
        <w:rPr>
          <w:lang w:val="en-US" w:eastAsia="zh-CN"/>
        </w:rPr>
        <w:t xml:space="preserve">PAPR of </w:t>
      </w:r>
      <m:oMath>
        <m:r>
          <w:rPr>
            <w:rFonts w:ascii="Cambria Math" w:hAnsi="Cambria Math"/>
            <w:lang w:eastAsia="zh-CN"/>
          </w:rPr>
          <m:t>π</m:t>
        </m:r>
      </m:oMath>
      <w:r>
        <w:rPr>
          <w:lang w:eastAsia="zh-CN"/>
        </w:rPr>
        <w:t>/2 BPSK data vs NR ZC DMRS</w:t>
      </w:r>
    </w:p>
    <w:p w14:paraId="5D8D0003" w14:textId="77777777" w:rsidR="00772094" w:rsidRDefault="00772094" w:rsidP="00772094">
      <w:pPr>
        <w:rPr>
          <w:lang w:eastAsia="zh-CN"/>
        </w:rPr>
      </w:pPr>
    </w:p>
    <w:p w14:paraId="714B8AC2" w14:textId="472B273C" w:rsidR="00772094" w:rsidRDefault="00772094" w:rsidP="00772094">
      <w:r>
        <w:t xml:space="preserve">For cell-edge UEs, the PAPR of the transmit waveform is a dominating factor to determine the maximum transmit power. </w:t>
      </w:r>
      <w:r>
        <w:rPr>
          <w:lang w:eastAsia="zh-CN"/>
        </w:rPr>
        <w:t xml:space="preserve">In NR Rel-15, </w:t>
      </w:r>
      <m:oMath>
        <m:r>
          <w:rPr>
            <w:rFonts w:ascii="Cambria Math" w:eastAsia="MS Mincho" w:hAnsi="Cambria Math"/>
            <w:color w:val="000000"/>
            <w:kern w:val="24"/>
            <w:sz w:val="22"/>
            <w:szCs w:val="22"/>
            <w:lang w:eastAsia="ja-JP"/>
          </w:rPr>
          <m:t>π</m:t>
        </m:r>
      </m:oMath>
      <w:r>
        <w:t xml:space="preserve">/2 BPSK modulation with frequency domain spectrum shaping (FDSS) is supported for the uplink DFT-s-OFDM waveform due to its extreme low PAPR property. On the other hand, the DMRS sequence for PUSCH with DFT-s-OFDM waveform is Zadoff-Chu (ZC) sequence, regardless of the modulation scheme. In Figures 1a and 1b below, we compare the PAPR of the </w:t>
      </w:r>
      <m:oMath>
        <m:r>
          <w:rPr>
            <w:rFonts w:ascii="Cambria Math" w:eastAsia="MS Mincho" w:hAnsi="Cambria Math"/>
            <w:color w:val="000000"/>
            <w:kern w:val="24"/>
            <w:sz w:val="22"/>
            <w:szCs w:val="22"/>
            <w:lang w:eastAsia="ja-JP"/>
          </w:rPr>
          <m:t>π</m:t>
        </m:r>
      </m:oMath>
      <w:r>
        <w:t xml:space="preserve">/2 BPSK modulated random PUSCH data with the PAPR of NR Zadoff-Chu sequences. </w:t>
      </w:r>
    </w:p>
    <w:p w14:paraId="7A1722B1" w14:textId="72BC55C3" w:rsidR="00772094" w:rsidRDefault="00493557" w:rsidP="00772094">
      <w:pPr>
        <w:jc w:val="center"/>
      </w:pPr>
      <w:r w:rsidRPr="00493557">
        <w:rPr>
          <w:noProof/>
        </w:rPr>
        <w:lastRenderedPageBreak/>
        <w:drawing>
          <wp:inline distT="0" distB="0" distL="0" distR="0" wp14:anchorId="4C29CD38" wp14:editId="19CE20AD">
            <wp:extent cx="4926106" cy="3223257"/>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l="5805" t="4796" r="8189" b="-121"/>
                    <a:stretch/>
                  </pic:blipFill>
                  <pic:spPr bwMode="auto">
                    <a:xfrm>
                      <a:off x="0" y="0"/>
                      <a:ext cx="4931849" cy="3227015"/>
                    </a:xfrm>
                    <a:prstGeom prst="rect">
                      <a:avLst/>
                    </a:prstGeom>
                    <a:ln>
                      <a:noFill/>
                    </a:ln>
                    <a:extLst>
                      <a:ext uri="{53640926-AAD7-44D8-BBD7-CCE9431645EC}">
                        <a14:shadowObscured xmlns:a14="http://schemas.microsoft.com/office/drawing/2010/main"/>
                      </a:ext>
                    </a:extLst>
                  </pic:spPr>
                </pic:pic>
              </a:graphicData>
            </a:graphic>
          </wp:inline>
        </w:drawing>
      </w:r>
    </w:p>
    <w:p w14:paraId="649AE7FE" w14:textId="77777777" w:rsidR="00772094" w:rsidRPr="00261A70" w:rsidRDefault="00772094" w:rsidP="00772094">
      <w:pPr>
        <w:pStyle w:val="Caption"/>
        <w:jc w:val="center"/>
        <w:rPr>
          <w:bCs w:val="0"/>
          <w:iCs/>
          <w:sz w:val="18"/>
        </w:rPr>
      </w:pPr>
      <w:r>
        <w:rPr>
          <w:sz w:val="18"/>
        </w:rPr>
        <w:t xml:space="preserve">Figure 1a. </w:t>
      </w:r>
      <w:r w:rsidRPr="00261A70">
        <w:rPr>
          <w:sz w:val="18"/>
        </w:rPr>
        <w:t xml:space="preserve">PAPR </w:t>
      </w:r>
      <w:r>
        <w:rPr>
          <w:sz w:val="18"/>
        </w:rPr>
        <w:t xml:space="preserve">comparison among </w:t>
      </w:r>
      <m:oMath>
        <m:r>
          <m:rPr>
            <m:sty m:val="bi"/>
          </m:rPr>
          <w:rPr>
            <w:rFonts w:ascii="Cambria Math" w:hAnsi="Cambria Math"/>
            <w:sz w:val="18"/>
          </w:rPr>
          <m:t>π</m:t>
        </m:r>
      </m:oMath>
      <w:r>
        <w:rPr>
          <w:sz w:val="18"/>
        </w:rPr>
        <w:t xml:space="preserve">/2 BPSK modulated random PUSCH data, </w:t>
      </w:r>
      <m:oMath>
        <m:r>
          <m:rPr>
            <m:sty m:val="bi"/>
          </m:rPr>
          <w:rPr>
            <w:rFonts w:ascii="Cambria Math" w:hAnsi="Cambria Math"/>
            <w:sz w:val="18"/>
          </w:rPr>
          <m:t>π</m:t>
        </m:r>
      </m:oMath>
      <w:r>
        <w:rPr>
          <w:sz w:val="18"/>
        </w:rPr>
        <w:t xml:space="preserve">/2 BPSK based DMRS sequences and NR ZC sequences; </w:t>
      </w:r>
      <w:r w:rsidRPr="00261A70">
        <w:rPr>
          <w:sz w:val="18"/>
        </w:rPr>
        <w:t xml:space="preserve">FDSS </w:t>
      </w:r>
      <w:r>
        <w:rPr>
          <w:sz w:val="18"/>
        </w:rPr>
        <w:t xml:space="preserve">corresponds to a time-domain response of </w:t>
      </w:r>
      <w:r w:rsidRPr="00261A70">
        <w:rPr>
          <w:sz w:val="18"/>
        </w:rPr>
        <w:t>[0.2</w:t>
      </w:r>
      <w:r>
        <w:rPr>
          <w:sz w:val="18"/>
        </w:rPr>
        <w:t>8</w:t>
      </w:r>
      <w:r w:rsidRPr="00261A70">
        <w:rPr>
          <w:sz w:val="18"/>
        </w:rPr>
        <w:t>,1,0.28]</w:t>
      </w:r>
      <w:r>
        <w:rPr>
          <w:sz w:val="18"/>
        </w:rPr>
        <w:t>;</w:t>
      </w:r>
      <w:r w:rsidRPr="00261A70">
        <w:rPr>
          <w:sz w:val="18"/>
        </w:rPr>
        <w:t xml:space="preserve"> Number of Allocated Tones = </w:t>
      </w:r>
      <w:r>
        <w:rPr>
          <w:sz w:val="18"/>
        </w:rPr>
        <w:t>96</w:t>
      </w:r>
    </w:p>
    <w:p w14:paraId="25C2F9AE" w14:textId="77777777" w:rsidR="00772094" w:rsidRDefault="00772094" w:rsidP="00772094"/>
    <w:p w14:paraId="43F14C19" w14:textId="3E330CEE" w:rsidR="00772094" w:rsidRDefault="00772094" w:rsidP="00772094">
      <w:pPr>
        <w:jc w:val="center"/>
        <w:rPr>
          <w:bCs/>
          <w:iCs/>
        </w:rPr>
      </w:pPr>
      <w:r w:rsidRPr="00BD60CF">
        <w:rPr>
          <w:noProof/>
        </w:rPr>
        <w:t xml:space="preserve"> </w:t>
      </w:r>
      <w:r w:rsidR="00493557" w:rsidRPr="00493557">
        <w:rPr>
          <w:noProof/>
        </w:rPr>
        <w:drawing>
          <wp:inline distT="0" distB="0" distL="0" distR="0" wp14:anchorId="2C4D67F4" wp14:editId="3A14B80B">
            <wp:extent cx="4904534" cy="3177988"/>
            <wp:effectExtent l="0" t="0" r="0" b="381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l="5450" t="3838" r="7483" b="598"/>
                    <a:stretch/>
                  </pic:blipFill>
                  <pic:spPr bwMode="auto">
                    <a:xfrm>
                      <a:off x="0" y="0"/>
                      <a:ext cx="4915349" cy="3184996"/>
                    </a:xfrm>
                    <a:prstGeom prst="rect">
                      <a:avLst/>
                    </a:prstGeom>
                    <a:ln>
                      <a:noFill/>
                    </a:ln>
                    <a:extLst>
                      <a:ext uri="{53640926-AAD7-44D8-BBD7-CCE9431645EC}">
                        <a14:shadowObscured xmlns:a14="http://schemas.microsoft.com/office/drawing/2010/main"/>
                      </a:ext>
                    </a:extLst>
                  </pic:spPr>
                </pic:pic>
              </a:graphicData>
            </a:graphic>
          </wp:inline>
        </w:drawing>
      </w:r>
    </w:p>
    <w:p w14:paraId="1B01244A" w14:textId="77777777" w:rsidR="00772094" w:rsidRPr="00482CCB" w:rsidRDefault="00772094" w:rsidP="00772094">
      <w:pPr>
        <w:pStyle w:val="Caption"/>
        <w:jc w:val="center"/>
        <w:rPr>
          <w:bCs w:val="0"/>
          <w:iCs/>
          <w:sz w:val="18"/>
        </w:rPr>
      </w:pPr>
      <w:r>
        <w:rPr>
          <w:sz w:val="18"/>
        </w:rPr>
        <w:t xml:space="preserve">Figure 1b. </w:t>
      </w:r>
      <w:r w:rsidRPr="00261A70">
        <w:rPr>
          <w:sz w:val="18"/>
        </w:rPr>
        <w:t xml:space="preserve">PAPR </w:t>
      </w:r>
      <w:r>
        <w:rPr>
          <w:sz w:val="18"/>
        </w:rPr>
        <w:t xml:space="preserve">comparison among </w:t>
      </w:r>
      <m:oMath>
        <m:r>
          <m:rPr>
            <m:sty m:val="bi"/>
          </m:rPr>
          <w:rPr>
            <w:rFonts w:ascii="Cambria Math" w:hAnsi="Cambria Math"/>
            <w:sz w:val="18"/>
          </w:rPr>
          <m:t>π</m:t>
        </m:r>
      </m:oMath>
      <w:r>
        <w:rPr>
          <w:sz w:val="18"/>
        </w:rPr>
        <w:t xml:space="preserve">/2 BPSK modulated random PUSCH data, </w:t>
      </w:r>
      <m:oMath>
        <m:r>
          <m:rPr>
            <m:sty m:val="bi"/>
          </m:rPr>
          <w:rPr>
            <w:rFonts w:ascii="Cambria Math" w:hAnsi="Cambria Math"/>
            <w:sz w:val="18"/>
          </w:rPr>
          <m:t>π</m:t>
        </m:r>
      </m:oMath>
      <w:r>
        <w:rPr>
          <w:sz w:val="18"/>
        </w:rPr>
        <w:t xml:space="preserve">/2 BPSK based DMRS sequences and NR ZC sequences; </w:t>
      </w:r>
      <w:r w:rsidRPr="00261A70">
        <w:rPr>
          <w:sz w:val="18"/>
        </w:rPr>
        <w:t xml:space="preserve">FDSS </w:t>
      </w:r>
      <w:r>
        <w:rPr>
          <w:sz w:val="18"/>
        </w:rPr>
        <w:t xml:space="preserve">corresponds to a time-domain response of </w:t>
      </w:r>
      <w:r w:rsidRPr="00261A70">
        <w:rPr>
          <w:sz w:val="18"/>
        </w:rPr>
        <w:t>[0.2</w:t>
      </w:r>
      <w:r>
        <w:rPr>
          <w:sz w:val="18"/>
        </w:rPr>
        <w:t>8</w:t>
      </w:r>
      <w:r w:rsidRPr="00261A70">
        <w:rPr>
          <w:sz w:val="18"/>
        </w:rPr>
        <w:t>,1,0.28]</w:t>
      </w:r>
      <w:r>
        <w:rPr>
          <w:sz w:val="18"/>
        </w:rPr>
        <w:t>;</w:t>
      </w:r>
      <w:r w:rsidRPr="00261A70">
        <w:rPr>
          <w:sz w:val="18"/>
        </w:rPr>
        <w:t xml:space="preserve"> Number of Allocated Tones = </w:t>
      </w:r>
      <w:r>
        <w:rPr>
          <w:sz w:val="18"/>
        </w:rPr>
        <w:t>180</w:t>
      </w:r>
    </w:p>
    <w:p w14:paraId="15D9F01F" w14:textId="77777777" w:rsidR="00772094" w:rsidRDefault="00772094" w:rsidP="00772094">
      <w:pPr>
        <w:rPr>
          <w:bCs/>
          <w:iCs/>
        </w:rPr>
      </w:pPr>
      <w:r>
        <w:rPr>
          <w:bCs/>
          <w:iCs/>
        </w:rPr>
        <w:t xml:space="preserve">The ZC sequences plotted in Figure 1a are the 60 NR ZC sequences with length 96. The PAPR of both filtered and un-filtered ZC sequences are plotted. As can be seen from the figure, the un-filtered NR ZC sequences has 3.2 dB larger PAPR (at the </w:t>
      </w:r>
      <m:oMath>
        <m:sSup>
          <m:sSupPr>
            <m:ctrlPr>
              <w:rPr>
                <w:rFonts w:ascii="Cambria Math" w:hAnsi="Cambria Math"/>
                <w:bCs/>
                <w:i/>
                <w:iCs/>
              </w:rPr>
            </m:ctrlPr>
          </m:sSupPr>
          <m:e>
            <m:r>
              <w:rPr>
                <w:rFonts w:ascii="Cambria Math" w:hAnsi="Cambria Math"/>
              </w:rPr>
              <m:t>10</m:t>
            </m:r>
          </m:e>
          <m:sup>
            <m:r>
              <w:rPr>
                <w:rFonts w:ascii="Cambria Math" w:hAnsi="Cambria Math"/>
              </w:rPr>
              <m:t>-4</m:t>
            </m:r>
          </m:sup>
        </m:sSup>
      </m:oMath>
      <w:r>
        <w:rPr>
          <w:bCs/>
          <w:iCs/>
        </w:rPr>
        <w:t xml:space="preserve"> CDF point) than the </w:t>
      </w:r>
      <m:oMath>
        <m:r>
          <w:rPr>
            <w:rFonts w:ascii="Cambria Math" w:hAnsi="Cambria Math"/>
          </w:rPr>
          <m:t>π</m:t>
        </m:r>
      </m:oMath>
      <w:r>
        <w:rPr>
          <w:bCs/>
          <w:iCs/>
        </w:rPr>
        <w:t xml:space="preserve">/2 BPSK modulated PUSCH. When the FDSS is applied to the ZC DMRS, the PAPR may be reduced from the un-filtered ZC sequences. However, the PAPR of the filtered ZC sequence is still 1.6 dB larger than the PAPR of </w:t>
      </w:r>
      <m:oMath>
        <m:r>
          <w:rPr>
            <w:rFonts w:ascii="Cambria Math" w:hAnsi="Cambria Math"/>
          </w:rPr>
          <m:t>π</m:t>
        </m:r>
      </m:oMath>
      <w:r>
        <w:rPr>
          <w:bCs/>
          <w:iCs/>
        </w:rPr>
        <w:t xml:space="preserve">/2 BPSK with the same FDSS (which corresponds to [0.28,1,0.28] in the time domain). Moreover, as we increase the number of allocated RBs for PUSCH, the PAPR gap between NR ZC sequence and  </w:t>
      </w:r>
      <m:oMath>
        <m:r>
          <w:rPr>
            <w:rFonts w:ascii="Cambria Math" w:hAnsi="Cambria Math"/>
          </w:rPr>
          <m:t>π</m:t>
        </m:r>
      </m:oMath>
      <w:r>
        <w:rPr>
          <w:bCs/>
          <w:iCs/>
        </w:rPr>
        <w:t xml:space="preserve">/2 BPSK may gets even </w:t>
      </w:r>
      <w:r>
        <w:rPr>
          <w:bCs/>
          <w:iCs/>
        </w:rPr>
        <w:lastRenderedPageBreak/>
        <w:t xml:space="preserve">larger. For example, with 180 DMRS tones, the PAPR gap between NR ZC sequences and </w:t>
      </w:r>
      <m:oMath>
        <m:r>
          <w:rPr>
            <w:rFonts w:ascii="Cambria Math" w:hAnsi="Cambria Math"/>
          </w:rPr>
          <m:t>π</m:t>
        </m:r>
      </m:oMath>
      <w:r>
        <w:rPr>
          <w:bCs/>
          <w:iCs/>
        </w:rPr>
        <w:t xml:space="preserve">/2 BPSK (both with FDSS) increases to 2 dB (see Figure 1b). Due to the PAPR gap between the DMRS and the PUSCH, cell edge users will have to reduce its transmit power of the PUSCH to account for the peak PA power limit, which may results in cell coverage loss. </w:t>
      </w:r>
    </w:p>
    <w:p w14:paraId="64DD8271" w14:textId="77777777" w:rsidR="00772094" w:rsidRDefault="00772094" w:rsidP="00772094">
      <w:pPr>
        <w:rPr>
          <w:b/>
          <w:bCs/>
          <w:i/>
          <w:iCs/>
        </w:rPr>
      </w:pPr>
      <w:r>
        <w:rPr>
          <w:b/>
          <w:i/>
          <w:u w:val="single"/>
        </w:rPr>
        <w:t>Observation 1:</w:t>
      </w:r>
      <w:r>
        <w:rPr>
          <w:b/>
          <w:i/>
        </w:rPr>
        <w:t xml:space="preserve"> NR </w:t>
      </w:r>
      <w:r>
        <w:rPr>
          <w:b/>
          <w:bCs/>
          <w:i/>
          <w:iCs/>
        </w:rPr>
        <w:t xml:space="preserve">Rel-15 ZC-based DMRS has more than 1.6 dB larger PAPR than </w:t>
      </w:r>
      <m:oMath>
        <m:r>
          <m:rPr>
            <m:sty m:val="bi"/>
          </m:rPr>
          <w:rPr>
            <w:rFonts w:ascii="Cambria Math" w:hAnsi="Cambria Math"/>
          </w:rPr>
          <m:t>π</m:t>
        </m:r>
      </m:oMath>
      <w:r>
        <w:rPr>
          <w:b/>
          <w:bCs/>
          <w:i/>
          <w:iCs/>
        </w:rPr>
        <w:t>/2 BPSK-modulated data.</w:t>
      </w:r>
    </w:p>
    <w:p w14:paraId="20E21733" w14:textId="77777777" w:rsidR="00772094" w:rsidRDefault="00772094" w:rsidP="00772094">
      <w:pPr>
        <w:rPr>
          <w:bCs/>
          <w:iCs/>
        </w:rPr>
      </w:pPr>
      <w:r>
        <w:rPr>
          <w:bCs/>
          <w:iCs/>
        </w:rPr>
        <w:t xml:space="preserve">Another observation on NR ZC sequences is that their PAPR are not uniform across the 60 sequences. For example, for the set of length-96 NR ZC sequences, the per-sequence PAPR varies between 2.9 and 3.7 dB, as shown in Figure 2 below. One may argue that gNB could try to schedule sequences with smaller PAPR to cell edge UEs in order to reduce the PAPR gap between ZC sequence based DMRS and the PUSCH. However, this is not possible per NR design. Indeed, due to DMRS sequence hopping, UEs may hop the DMRS sequence on a per slot basis to randomize inter-cell interferences. In this case, it is not possible to guarantee that cell edge UEs will always be allocated with sequences of smaller PAPR. We also notice from Figure 2 that, the median of the PAPR of NR ZC sequence of length 96 with FDSS is 3.3 dB, which is still 1.3 dB larger than the PAPR of the </w:t>
      </w:r>
      <m:oMath>
        <m:r>
          <w:rPr>
            <w:rFonts w:ascii="Cambria Math" w:hAnsi="Cambria Math"/>
          </w:rPr>
          <m:t>π</m:t>
        </m:r>
      </m:oMath>
      <w:r>
        <w:rPr>
          <w:bCs/>
          <w:iCs/>
        </w:rPr>
        <w:t>/2 BPSK modulated PUSCH.</w:t>
      </w:r>
    </w:p>
    <w:p w14:paraId="1CA0B375" w14:textId="77777777" w:rsidR="00772094" w:rsidRDefault="00772094" w:rsidP="00772094">
      <w:pPr>
        <w:jc w:val="center"/>
        <w:rPr>
          <w:bCs/>
          <w:iCs/>
        </w:rPr>
      </w:pPr>
      <w:r w:rsidRPr="008D5606">
        <w:rPr>
          <w:bCs/>
          <w:iCs/>
          <w:noProof/>
        </w:rPr>
        <w:drawing>
          <wp:inline distT="0" distB="0" distL="0" distR="0" wp14:anchorId="72AD72B5" wp14:editId="511FA35F">
            <wp:extent cx="5096435" cy="3280606"/>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rotWithShape="1">
                    <a:blip r:embed="rId14">
                      <a:extLst>
                        <a:ext uri="{28A0092B-C50C-407E-A947-70E740481C1C}">
                          <a14:useLocalDpi xmlns:a14="http://schemas.microsoft.com/office/drawing/2010/main" val="0"/>
                        </a:ext>
                      </a:extLst>
                    </a:blip>
                    <a:srcRect l="5628" t="6662" r="7255" b="693"/>
                    <a:stretch/>
                  </pic:blipFill>
                  <pic:spPr bwMode="auto">
                    <a:xfrm>
                      <a:off x="0" y="0"/>
                      <a:ext cx="5110229" cy="3289485"/>
                    </a:xfrm>
                    <a:prstGeom prst="rect">
                      <a:avLst/>
                    </a:prstGeom>
                    <a:noFill/>
                    <a:ln>
                      <a:noFill/>
                    </a:ln>
                    <a:extLst>
                      <a:ext uri="{53640926-AAD7-44D8-BBD7-CCE9431645EC}">
                        <a14:shadowObscured xmlns:a14="http://schemas.microsoft.com/office/drawing/2010/main"/>
                      </a:ext>
                    </a:extLst>
                  </pic:spPr>
                </pic:pic>
              </a:graphicData>
            </a:graphic>
          </wp:inline>
        </w:drawing>
      </w:r>
    </w:p>
    <w:p w14:paraId="5C113E42" w14:textId="77777777" w:rsidR="00772094" w:rsidRPr="00482CCB" w:rsidRDefault="00772094" w:rsidP="00772094">
      <w:pPr>
        <w:pStyle w:val="Caption"/>
        <w:jc w:val="center"/>
        <w:rPr>
          <w:bCs w:val="0"/>
          <w:iCs/>
          <w:sz w:val="18"/>
        </w:rPr>
      </w:pPr>
      <w:r>
        <w:rPr>
          <w:sz w:val="18"/>
        </w:rPr>
        <w:t xml:space="preserve">Figure 2. </w:t>
      </w:r>
      <w:r w:rsidRPr="00261A70">
        <w:rPr>
          <w:sz w:val="18"/>
        </w:rPr>
        <w:t xml:space="preserve">PAPR </w:t>
      </w:r>
      <w:r>
        <w:rPr>
          <w:sz w:val="18"/>
        </w:rPr>
        <w:t xml:space="preserve">histogram for NR ZC sequences of length 96; </w:t>
      </w:r>
      <w:r w:rsidRPr="00261A70">
        <w:rPr>
          <w:sz w:val="18"/>
        </w:rPr>
        <w:t xml:space="preserve">FDSS </w:t>
      </w:r>
      <w:r>
        <w:rPr>
          <w:sz w:val="18"/>
        </w:rPr>
        <w:t xml:space="preserve">corresponds to a time-domain response of </w:t>
      </w:r>
      <w:r w:rsidRPr="00261A70">
        <w:rPr>
          <w:sz w:val="18"/>
        </w:rPr>
        <w:t>[0.2</w:t>
      </w:r>
      <w:r>
        <w:rPr>
          <w:sz w:val="18"/>
        </w:rPr>
        <w:t>8</w:t>
      </w:r>
      <w:r w:rsidRPr="00261A70">
        <w:rPr>
          <w:sz w:val="18"/>
        </w:rPr>
        <w:t>,1,0.28]</w:t>
      </w:r>
      <w:r>
        <w:rPr>
          <w:sz w:val="18"/>
        </w:rPr>
        <w:t xml:space="preserve"> is used to reduce the PAPR of ZC sequences </w:t>
      </w:r>
      <w:r w:rsidRPr="00261A70">
        <w:rPr>
          <w:sz w:val="18"/>
        </w:rPr>
        <w:t xml:space="preserve"> </w:t>
      </w:r>
    </w:p>
    <w:p w14:paraId="1C8E5101" w14:textId="77777777" w:rsidR="00772094" w:rsidRDefault="00772094" w:rsidP="00772094">
      <w:pPr>
        <w:rPr>
          <w:bCs/>
          <w:iCs/>
        </w:rPr>
      </w:pPr>
    </w:p>
    <w:p w14:paraId="2DB0C392" w14:textId="1AC663D7" w:rsidR="00772094" w:rsidRDefault="00772094" w:rsidP="00772094">
      <w:pPr>
        <w:rPr>
          <w:lang w:eastAsia="zh-CN"/>
        </w:rPr>
      </w:pPr>
      <w:r w:rsidRPr="006137D9">
        <w:rPr>
          <w:b/>
          <w:i/>
          <w:u w:val="single"/>
        </w:rPr>
        <w:t>Observation 2:</w:t>
      </w:r>
      <w:r w:rsidRPr="006137D9">
        <w:rPr>
          <w:b/>
          <w:i/>
        </w:rPr>
        <w:t xml:space="preserve"> </w:t>
      </w:r>
      <w:r w:rsidRPr="006137D9">
        <w:rPr>
          <w:b/>
          <w:bCs/>
          <w:i/>
          <w:iCs/>
        </w:rPr>
        <w:t>With DMRS sequence hopping, the</w:t>
      </w:r>
      <w:r>
        <w:rPr>
          <w:b/>
          <w:bCs/>
          <w:i/>
          <w:iCs/>
        </w:rPr>
        <w:t xml:space="preserve"> link budget for </w:t>
      </w:r>
      <m:oMath>
        <m:r>
          <m:rPr>
            <m:sty m:val="bi"/>
          </m:rPr>
          <w:rPr>
            <w:rFonts w:ascii="Cambria Math" w:hAnsi="Cambria Math"/>
          </w:rPr>
          <m:t>π</m:t>
        </m:r>
      </m:oMath>
      <w:r>
        <w:rPr>
          <w:b/>
          <w:bCs/>
          <w:i/>
          <w:iCs/>
        </w:rPr>
        <w:t>/2 BPSK modulation is based on the worst PAPR among all NR DMRS base sequences.</w:t>
      </w:r>
    </w:p>
    <w:p w14:paraId="2FA90B60" w14:textId="0D3C1F9E" w:rsidR="00772094" w:rsidRDefault="008E1DAC" w:rsidP="00772094">
      <w:pPr>
        <w:spacing w:after="0"/>
        <w:jc w:val="both"/>
        <w:rPr>
          <w:b/>
          <w:i/>
        </w:rPr>
      </w:pPr>
      <w:r w:rsidRPr="00772094">
        <w:rPr>
          <w:b/>
          <w:bCs/>
          <w:i/>
          <w:iCs/>
          <w:u w:val="single"/>
        </w:rPr>
        <w:t>Proposal</w:t>
      </w:r>
      <w:r w:rsidR="00772094" w:rsidRPr="00772094">
        <w:rPr>
          <w:b/>
          <w:bCs/>
          <w:i/>
          <w:iCs/>
          <w:u w:val="single"/>
        </w:rPr>
        <w:t xml:space="preserve"> 1</w:t>
      </w:r>
      <w:r w:rsidRPr="00772094">
        <w:rPr>
          <w:b/>
          <w:bCs/>
          <w:i/>
          <w:iCs/>
          <w:u w:val="single"/>
        </w:rPr>
        <w:t>:</w:t>
      </w:r>
      <w:r w:rsidRPr="00772094">
        <w:rPr>
          <w:b/>
          <w:bCs/>
          <w:i/>
          <w:iCs/>
        </w:rPr>
        <w:t xml:space="preserve"> </w:t>
      </w:r>
      <w:r w:rsidR="00772094">
        <w:rPr>
          <w:b/>
          <w:bCs/>
          <w:i/>
          <w:iCs/>
        </w:rPr>
        <w:t>C</w:t>
      </w:r>
      <w:r w:rsidRPr="00772094">
        <w:rPr>
          <w:b/>
          <w:bCs/>
          <w:i/>
          <w:iCs/>
        </w:rPr>
        <w:t xml:space="preserve">onfirm the </w:t>
      </w:r>
      <w:r w:rsidR="00EB63A0">
        <w:rPr>
          <w:b/>
          <w:bCs/>
          <w:i/>
          <w:iCs/>
        </w:rPr>
        <w:t>following working assumption</w:t>
      </w:r>
    </w:p>
    <w:p w14:paraId="0EB633C8" w14:textId="56683AF7" w:rsidR="008E1DAC" w:rsidRDefault="008E1DAC" w:rsidP="00772094">
      <w:pPr>
        <w:spacing w:after="0"/>
        <w:jc w:val="both"/>
        <w:rPr>
          <w:b/>
          <w:bCs/>
          <w:i/>
          <w:iCs/>
        </w:rPr>
      </w:pPr>
    </w:p>
    <w:p w14:paraId="21FA5F48" w14:textId="77777777" w:rsidR="00EB63A0" w:rsidRPr="00B84856" w:rsidRDefault="00EB63A0" w:rsidP="00EB63A0">
      <w:pPr>
        <w:numPr>
          <w:ilvl w:val="0"/>
          <w:numId w:val="14"/>
        </w:numPr>
        <w:spacing w:after="0"/>
        <w:jc w:val="both"/>
        <w:rPr>
          <w:i/>
        </w:rPr>
      </w:pPr>
      <w:r w:rsidRPr="00B84856">
        <w:rPr>
          <w:i/>
        </w:rPr>
        <w:t>For PDSCH DMRS and PUSCH DMRS for CP-OFDM, DMRS enhancements are specified in Rel.16 to reduce the PAPR to the same level as for data symbols for all port combinations given by 38.212</w:t>
      </w:r>
    </w:p>
    <w:p w14:paraId="1D260FB2" w14:textId="77777777" w:rsidR="00EB63A0" w:rsidRPr="00B84856" w:rsidRDefault="00EB63A0" w:rsidP="00EB63A0">
      <w:pPr>
        <w:numPr>
          <w:ilvl w:val="1"/>
          <w:numId w:val="14"/>
        </w:numPr>
        <w:spacing w:after="0"/>
        <w:jc w:val="both"/>
        <w:rPr>
          <w:i/>
        </w:rPr>
      </w:pPr>
      <w:r w:rsidRPr="00B84856">
        <w:rPr>
          <w:i/>
        </w:rPr>
        <w:t>For the Rel-16 DMRS enhancement, each CDM group can be configured with different c</w:t>
      </w:r>
      <w:r w:rsidRPr="00B84856">
        <w:rPr>
          <w:i/>
          <w:vertAlign w:val="subscript"/>
        </w:rPr>
        <w:t>init</w:t>
      </w:r>
    </w:p>
    <w:p w14:paraId="5834DE87" w14:textId="77777777" w:rsidR="00EB63A0" w:rsidRPr="00B84856" w:rsidRDefault="00EB63A0" w:rsidP="00EB63A0">
      <w:pPr>
        <w:numPr>
          <w:ilvl w:val="2"/>
          <w:numId w:val="14"/>
        </w:numPr>
        <w:spacing w:after="0"/>
        <w:jc w:val="both"/>
        <w:rPr>
          <w:i/>
        </w:rPr>
      </w:pPr>
      <w:r w:rsidRPr="00B84856">
        <w:rPr>
          <w:i/>
        </w:rPr>
        <w:t>For Type 1, the two c</w:t>
      </w:r>
      <w:r w:rsidRPr="00B84856">
        <w:rPr>
          <w:i/>
          <w:vertAlign w:val="subscript"/>
        </w:rPr>
        <w:t>init</w:t>
      </w:r>
      <w:r w:rsidRPr="00B84856">
        <w:rPr>
          <w:i/>
        </w:rPr>
        <w:t xml:space="preserve"> (configured by n</w:t>
      </w:r>
      <w:r w:rsidRPr="00B84856">
        <w:rPr>
          <w:i/>
          <w:vertAlign w:val="subscript"/>
        </w:rPr>
        <w:t>SCID</w:t>
      </w:r>
      <w:r w:rsidRPr="00B84856">
        <w:rPr>
          <w:i/>
        </w:rPr>
        <w:t>=0,1, respectively) in Rel-15 are used for port(s) in each of the two CDM groups, respectively</w:t>
      </w:r>
    </w:p>
    <w:p w14:paraId="7F49CA17" w14:textId="77777777" w:rsidR="00EB63A0" w:rsidRPr="00B84856" w:rsidRDefault="00EB63A0" w:rsidP="00EB63A0">
      <w:pPr>
        <w:numPr>
          <w:ilvl w:val="2"/>
          <w:numId w:val="14"/>
        </w:numPr>
        <w:spacing w:after="0"/>
        <w:jc w:val="both"/>
        <w:rPr>
          <w:i/>
        </w:rPr>
      </w:pPr>
      <w:r w:rsidRPr="00B84856">
        <w:rPr>
          <w:i/>
        </w:rPr>
        <w:t>For Type 2, introduce the CDM group index in c</w:t>
      </w:r>
      <w:r w:rsidRPr="00B84856">
        <w:rPr>
          <w:i/>
          <w:vertAlign w:val="subscript"/>
        </w:rPr>
        <w:t xml:space="preserve">init </w:t>
      </w:r>
    </w:p>
    <w:p w14:paraId="4CDAC785" w14:textId="77777777" w:rsidR="00EB63A0" w:rsidRPr="00B84856" w:rsidRDefault="00EB63A0" w:rsidP="00EB63A0">
      <w:pPr>
        <w:numPr>
          <w:ilvl w:val="3"/>
          <w:numId w:val="14"/>
        </w:numPr>
        <w:spacing w:after="0"/>
        <w:jc w:val="both"/>
        <w:rPr>
          <w:i/>
        </w:rPr>
      </w:pPr>
      <w:r w:rsidRPr="00B84856">
        <w:rPr>
          <w:i/>
        </w:rPr>
        <w:t>FFS: How CDM group index is derived?</w:t>
      </w:r>
    </w:p>
    <w:p w14:paraId="00251A34" w14:textId="77777777" w:rsidR="00EB63A0" w:rsidRPr="00B84856" w:rsidRDefault="00EB63A0" w:rsidP="00EB63A0">
      <w:pPr>
        <w:numPr>
          <w:ilvl w:val="1"/>
          <w:numId w:val="14"/>
        </w:numPr>
        <w:spacing w:after="0"/>
        <w:jc w:val="both"/>
        <w:rPr>
          <w:i/>
        </w:rPr>
      </w:pPr>
      <w:r w:rsidRPr="00B84856">
        <w:rPr>
          <w:i/>
        </w:rPr>
        <w:t>For Type 1 and Type 2, simultaneously use dynamic TRP selection (or MU-MIMO pairing with different n</w:t>
      </w:r>
      <w:r w:rsidRPr="00B84856">
        <w:rPr>
          <w:i/>
          <w:vertAlign w:val="subscript"/>
        </w:rPr>
        <w:t>SCID</w:t>
      </w:r>
      <w:r w:rsidRPr="00B84856">
        <w:rPr>
          <w:i/>
        </w:rPr>
        <w:t>) and CDM group specific c</w:t>
      </w:r>
      <w:r w:rsidRPr="00B84856">
        <w:rPr>
          <w:i/>
          <w:vertAlign w:val="subscript"/>
        </w:rPr>
        <w:t xml:space="preserve">init </w:t>
      </w:r>
      <w:r w:rsidRPr="00B84856">
        <w:rPr>
          <w:i/>
        </w:rPr>
        <w:t>is supported</w:t>
      </w:r>
    </w:p>
    <w:p w14:paraId="2A6AEB0C" w14:textId="77777777" w:rsidR="00EB63A0" w:rsidRPr="00B84856" w:rsidRDefault="00EB63A0" w:rsidP="00EB63A0">
      <w:pPr>
        <w:numPr>
          <w:ilvl w:val="1"/>
          <w:numId w:val="14"/>
        </w:numPr>
        <w:spacing w:after="0"/>
        <w:jc w:val="both"/>
        <w:rPr>
          <w:i/>
        </w:rPr>
      </w:pPr>
      <w:r w:rsidRPr="00B84856">
        <w:rPr>
          <w:i/>
        </w:rPr>
        <w:t xml:space="preserve">The following solution categories </w:t>
      </w:r>
      <w:r w:rsidRPr="00B84856">
        <w:rPr>
          <w:i/>
          <w:u w:val="single"/>
        </w:rPr>
        <w:t xml:space="preserve">are precluded </w:t>
      </w:r>
    </w:p>
    <w:p w14:paraId="62C80101" w14:textId="77777777" w:rsidR="00EB63A0" w:rsidRPr="00B84856" w:rsidRDefault="00EB63A0" w:rsidP="00EB63A0">
      <w:pPr>
        <w:numPr>
          <w:ilvl w:val="2"/>
          <w:numId w:val="14"/>
        </w:numPr>
        <w:spacing w:after="0"/>
        <w:jc w:val="both"/>
        <w:rPr>
          <w:i/>
        </w:rPr>
      </w:pPr>
      <w:r w:rsidRPr="00B84856">
        <w:rPr>
          <w:i/>
        </w:rPr>
        <w:t xml:space="preserve">Modification of OCC </w:t>
      </w:r>
    </w:p>
    <w:p w14:paraId="2DDB5CD4" w14:textId="77777777" w:rsidR="00EB63A0" w:rsidRPr="00B84856" w:rsidRDefault="00EB63A0" w:rsidP="00EB63A0">
      <w:pPr>
        <w:numPr>
          <w:ilvl w:val="2"/>
          <w:numId w:val="14"/>
        </w:numPr>
        <w:spacing w:after="0"/>
        <w:jc w:val="both"/>
        <w:rPr>
          <w:i/>
        </w:rPr>
      </w:pPr>
      <w:r w:rsidRPr="00B84856">
        <w:rPr>
          <w:i/>
        </w:rPr>
        <w:lastRenderedPageBreak/>
        <w:t>Modification to PN sequence generation, such as subsampling a longer sequence</w:t>
      </w:r>
    </w:p>
    <w:p w14:paraId="53850635" w14:textId="77777777" w:rsidR="00EB63A0" w:rsidRPr="00B84856" w:rsidRDefault="00EB63A0" w:rsidP="00EB63A0">
      <w:pPr>
        <w:numPr>
          <w:ilvl w:val="2"/>
          <w:numId w:val="14"/>
        </w:numPr>
        <w:spacing w:after="0"/>
        <w:jc w:val="both"/>
        <w:rPr>
          <w:i/>
        </w:rPr>
      </w:pPr>
      <w:r w:rsidRPr="00B84856">
        <w:rPr>
          <w:i/>
        </w:rPr>
        <w:t>Note: Concerns raised by MediaTek that preclusion of the above solutions will negatively impact power imbalance issue</w:t>
      </w:r>
    </w:p>
    <w:p w14:paraId="314C0D40" w14:textId="77777777" w:rsidR="00EB63A0" w:rsidRPr="00B84856" w:rsidRDefault="00EB63A0" w:rsidP="00EB63A0">
      <w:pPr>
        <w:numPr>
          <w:ilvl w:val="1"/>
          <w:numId w:val="14"/>
        </w:numPr>
        <w:spacing w:after="0"/>
        <w:jc w:val="both"/>
        <w:rPr>
          <w:i/>
        </w:rPr>
      </w:pPr>
      <w:r w:rsidRPr="00B84856">
        <w:rPr>
          <w:i/>
        </w:rPr>
        <w:t>Carefully consider backward compatibility issues and the total number of c</w:t>
      </w:r>
      <w:r w:rsidRPr="00B84856">
        <w:rPr>
          <w:i/>
          <w:vertAlign w:val="subscript"/>
        </w:rPr>
        <w:t xml:space="preserve">init </w:t>
      </w:r>
      <w:r w:rsidRPr="00B84856">
        <w:rPr>
          <w:i/>
        </w:rPr>
        <w:t>configured per UE</w:t>
      </w:r>
    </w:p>
    <w:p w14:paraId="4DA51C9A" w14:textId="77777777" w:rsidR="00EB63A0" w:rsidRPr="00B84856" w:rsidRDefault="00EB63A0" w:rsidP="00EB63A0">
      <w:pPr>
        <w:numPr>
          <w:ilvl w:val="0"/>
          <w:numId w:val="15"/>
        </w:numPr>
        <w:spacing w:after="0"/>
        <w:jc w:val="both"/>
        <w:rPr>
          <w:i/>
        </w:rPr>
      </w:pPr>
      <w:r w:rsidRPr="00B84856">
        <w:rPr>
          <w:i/>
        </w:rPr>
        <w:t>For PUSCH/PUCCH DMRS for pi/2 modulation, new DMRS sequences are specified in Rel.16 to reduce the PAPR to the same level as for data symbols</w:t>
      </w:r>
    </w:p>
    <w:p w14:paraId="2BDB14B5" w14:textId="213B2D33" w:rsidR="008E1DAC" w:rsidRPr="00EB63A0" w:rsidRDefault="00EB63A0" w:rsidP="008E1DAC">
      <w:pPr>
        <w:numPr>
          <w:ilvl w:val="1"/>
          <w:numId w:val="15"/>
        </w:numPr>
        <w:spacing w:after="0"/>
        <w:jc w:val="both"/>
        <w:rPr>
          <w:i/>
        </w:rPr>
      </w:pPr>
      <w:r w:rsidRPr="00B84856">
        <w:rPr>
          <w:i/>
        </w:rPr>
        <w:t>Carefully consider channel estimation performance and cross correlation performance</w:t>
      </w:r>
    </w:p>
    <w:p w14:paraId="2F46EC71" w14:textId="2E7A33A6" w:rsidR="00E804BA" w:rsidRPr="00772094" w:rsidRDefault="00283A0F" w:rsidP="00E62142">
      <w:pPr>
        <w:pStyle w:val="Heading1"/>
        <w:jc w:val="both"/>
        <w:rPr>
          <w:lang w:eastAsia="zh-CN"/>
        </w:rPr>
      </w:pPr>
      <m:oMath>
        <m:r>
          <w:rPr>
            <w:rFonts w:ascii="Cambria Math" w:hAnsi="Cambria Math"/>
            <w:lang w:eastAsia="zh-CN"/>
          </w:rPr>
          <m:t>π</m:t>
        </m:r>
      </m:oMath>
      <w:r w:rsidR="00E9536D">
        <w:rPr>
          <w:lang w:eastAsia="zh-CN"/>
        </w:rPr>
        <w:t>/2 BPSK based DMRS for DFT-S-OFDM waveform</w:t>
      </w:r>
    </w:p>
    <w:p w14:paraId="6DE6C734" w14:textId="06AD4D12" w:rsidR="00E80700" w:rsidRPr="00215283" w:rsidRDefault="001976FC" w:rsidP="00100F7B">
      <w:pPr>
        <w:pStyle w:val="Heading2"/>
        <w:rPr>
          <w:lang w:eastAsia="zh-CN"/>
        </w:rPr>
      </w:pPr>
      <m:oMath>
        <m:r>
          <w:rPr>
            <w:rFonts w:ascii="Cambria Math" w:hAnsi="Cambria Math"/>
            <w:lang w:eastAsia="zh-CN"/>
          </w:rPr>
          <m:t>π</m:t>
        </m:r>
      </m:oMath>
      <w:r w:rsidR="00215283">
        <w:rPr>
          <w:lang w:eastAsia="zh-CN"/>
        </w:rPr>
        <w:t xml:space="preserve">/2 BPSK based DMRS design </w:t>
      </w:r>
    </w:p>
    <w:p w14:paraId="2038EA67" w14:textId="77777777" w:rsidR="003E18A6" w:rsidRDefault="000C3217" w:rsidP="0016117F">
      <w:pPr>
        <w:rPr>
          <w:lang w:eastAsia="zh-CN"/>
        </w:rPr>
      </w:pPr>
      <w:r>
        <w:rPr>
          <w:bCs/>
          <w:iCs/>
        </w:rPr>
        <w:t xml:space="preserve">To solve the PAPR issue, new DMRS sequences should be </w:t>
      </w:r>
      <w:r w:rsidR="00D01653">
        <w:rPr>
          <w:bCs/>
          <w:iCs/>
        </w:rPr>
        <w:t>used</w:t>
      </w:r>
      <w:r>
        <w:rPr>
          <w:bCs/>
          <w:iCs/>
        </w:rPr>
        <w:t xml:space="preserve"> for </w:t>
      </w:r>
      <m:oMath>
        <m:r>
          <w:rPr>
            <w:rFonts w:ascii="Cambria Math" w:hAnsi="Cambria Math"/>
          </w:rPr>
          <m:t>π</m:t>
        </m:r>
      </m:oMath>
      <w:r>
        <w:rPr>
          <w:bCs/>
          <w:iCs/>
        </w:rPr>
        <w:t>/2 BPSK modulation to meet the same PAPR requirement as the data symbols.</w:t>
      </w:r>
      <w:r w:rsidR="008D3EA7">
        <w:rPr>
          <w:bCs/>
          <w:iCs/>
        </w:rPr>
        <w:t xml:space="preserve"> </w:t>
      </w:r>
      <w:r w:rsidR="00361A85">
        <w:rPr>
          <w:lang w:eastAsia="zh-CN"/>
        </w:rPr>
        <w:t>In this section</w:t>
      </w:r>
      <w:r w:rsidR="00C535EB">
        <w:rPr>
          <w:lang w:eastAsia="zh-CN"/>
        </w:rPr>
        <w:t xml:space="preserve">, </w:t>
      </w:r>
      <w:r w:rsidR="00361A85">
        <w:rPr>
          <w:lang w:eastAsia="zh-CN"/>
        </w:rPr>
        <w:t xml:space="preserve">we present </w:t>
      </w:r>
      <w:r w:rsidR="00C535EB">
        <w:rPr>
          <w:lang w:eastAsia="zh-CN"/>
        </w:rPr>
        <w:t xml:space="preserve">a new DMRS design with same PAPR between DMRS symbol and data symbol for PUSCH with </w:t>
      </w:r>
      <m:oMath>
        <m:r>
          <w:rPr>
            <w:rFonts w:ascii="Cambria Math" w:hAnsi="Cambria Math"/>
            <w:lang w:eastAsia="zh-CN"/>
          </w:rPr>
          <m:t>π</m:t>
        </m:r>
      </m:oMath>
      <w:r w:rsidR="00C535EB">
        <w:rPr>
          <w:lang w:eastAsia="zh-CN"/>
        </w:rPr>
        <w:t>/2 BPSK modulation</w:t>
      </w:r>
      <w:r w:rsidR="00361A85">
        <w:rPr>
          <w:lang w:eastAsia="zh-CN"/>
        </w:rPr>
        <w:t xml:space="preserve"> for NR Rel-16. </w:t>
      </w:r>
    </w:p>
    <w:p w14:paraId="4643763C" w14:textId="726D44B9" w:rsidR="00C535EB" w:rsidRPr="00E86351" w:rsidRDefault="00361A85" w:rsidP="0016117F">
      <w:pPr>
        <w:rPr>
          <w:bCs/>
          <w:iCs/>
        </w:rPr>
      </w:pPr>
      <w:r>
        <w:rPr>
          <w:bCs/>
          <w:iCs/>
        </w:rPr>
        <w:t>More specifically,</w:t>
      </w:r>
      <w:r w:rsidR="001976FC">
        <w:rPr>
          <w:bCs/>
          <w:iCs/>
        </w:rPr>
        <w:t xml:space="preserve"> </w:t>
      </w:r>
      <w:r w:rsidR="00C535EB">
        <w:rPr>
          <w:bCs/>
          <w:iCs/>
        </w:rPr>
        <w:t xml:space="preserve">we propose </w:t>
      </w:r>
      <w:r w:rsidR="001976FC">
        <w:rPr>
          <w:bCs/>
          <w:iCs/>
        </w:rPr>
        <w:t xml:space="preserve">to use </w:t>
      </w:r>
      <m:oMath>
        <m:r>
          <w:rPr>
            <w:rFonts w:ascii="Cambria Math" w:hAnsi="Cambria Math"/>
          </w:rPr>
          <m:t>π</m:t>
        </m:r>
      </m:oMath>
      <w:r w:rsidR="00C535EB">
        <w:rPr>
          <w:bCs/>
          <w:iCs/>
        </w:rPr>
        <w:t xml:space="preserve">/2 BPSK </w:t>
      </w:r>
      <w:r w:rsidR="001976FC">
        <w:rPr>
          <w:bCs/>
          <w:iCs/>
        </w:rPr>
        <w:t xml:space="preserve">modulated </w:t>
      </w:r>
      <w:r w:rsidR="00C535EB">
        <w:rPr>
          <w:bCs/>
          <w:iCs/>
        </w:rPr>
        <w:t xml:space="preserve">DMRS sequence design based on </w:t>
      </w:r>
      <w:r w:rsidR="00860635">
        <w:rPr>
          <w:bCs/>
          <w:iCs/>
        </w:rPr>
        <w:t>Gold sequences (i.e., pseudo-random</w:t>
      </w:r>
      <w:r w:rsidR="00C535EB">
        <w:rPr>
          <w:bCs/>
          <w:iCs/>
        </w:rPr>
        <w:t xml:space="preserve"> sequence</w:t>
      </w:r>
      <w:r w:rsidR="00860635">
        <w:rPr>
          <w:bCs/>
          <w:iCs/>
        </w:rPr>
        <w:t>s)</w:t>
      </w:r>
      <w:r w:rsidR="00C535EB">
        <w:rPr>
          <w:bCs/>
          <w:iCs/>
        </w:rPr>
        <w:t>.</w:t>
      </w:r>
      <w:r w:rsidR="001976FC">
        <w:rPr>
          <w:bCs/>
          <w:iCs/>
        </w:rPr>
        <w:t xml:space="preserve"> The diagram for</w:t>
      </w:r>
      <w:r w:rsidR="003E18A6">
        <w:rPr>
          <w:bCs/>
          <w:iCs/>
        </w:rPr>
        <w:t xml:space="preserve"> the </w:t>
      </w:r>
      <w:r w:rsidR="001976FC">
        <w:rPr>
          <w:bCs/>
          <w:iCs/>
        </w:rPr>
        <w:t xml:space="preserve">sequence generation is shown in Figure </w:t>
      </w:r>
      <w:r w:rsidR="00DE0AF4">
        <w:rPr>
          <w:bCs/>
          <w:iCs/>
        </w:rPr>
        <w:t>3</w:t>
      </w:r>
      <w:r w:rsidR="001976FC">
        <w:rPr>
          <w:bCs/>
          <w:iCs/>
        </w:rPr>
        <w:t xml:space="preserve"> below. </w:t>
      </w:r>
    </w:p>
    <w:p w14:paraId="35B1C1C1" w14:textId="0268BF35" w:rsidR="00C535EB" w:rsidRDefault="00C535EB" w:rsidP="00860635">
      <w:pPr>
        <w:tabs>
          <w:tab w:val="num" w:pos="1440"/>
        </w:tabs>
        <w:spacing w:after="0"/>
        <w:ind w:firstLine="288"/>
        <w:jc w:val="both"/>
        <w:rPr>
          <w:rFonts w:eastAsia="Times New Roman"/>
          <w:bCs/>
          <w:iCs/>
        </w:rPr>
      </w:pPr>
      <w:r w:rsidRPr="00162DEE">
        <w:rPr>
          <w:rFonts w:eastAsia="Times New Roman"/>
          <w:bCs/>
          <w:iCs/>
        </w:rPr>
        <w:t>Step 1) Generate a set of gol</w:t>
      </w:r>
      <w:r>
        <w:rPr>
          <w:rFonts w:eastAsia="Times New Roman"/>
          <w:bCs/>
          <w:iCs/>
        </w:rPr>
        <w:t xml:space="preserve">d sequences </w:t>
      </w:r>
      <w:r w:rsidR="001976FC">
        <w:rPr>
          <w:rFonts w:eastAsia="Times New Roman"/>
          <w:bCs/>
          <w:iCs/>
        </w:rPr>
        <w:t>of desired length</w:t>
      </w:r>
      <w:r>
        <w:rPr>
          <w:rFonts w:eastAsia="Times New Roman"/>
          <w:bCs/>
          <w:iCs/>
        </w:rPr>
        <w:t>.</w:t>
      </w:r>
      <w:r w:rsidR="001976FC">
        <w:rPr>
          <w:rFonts w:eastAsia="Times New Roman"/>
          <w:bCs/>
          <w:iCs/>
        </w:rPr>
        <w:t xml:space="preserve"> The NR pseudo-random sequence </w:t>
      </w:r>
      <w:r w:rsidR="00860635">
        <w:rPr>
          <w:rFonts w:eastAsia="Times New Roman"/>
          <w:bCs/>
          <w:iCs/>
        </w:rPr>
        <w:t xml:space="preserve">generator </w:t>
      </w:r>
      <w:r w:rsidR="001976FC">
        <w:rPr>
          <w:rFonts w:eastAsia="Times New Roman"/>
          <w:bCs/>
          <w:iCs/>
        </w:rPr>
        <w:t xml:space="preserve">defined in </w:t>
      </w:r>
      <w:r w:rsidR="00860635">
        <w:rPr>
          <w:rFonts w:eastAsia="Times New Roman"/>
          <w:bCs/>
          <w:iCs/>
        </w:rPr>
        <w:t xml:space="preserve">Section 5.2.1 of [2, TS 38.211] could be reused to simplify the design and standardization effort. </w:t>
      </w:r>
    </w:p>
    <w:p w14:paraId="7F62E160" w14:textId="3D22F4B4" w:rsidR="00C535EB" w:rsidRDefault="00C535EB" w:rsidP="00C535EB">
      <w:pPr>
        <w:tabs>
          <w:tab w:val="num" w:pos="1440"/>
        </w:tabs>
        <w:spacing w:after="0"/>
        <w:ind w:firstLine="288"/>
        <w:jc w:val="both"/>
        <w:rPr>
          <w:rFonts w:eastAsia="Times New Roman"/>
          <w:bCs/>
          <w:iCs/>
        </w:rPr>
      </w:pPr>
      <w:r>
        <w:rPr>
          <w:rFonts w:eastAsia="Times New Roman"/>
          <w:bCs/>
          <w:iCs/>
        </w:rPr>
        <w:t xml:space="preserve">Step </w:t>
      </w:r>
      <w:r w:rsidR="00860635">
        <w:rPr>
          <w:rFonts w:eastAsia="Times New Roman"/>
          <w:bCs/>
          <w:iCs/>
        </w:rPr>
        <w:t>2</w:t>
      </w:r>
      <w:r>
        <w:rPr>
          <w:rFonts w:eastAsia="Times New Roman"/>
          <w:bCs/>
          <w:iCs/>
        </w:rPr>
        <w:t xml:space="preserve">) </w:t>
      </w:r>
      <m:oMath>
        <m:r>
          <w:rPr>
            <w:rFonts w:ascii="Cambria Math" w:eastAsia="Times New Roman" w:hAnsi="Cambria Math"/>
          </w:rPr>
          <m:t>π/2</m:t>
        </m:r>
      </m:oMath>
      <w:r w:rsidR="00860635">
        <w:rPr>
          <w:rFonts w:eastAsia="Times New Roman"/>
          <w:bCs/>
          <w:iCs/>
        </w:rPr>
        <w:t xml:space="preserve"> BPSK modulation</w:t>
      </w:r>
      <w:r>
        <w:rPr>
          <w:rFonts w:eastAsia="Times New Roman"/>
          <w:bCs/>
          <w:iCs/>
        </w:rPr>
        <w:t>.</w:t>
      </w:r>
    </w:p>
    <w:p w14:paraId="0F6D1F08" w14:textId="331E3404" w:rsidR="00C535EB" w:rsidRDefault="00C535EB" w:rsidP="00C535EB">
      <w:pPr>
        <w:tabs>
          <w:tab w:val="num" w:pos="1440"/>
        </w:tabs>
        <w:spacing w:after="0"/>
        <w:ind w:firstLine="288"/>
        <w:jc w:val="both"/>
        <w:rPr>
          <w:rFonts w:eastAsia="Times New Roman"/>
          <w:bCs/>
          <w:iCs/>
        </w:rPr>
      </w:pPr>
      <w:r>
        <w:rPr>
          <w:rFonts w:eastAsia="Times New Roman"/>
          <w:bCs/>
          <w:iCs/>
        </w:rPr>
        <w:t xml:space="preserve">Step </w:t>
      </w:r>
      <w:r w:rsidR="00860635">
        <w:rPr>
          <w:rFonts w:eastAsia="Times New Roman"/>
          <w:bCs/>
          <w:iCs/>
        </w:rPr>
        <w:t>3</w:t>
      </w:r>
      <w:r>
        <w:rPr>
          <w:rFonts w:eastAsia="Times New Roman"/>
          <w:bCs/>
          <w:iCs/>
        </w:rPr>
        <w:t xml:space="preserve">) Modulate </w:t>
      </w:r>
      <w:r w:rsidR="00860635">
        <w:rPr>
          <w:rFonts w:eastAsia="Times New Roman"/>
          <w:bCs/>
          <w:iCs/>
        </w:rPr>
        <w:t xml:space="preserve">the </w:t>
      </w:r>
      <m:oMath>
        <m:r>
          <w:rPr>
            <w:rFonts w:ascii="Cambria Math" w:eastAsia="Times New Roman" w:hAnsi="Cambria Math"/>
          </w:rPr>
          <m:t>π/2</m:t>
        </m:r>
      </m:oMath>
      <w:r w:rsidR="00860635">
        <w:rPr>
          <w:rFonts w:eastAsia="Times New Roman"/>
          <w:bCs/>
          <w:iCs/>
        </w:rPr>
        <w:t xml:space="preserve"> BPSK sequence </w:t>
      </w:r>
      <w:r>
        <w:rPr>
          <w:rFonts w:eastAsia="Times New Roman"/>
          <w:bCs/>
          <w:iCs/>
        </w:rPr>
        <w:t xml:space="preserve">by DFT-s-OFDM with a proper </w:t>
      </w:r>
      <w:r w:rsidR="00860635">
        <w:rPr>
          <w:rFonts w:eastAsia="Times New Roman"/>
          <w:bCs/>
          <w:iCs/>
        </w:rPr>
        <w:t>FDSS</w:t>
      </w:r>
      <w:r>
        <w:rPr>
          <w:rFonts w:eastAsia="Times New Roman"/>
          <w:bCs/>
          <w:iCs/>
        </w:rPr>
        <w:t>.</w:t>
      </w:r>
    </w:p>
    <w:p w14:paraId="4E4695FA" w14:textId="77777777" w:rsidR="00C535EB" w:rsidRDefault="00C535EB" w:rsidP="00C535EB">
      <w:pPr>
        <w:tabs>
          <w:tab w:val="num" w:pos="1440"/>
        </w:tabs>
        <w:spacing w:after="0"/>
        <w:ind w:firstLine="288"/>
        <w:jc w:val="both"/>
        <w:rPr>
          <w:rFonts w:eastAsia="Times New Roman"/>
          <w:bCs/>
          <w:iCs/>
        </w:rPr>
      </w:pPr>
    </w:p>
    <w:p w14:paraId="04F4830C" w14:textId="17B45895" w:rsidR="00C535EB" w:rsidRDefault="003F34A2" w:rsidP="00C535EB">
      <w:pPr>
        <w:keepNext/>
        <w:tabs>
          <w:tab w:val="num" w:pos="1440"/>
        </w:tabs>
        <w:ind w:firstLine="288"/>
        <w:jc w:val="center"/>
      </w:pPr>
      <w:r>
        <w:rPr>
          <w:noProof/>
        </w:rPr>
        <w:drawing>
          <wp:inline distT="0" distB="0" distL="0" distR="0" wp14:anchorId="763FB750" wp14:editId="2D08CDA8">
            <wp:extent cx="4223657" cy="1206389"/>
            <wp:effectExtent l="0" t="0" r="571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37226" cy="1210265"/>
                    </a:xfrm>
                    <a:prstGeom prst="rect">
                      <a:avLst/>
                    </a:prstGeom>
                    <a:noFill/>
                  </pic:spPr>
                </pic:pic>
              </a:graphicData>
            </a:graphic>
          </wp:inline>
        </w:drawing>
      </w:r>
    </w:p>
    <w:p w14:paraId="3FE10EFC" w14:textId="49C77E28" w:rsidR="00DE0AF4" w:rsidRPr="005446BB" w:rsidRDefault="001976FC" w:rsidP="005446BB">
      <w:pPr>
        <w:pStyle w:val="Caption"/>
        <w:jc w:val="center"/>
        <w:rPr>
          <w:rFonts w:eastAsia="Times New Roman"/>
          <w:b w:val="0"/>
          <w:bCs w:val="0"/>
          <w:iCs/>
        </w:rPr>
      </w:pPr>
      <w:r>
        <w:t xml:space="preserve">Figure </w:t>
      </w:r>
      <w:r w:rsidR="00DE0AF4">
        <w:t>3</w:t>
      </w:r>
      <w:r>
        <w:t xml:space="preserve">: </w:t>
      </w:r>
      <w:r w:rsidR="00C535EB">
        <w:t xml:space="preserve">Gold </w:t>
      </w:r>
      <w:r w:rsidR="00073E0F">
        <w:t>s</w:t>
      </w:r>
      <w:r w:rsidR="00C535EB">
        <w:t xml:space="preserve">equence based </w:t>
      </w:r>
      <w:r w:rsidR="00493557">
        <w:t>DMRS sequence generation</w:t>
      </w:r>
      <w:r w:rsidR="00C535EB">
        <w:t xml:space="preserve"> for </w:t>
      </w:r>
      <m:oMath>
        <m:r>
          <m:rPr>
            <m:sty m:val="bi"/>
          </m:rPr>
          <w:rPr>
            <w:rFonts w:ascii="Cambria Math" w:eastAsia="Times New Roman" w:hAnsi="Cambria Math"/>
          </w:rPr>
          <m:t>π/2</m:t>
        </m:r>
      </m:oMath>
      <w:r w:rsidR="00860635">
        <w:rPr>
          <w:rFonts w:eastAsia="Times New Roman"/>
          <w:bCs w:val="0"/>
          <w:iCs/>
        </w:rPr>
        <w:t xml:space="preserve"> BPSK </w:t>
      </w:r>
      <w:r w:rsidR="00C535EB">
        <w:t>with Filtering</w:t>
      </w:r>
    </w:p>
    <w:p w14:paraId="27B20436" w14:textId="272C246D" w:rsidR="00073E0F" w:rsidRDefault="00A32953" w:rsidP="00A32953">
      <w:pPr>
        <w:jc w:val="both"/>
        <w:rPr>
          <w:bCs/>
          <w:iCs/>
        </w:rPr>
      </w:pPr>
      <w:r>
        <w:t xml:space="preserve">As shown from the diagram above, </w:t>
      </w:r>
      <w:r>
        <w:rPr>
          <w:bCs/>
          <w:iCs/>
        </w:rPr>
        <w:t xml:space="preserve">gold sequences are modulated using </w:t>
      </w:r>
      <m:oMath>
        <m:r>
          <w:rPr>
            <w:rFonts w:ascii="Cambria Math" w:hAnsi="Cambria Math"/>
          </w:rPr>
          <m:t xml:space="preserve">π/2 </m:t>
        </m:r>
      </m:oMath>
      <w:r>
        <w:rPr>
          <w:bCs/>
          <w:iCs/>
        </w:rPr>
        <w:t xml:space="preserve">BPSK and DFT-s-OFDM with proper FDSS. The same FDSS could be used on the DMRS and the PUSCH to allow accurate channel estimation. In addition, since both the DMRS and data are generated using </w:t>
      </w:r>
      <m:oMath>
        <m:r>
          <w:rPr>
            <w:rFonts w:ascii="Cambria Math" w:hAnsi="Cambria Math"/>
          </w:rPr>
          <m:t xml:space="preserve">π/2 </m:t>
        </m:r>
      </m:oMath>
      <w:r>
        <w:rPr>
          <w:bCs/>
          <w:iCs/>
        </w:rPr>
        <w:t>BPSK and DFT-s-OFDM, their PAPR are effectively the same</w:t>
      </w:r>
      <w:r w:rsidR="00DE0AF4">
        <w:rPr>
          <w:bCs/>
          <w:iCs/>
        </w:rPr>
        <w:t xml:space="preserve"> (see Figures 1 and 2)</w:t>
      </w:r>
      <w:r>
        <w:rPr>
          <w:bCs/>
          <w:iCs/>
        </w:rPr>
        <w:t xml:space="preserve">. In particular, the new </w:t>
      </w:r>
      <m:oMath>
        <m:r>
          <w:rPr>
            <w:rFonts w:ascii="Cambria Math" w:hAnsi="Cambria Math"/>
          </w:rPr>
          <m:t xml:space="preserve">π/2 </m:t>
        </m:r>
      </m:oMath>
      <w:r>
        <w:rPr>
          <w:bCs/>
          <w:iCs/>
        </w:rPr>
        <w:t>BPSK based DMRS have 1.6~2 dB less PAPR compared with the ZC based DMRS in NR Rel-15</w:t>
      </w:r>
      <w:r w:rsidR="00A66BBA">
        <w:rPr>
          <w:bCs/>
          <w:iCs/>
        </w:rPr>
        <w:t>, as shown in Fi</w:t>
      </w:r>
      <w:r w:rsidR="00983D22">
        <w:rPr>
          <w:bCs/>
          <w:iCs/>
        </w:rPr>
        <w:t>gure</w:t>
      </w:r>
      <w:r w:rsidR="00964AF3">
        <w:rPr>
          <w:bCs/>
          <w:iCs/>
        </w:rPr>
        <w:t xml:space="preserve">s 1 and 2. </w:t>
      </w:r>
      <w:r w:rsidR="00C07AB3">
        <w:rPr>
          <w:bCs/>
          <w:iCs/>
        </w:rPr>
        <w:t xml:space="preserve">The study of cross correlation of </w:t>
      </w:r>
      <m:oMath>
        <m:r>
          <w:rPr>
            <w:rFonts w:ascii="Cambria Math" w:hAnsi="Cambria Math"/>
          </w:rPr>
          <m:t xml:space="preserve">π/2 </m:t>
        </m:r>
      </m:oMath>
      <w:r w:rsidR="00C07AB3">
        <w:rPr>
          <w:bCs/>
          <w:iCs/>
        </w:rPr>
        <w:t xml:space="preserve">BPSK based DMRS sequences is provided in Appendix.   </w:t>
      </w:r>
    </w:p>
    <w:p w14:paraId="1F6D6F4B" w14:textId="2E2C14DE" w:rsidR="00100F7B" w:rsidRDefault="00E9536D" w:rsidP="00100F7B">
      <w:pPr>
        <w:pStyle w:val="Heading2"/>
        <w:rPr>
          <w:lang w:eastAsia="zh-CN"/>
        </w:rPr>
      </w:pPr>
      <w:r>
        <w:rPr>
          <w:lang w:eastAsia="zh-CN"/>
        </w:rPr>
        <w:t>Link level performance of Pi/2 BPSK DMRS vs ZC DMRS</w:t>
      </w:r>
    </w:p>
    <w:p w14:paraId="45AD4A16" w14:textId="19D9A20A" w:rsidR="006D42B3" w:rsidRDefault="006D42B3" w:rsidP="00C00392">
      <w:pPr>
        <w:rPr>
          <w:bCs/>
          <w:iCs/>
        </w:rPr>
      </w:pPr>
      <w:r>
        <w:rPr>
          <w:lang w:val="en-GB" w:eastAsia="zh-CN"/>
        </w:rPr>
        <w:t xml:space="preserve">In this section, we provide some comparison between the link level performance of </w:t>
      </w:r>
      <m:oMath>
        <m:r>
          <w:rPr>
            <w:rFonts w:ascii="Cambria Math" w:hAnsi="Cambria Math"/>
          </w:rPr>
          <m:t xml:space="preserve">π/2 </m:t>
        </m:r>
      </m:oMath>
      <w:r>
        <w:rPr>
          <w:bCs/>
          <w:iCs/>
        </w:rPr>
        <w:t>BPSK DMRS and ZC based DMRS.</w:t>
      </w:r>
      <w:r>
        <w:rPr>
          <w:lang w:val="en-GB" w:eastAsia="zh-CN"/>
        </w:rPr>
        <w:t xml:space="preserve"> </w:t>
      </w:r>
      <w:r w:rsidR="001C3375">
        <w:rPr>
          <w:lang w:val="en-GB" w:eastAsia="zh-CN"/>
        </w:rPr>
        <w:t xml:space="preserve">Since the </w:t>
      </w:r>
      <m:oMath>
        <m:r>
          <w:rPr>
            <w:rFonts w:ascii="Cambria Math" w:hAnsi="Cambria Math"/>
          </w:rPr>
          <m:t xml:space="preserve">π/2 </m:t>
        </m:r>
      </m:oMath>
      <w:r w:rsidR="001C3375">
        <w:rPr>
          <w:bCs/>
          <w:iCs/>
        </w:rPr>
        <w:t>BPSK DMRS are modulated in the time domain, it has fluctuations in the frequency domain. For comparison, the ZC sequence is flat in the frequency domain, which may result in different channel estimation performance.</w:t>
      </w:r>
      <w:r w:rsidR="004F480B">
        <w:rPr>
          <w:bCs/>
          <w:iCs/>
        </w:rPr>
        <w:t xml:space="preserve"> </w:t>
      </w:r>
      <w:r w:rsidR="004F480B">
        <w:t xml:space="preserve">The results in Figure </w:t>
      </w:r>
      <w:r w:rsidR="00DE0AF4">
        <w:t>4</w:t>
      </w:r>
      <w:r w:rsidR="004F480B">
        <w:t xml:space="preserve"> below show that </w:t>
      </w:r>
      <w:r w:rsidR="00DE0AF4">
        <w:t>despite</w:t>
      </w:r>
      <w:r w:rsidR="004F480B">
        <w:t xml:space="preserve"> the frequency domain fluctuation, the link level performances between the two DMRS sequences are almost equivalent regardless of the number of allocated tones, the number of receive antennas, and channel models.</w:t>
      </w:r>
    </w:p>
    <w:p w14:paraId="24FEBFAA" w14:textId="47139EC5" w:rsidR="0075478A" w:rsidRDefault="00B63F16" w:rsidP="000C6C48">
      <w:pPr>
        <w:jc w:val="center"/>
        <w:rPr>
          <w:lang w:eastAsia="zh-CN"/>
        </w:rPr>
      </w:pPr>
      <w:r>
        <w:rPr>
          <w:lang w:eastAsia="zh-CN"/>
        </w:rPr>
        <w:lastRenderedPageBreak/>
        <w:t xml:space="preserve"> </w:t>
      </w:r>
      <w:r w:rsidRPr="0075478A">
        <w:rPr>
          <w:noProof/>
          <w:lang w:eastAsia="zh-CN"/>
        </w:rPr>
        <w:drawing>
          <wp:inline distT="0" distB="0" distL="0" distR="0" wp14:anchorId="53EAE9E2" wp14:editId="31322A1D">
            <wp:extent cx="4191222" cy="289758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l="6379" t="5181" r="8657" b="1996"/>
                    <a:stretch/>
                  </pic:blipFill>
                  <pic:spPr bwMode="auto">
                    <a:xfrm>
                      <a:off x="0" y="0"/>
                      <a:ext cx="4245066" cy="2934805"/>
                    </a:xfrm>
                    <a:prstGeom prst="rect">
                      <a:avLst/>
                    </a:prstGeom>
                    <a:noFill/>
                    <a:ln>
                      <a:noFill/>
                    </a:ln>
                    <a:extLst>
                      <a:ext uri="{53640926-AAD7-44D8-BBD7-CCE9431645EC}">
                        <a14:shadowObscured xmlns:a14="http://schemas.microsoft.com/office/drawing/2010/main"/>
                      </a:ext>
                    </a:extLst>
                  </pic:spPr>
                </pic:pic>
              </a:graphicData>
            </a:graphic>
          </wp:inline>
        </w:drawing>
      </w:r>
    </w:p>
    <w:p w14:paraId="6F994DF5" w14:textId="6FD8DDBE" w:rsidR="00B63F16" w:rsidRDefault="00B63F16" w:rsidP="00B63F16">
      <w:pPr>
        <w:pStyle w:val="ListParagraph"/>
        <w:numPr>
          <w:ilvl w:val="0"/>
          <w:numId w:val="12"/>
        </w:numPr>
        <w:jc w:val="center"/>
        <w:rPr>
          <w:lang w:eastAsia="zh-CN"/>
        </w:rPr>
      </w:pPr>
      <w:r>
        <w:rPr>
          <w:lang w:eastAsia="zh-CN"/>
        </w:rPr>
        <w:t xml:space="preserve">                                                                                                        </w:t>
      </w:r>
    </w:p>
    <w:p w14:paraId="094CD9F0" w14:textId="253DB768" w:rsidR="001C3375" w:rsidRDefault="00B1091E" w:rsidP="000C6C48">
      <w:pPr>
        <w:jc w:val="center"/>
        <w:rPr>
          <w:lang w:eastAsia="zh-CN"/>
        </w:rPr>
      </w:pPr>
      <w:r w:rsidRPr="00B1091E">
        <w:rPr>
          <w:noProof/>
          <w:lang w:eastAsia="zh-CN"/>
        </w:rPr>
        <w:drawing>
          <wp:inline distT="0" distB="0" distL="0" distR="0" wp14:anchorId="5354CBF4" wp14:editId="70B06ED9">
            <wp:extent cx="4174177" cy="2895766"/>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7" cstate="print">
                      <a:extLst>
                        <a:ext uri="{28A0092B-C50C-407E-A947-70E740481C1C}">
                          <a14:useLocalDpi xmlns:a14="http://schemas.microsoft.com/office/drawing/2010/main" val="0"/>
                        </a:ext>
                      </a:extLst>
                    </a:blip>
                    <a:srcRect l="6379" t="3501" r="7417" b="1996"/>
                    <a:stretch/>
                  </pic:blipFill>
                  <pic:spPr bwMode="auto">
                    <a:xfrm>
                      <a:off x="0" y="0"/>
                      <a:ext cx="4221075" cy="2928300"/>
                    </a:xfrm>
                    <a:prstGeom prst="rect">
                      <a:avLst/>
                    </a:prstGeom>
                    <a:noFill/>
                    <a:ln>
                      <a:noFill/>
                    </a:ln>
                    <a:extLst>
                      <a:ext uri="{53640926-AAD7-44D8-BBD7-CCE9431645EC}">
                        <a14:shadowObscured xmlns:a14="http://schemas.microsoft.com/office/drawing/2010/main"/>
                      </a:ext>
                    </a:extLst>
                  </pic:spPr>
                </pic:pic>
              </a:graphicData>
            </a:graphic>
          </wp:inline>
        </w:drawing>
      </w:r>
      <w:r w:rsidR="00B63F16">
        <w:rPr>
          <w:lang w:eastAsia="zh-CN"/>
        </w:rPr>
        <w:t xml:space="preserve"> </w:t>
      </w:r>
    </w:p>
    <w:p w14:paraId="027D1335" w14:textId="533FE661" w:rsidR="00190762" w:rsidRDefault="00B63F16" w:rsidP="00B63F16">
      <w:pPr>
        <w:ind w:left="360"/>
        <w:jc w:val="center"/>
        <w:rPr>
          <w:lang w:eastAsia="zh-CN"/>
        </w:rPr>
      </w:pPr>
      <w:r>
        <w:rPr>
          <w:lang w:eastAsia="zh-CN"/>
        </w:rPr>
        <w:t>(</w:t>
      </w:r>
      <w:r w:rsidR="00190762">
        <w:rPr>
          <w:lang w:eastAsia="zh-CN"/>
        </w:rPr>
        <w:t>b</w:t>
      </w:r>
      <w:r>
        <w:rPr>
          <w:lang w:eastAsia="zh-CN"/>
        </w:rPr>
        <w:t xml:space="preserve">)                                                                         </w:t>
      </w:r>
    </w:p>
    <w:p w14:paraId="3CE9C757" w14:textId="77777777" w:rsidR="00190762" w:rsidRDefault="00190762" w:rsidP="00190762">
      <w:pPr>
        <w:ind w:left="360"/>
        <w:jc w:val="center"/>
        <w:rPr>
          <w:lang w:eastAsia="zh-CN"/>
        </w:rPr>
      </w:pPr>
      <w:r w:rsidRPr="00B63F16">
        <w:rPr>
          <w:noProof/>
          <w:lang w:eastAsia="zh-CN"/>
        </w:rPr>
        <w:lastRenderedPageBreak/>
        <w:drawing>
          <wp:inline distT="0" distB="0" distL="0" distR="0" wp14:anchorId="37899E17" wp14:editId="29968B90">
            <wp:extent cx="4217170" cy="30738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rotWithShape="1">
                    <a:blip r:embed="rId18" cstate="print">
                      <a:extLst>
                        <a:ext uri="{28A0092B-C50C-407E-A947-70E740481C1C}">
                          <a14:useLocalDpi xmlns:a14="http://schemas.microsoft.com/office/drawing/2010/main" val="0"/>
                        </a:ext>
                      </a:extLst>
                    </a:blip>
                    <a:srcRect l="3278" t="4911" r="7502" b="203"/>
                    <a:stretch/>
                  </pic:blipFill>
                  <pic:spPr bwMode="auto">
                    <a:xfrm>
                      <a:off x="0" y="0"/>
                      <a:ext cx="4248852" cy="3096978"/>
                    </a:xfrm>
                    <a:prstGeom prst="rect">
                      <a:avLst/>
                    </a:prstGeom>
                    <a:noFill/>
                    <a:ln>
                      <a:noFill/>
                    </a:ln>
                    <a:extLst>
                      <a:ext uri="{53640926-AAD7-44D8-BBD7-CCE9431645EC}">
                        <a14:shadowObscured xmlns:a14="http://schemas.microsoft.com/office/drawing/2010/main"/>
                      </a:ext>
                    </a:extLst>
                  </pic:spPr>
                </pic:pic>
              </a:graphicData>
            </a:graphic>
          </wp:inline>
        </w:drawing>
      </w:r>
    </w:p>
    <w:p w14:paraId="7D108719" w14:textId="3068BB64" w:rsidR="0075478A" w:rsidRDefault="00B63F16" w:rsidP="00190762">
      <w:pPr>
        <w:ind w:left="360"/>
        <w:jc w:val="center"/>
        <w:rPr>
          <w:lang w:eastAsia="zh-CN"/>
        </w:rPr>
      </w:pPr>
      <w:r>
        <w:rPr>
          <w:lang w:eastAsia="zh-CN"/>
        </w:rPr>
        <w:t>(</w:t>
      </w:r>
      <w:r w:rsidR="00190762">
        <w:rPr>
          <w:lang w:eastAsia="zh-CN"/>
        </w:rPr>
        <w:t>c</w:t>
      </w:r>
      <w:r>
        <w:rPr>
          <w:lang w:eastAsia="zh-CN"/>
        </w:rPr>
        <w:t>)</w:t>
      </w:r>
    </w:p>
    <w:p w14:paraId="28E9DD19" w14:textId="1136FFFA" w:rsidR="00DC24CF" w:rsidRPr="00691344" w:rsidRDefault="000C6C48" w:rsidP="00691344">
      <w:pPr>
        <w:pStyle w:val="Caption"/>
        <w:jc w:val="center"/>
        <w:rPr>
          <w:lang w:eastAsia="zh-CN"/>
        </w:rPr>
      </w:pPr>
      <w:r>
        <w:t xml:space="preserve">Figure </w:t>
      </w:r>
      <w:r w:rsidR="00DE0AF4">
        <w:t>4</w:t>
      </w:r>
      <w:r>
        <w:t xml:space="preserve">. </w:t>
      </w:r>
      <w:r w:rsidR="00021E80">
        <w:t xml:space="preserve">LLS comparison between </w:t>
      </w:r>
      <w:r>
        <w:t>NR ZC</w:t>
      </w:r>
      <w:r w:rsidR="00021E80">
        <w:t>-based</w:t>
      </w:r>
      <w:r>
        <w:t xml:space="preserve"> and </w:t>
      </w:r>
      <m:oMath>
        <m:r>
          <m:rPr>
            <m:sty m:val="bi"/>
          </m:rPr>
          <w:rPr>
            <w:rFonts w:ascii="Cambria Math" w:hAnsi="Cambria Math"/>
          </w:rPr>
          <m:t>π</m:t>
        </m:r>
      </m:oMath>
      <w:r w:rsidR="00021E80">
        <w:t>/2 BPSK</w:t>
      </w:r>
      <w:r>
        <w:t xml:space="preserve">-based DMRS </w:t>
      </w:r>
      <w:r w:rsidR="00021E80">
        <w:t xml:space="preserve">for PUSCH with </w:t>
      </w:r>
      <m:oMath>
        <m:r>
          <m:rPr>
            <m:sty m:val="bi"/>
          </m:rPr>
          <w:rPr>
            <w:rFonts w:ascii="Cambria Math" w:hAnsi="Cambria Math"/>
          </w:rPr>
          <m:t>π</m:t>
        </m:r>
      </m:oMath>
      <w:r w:rsidR="00021E80">
        <w:t>/2 BPSK modulation and DFT-s-OFDM; R</w:t>
      </w:r>
      <w:r>
        <w:t xml:space="preserve">ealistic </w:t>
      </w:r>
      <w:r w:rsidR="00021E80">
        <w:t xml:space="preserve">channel estimation; </w:t>
      </w:r>
      <w:r w:rsidR="001D509F">
        <w:t>c</w:t>
      </w:r>
      <w:r w:rsidR="00021E80">
        <w:t>oding rate=0.25</w:t>
      </w:r>
      <w:r w:rsidR="00B63F16">
        <w:t xml:space="preserve">. The simulation parameters in the figures are:  (a) </w:t>
      </w:r>
      <w:r w:rsidR="00B63F16">
        <w:rPr>
          <w:lang w:eastAsia="zh-CN"/>
        </w:rPr>
        <w:t>8 RB allocation, TDL-C 300 ns, 9 OFDM symbols (1 DMRS symbol);  (</w:t>
      </w:r>
      <w:r w:rsidR="00190762">
        <w:rPr>
          <w:lang w:eastAsia="zh-CN"/>
        </w:rPr>
        <w:t>b</w:t>
      </w:r>
      <w:r w:rsidR="00B63F16">
        <w:rPr>
          <w:lang w:eastAsia="zh-CN"/>
        </w:rPr>
        <w:t>) 6 RB allocation, TDL-C 300 ns, 5 OFDM symbols (1 DMRS symbol);  (</w:t>
      </w:r>
      <w:r w:rsidR="00190762">
        <w:rPr>
          <w:lang w:eastAsia="zh-CN"/>
        </w:rPr>
        <w:t>c</w:t>
      </w:r>
      <w:r w:rsidR="00B63F16">
        <w:rPr>
          <w:lang w:eastAsia="zh-CN"/>
        </w:rPr>
        <w:t>) 50 RB allocation, TDL-C 300 ns, 13 OFDM symbols (1 DMRS symbol)</w:t>
      </w:r>
    </w:p>
    <w:p w14:paraId="199BE7B4" w14:textId="22916810" w:rsidR="00DC24CF" w:rsidRPr="002A7E64" w:rsidRDefault="00DC24CF" w:rsidP="00DC24CF">
      <w:r>
        <w:t>In Figure 5, we present LLS comparison between frequency</w:t>
      </w:r>
      <w:r w:rsidR="004E554A">
        <w:t>-</w:t>
      </w:r>
      <w:r>
        <w:t>domain based channel estimation and time domain based channel estimation for both ZC DMRS and pi/2 BPSK DMRS for different</w:t>
      </w:r>
      <w:r w:rsidR="004E554A">
        <w:t xml:space="preserve"> resource allocation size</w:t>
      </w:r>
      <w:r>
        <w:t xml:space="preserve">. </w:t>
      </w:r>
      <w:r w:rsidR="004E554A">
        <w:t xml:space="preserve">The frequency-domain channel estimation is performed on every 4RB bundle. In Figure 5(a), we consider a 4-RB resource allocation. In this case, time-domain and frequency-domain channel estimation yield almost identical performance. The reason for this is that the two methods have the same processing gain. In Figure 5(b), we consider a larger resource allocation of 48 RBs. As shown in the figure, time-domain channel estimation has 1.3 dB better link-level performance than the frequency-domain channel estimation. The reason for this is that, in this case, time-domain channel estimation may exploit a larger processing gain than frequency-domain channel estimation. Another observation is that, if the receiver is constrained to use frequency-domain channel estimation, the ZC based DMRS and the </w:t>
      </w:r>
      <w:r w:rsidR="000E73A7">
        <w:t xml:space="preserve">proposed </w:t>
      </w:r>
      <w:r w:rsidR="004E554A">
        <w:t xml:space="preserve">time-domain </w:t>
      </w:r>
      <m:oMath>
        <m:r>
          <w:rPr>
            <w:rFonts w:ascii="Cambria Math" w:hAnsi="Cambria Math"/>
          </w:rPr>
          <m:t>π</m:t>
        </m:r>
      </m:oMath>
      <w:r w:rsidR="004E554A" w:rsidRPr="000E73A7">
        <w:rPr>
          <w:bCs/>
          <w:i/>
          <w:iCs/>
        </w:rPr>
        <w:t xml:space="preserve">/2 BPSK </w:t>
      </w:r>
      <w:r w:rsidR="004E554A" w:rsidRPr="000E73A7">
        <w:rPr>
          <w:bCs/>
          <w:iCs/>
        </w:rPr>
        <w:t>based DMRS</w:t>
      </w:r>
      <w:r w:rsidR="000E73A7" w:rsidRPr="000E73A7">
        <w:rPr>
          <w:bCs/>
          <w:iCs/>
        </w:rPr>
        <w:t xml:space="preserve"> yield</w:t>
      </w:r>
      <w:r w:rsidR="000E73A7">
        <w:rPr>
          <w:bCs/>
          <w:iCs/>
        </w:rPr>
        <w:t xml:space="preserve"> almost identical performance. </w:t>
      </w:r>
      <w:r w:rsidR="000E73A7" w:rsidRPr="000E73A7">
        <w:rPr>
          <w:bCs/>
          <w:iCs/>
        </w:rPr>
        <w:t xml:space="preserve"> </w:t>
      </w:r>
    </w:p>
    <w:p w14:paraId="4495539B" w14:textId="7AF16D64" w:rsidR="00CA04BE" w:rsidRPr="00691344" w:rsidRDefault="00691344" w:rsidP="00691344">
      <w:pPr>
        <w:jc w:val="center"/>
        <w:rPr>
          <w:bCs/>
          <w:iCs/>
        </w:rPr>
      </w:pPr>
      <w:r w:rsidRPr="00691344">
        <w:rPr>
          <w:b/>
          <w:bCs/>
          <w:iCs/>
          <w:noProof/>
        </w:rPr>
        <w:lastRenderedPageBreak/>
        <w:drawing>
          <wp:inline distT="0" distB="0" distL="0" distR="0" wp14:anchorId="2379EBD1" wp14:editId="0385A035">
            <wp:extent cx="4419600" cy="3181877"/>
            <wp:effectExtent l="0" t="0" r="0" b="0"/>
            <wp:docPr id="7" name="Picture 6">
              <a:extLst xmlns:a="http://schemas.openxmlformats.org/drawingml/2006/main">
                <a:ext uri="{FF2B5EF4-FFF2-40B4-BE49-F238E27FC236}">
                  <a16:creationId xmlns:a16="http://schemas.microsoft.com/office/drawing/2014/main" id="{236AD486-BE83-4C71-9073-2E8A62E5CCA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236AD486-BE83-4C71-9073-2E8A62E5CCAF}"/>
                        </a:ext>
                      </a:extLst>
                    </pic:cNvPr>
                    <pic:cNvPicPr>
                      <a:picLocks noChangeAspect="1"/>
                    </pic:cNvPicPr>
                  </pic:nvPicPr>
                  <pic:blipFill rotWithShape="1">
                    <a:blip r:embed="rId19"/>
                    <a:srcRect l="3400" t="1281" r="7654"/>
                    <a:stretch/>
                  </pic:blipFill>
                  <pic:spPr>
                    <a:xfrm>
                      <a:off x="0" y="0"/>
                      <a:ext cx="4436410" cy="3193979"/>
                    </a:xfrm>
                    <a:prstGeom prst="rect">
                      <a:avLst/>
                    </a:prstGeom>
                  </pic:spPr>
                </pic:pic>
              </a:graphicData>
            </a:graphic>
          </wp:inline>
        </w:drawing>
      </w:r>
    </w:p>
    <w:p w14:paraId="21B43967" w14:textId="19B3E2E4" w:rsidR="008C34AB" w:rsidRPr="008C34AB" w:rsidRDefault="00691344" w:rsidP="008C34AB">
      <w:pPr>
        <w:pStyle w:val="ListParagraph"/>
        <w:numPr>
          <w:ilvl w:val="0"/>
          <w:numId w:val="13"/>
        </w:numPr>
        <w:jc w:val="center"/>
        <w:rPr>
          <w:b/>
          <w:bCs/>
          <w:iCs/>
        </w:rPr>
      </w:pPr>
      <w:r w:rsidRPr="00691344">
        <w:rPr>
          <w:bCs/>
          <w:iCs/>
        </w:rPr>
        <w:t>4RB allocation</w:t>
      </w:r>
      <w:r w:rsidR="008C34AB" w:rsidRPr="008C34AB">
        <w:rPr>
          <w:b/>
          <w:bCs/>
          <w:iCs/>
        </w:rPr>
        <w:t xml:space="preserve"> </w:t>
      </w:r>
    </w:p>
    <w:p w14:paraId="70304804" w14:textId="15035480" w:rsidR="008C34AB" w:rsidRDefault="00691344" w:rsidP="00F83354">
      <w:pPr>
        <w:jc w:val="center"/>
        <w:rPr>
          <w:b/>
          <w:bCs/>
          <w:i/>
          <w:iCs/>
        </w:rPr>
      </w:pPr>
      <w:r w:rsidRPr="00691344">
        <w:rPr>
          <w:b/>
          <w:bCs/>
          <w:i/>
          <w:iCs/>
          <w:noProof/>
        </w:rPr>
        <w:drawing>
          <wp:inline distT="0" distB="0" distL="0" distR="0" wp14:anchorId="3BCD6766" wp14:editId="41D2CF28">
            <wp:extent cx="4327702" cy="3321050"/>
            <wp:effectExtent l="0" t="0" r="0" b="0"/>
            <wp:docPr id="6" name="Picture 5">
              <a:extLst xmlns:a="http://schemas.openxmlformats.org/drawingml/2006/main">
                <a:ext uri="{FF2B5EF4-FFF2-40B4-BE49-F238E27FC236}">
                  <a16:creationId xmlns:a16="http://schemas.microsoft.com/office/drawing/2014/main" id="{0AA01B24-7310-473F-BE09-5DA7E90F1D8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0AA01B24-7310-473F-BE09-5DA7E90F1D88}"/>
                        </a:ext>
                      </a:extLst>
                    </pic:cNvPr>
                    <pic:cNvPicPr>
                      <a:picLocks noChangeAspect="1"/>
                    </pic:cNvPicPr>
                  </pic:nvPicPr>
                  <pic:blipFill rotWithShape="1">
                    <a:blip r:embed="rId20"/>
                    <a:srcRect l="3400" t="2122" r="7180"/>
                    <a:stretch/>
                  </pic:blipFill>
                  <pic:spPr>
                    <a:xfrm>
                      <a:off x="0" y="0"/>
                      <a:ext cx="4337874" cy="3328856"/>
                    </a:xfrm>
                    <a:prstGeom prst="rect">
                      <a:avLst/>
                    </a:prstGeom>
                  </pic:spPr>
                </pic:pic>
              </a:graphicData>
            </a:graphic>
          </wp:inline>
        </w:drawing>
      </w:r>
    </w:p>
    <w:p w14:paraId="20F73663" w14:textId="7DD5DBF0" w:rsidR="008C34AB" w:rsidRPr="008C34AB" w:rsidRDefault="00691344" w:rsidP="008C34AB">
      <w:pPr>
        <w:pStyle w:val="ListParagraph"/>
        <w:numPr>
          <w:ilvl w:val="0"/>
          <w:numId w:val="13"/>
        </w:numPr>
        <w:jc w:val="center"/>
        <w:rPr>
          <w:b/>
          <w:bCs/>
          <w:iCs/>
        </w:rPr>
      </w:pPr>
      <w:r>
        <w:rPr>
          <w:b/>
          <w:bCs/>
          <w:iCs/>
        </w:rPr>
        <w:t>48 RB allocation</w:t>
      </w:r>
    </w:p>
    <w:p w14:paraId="2DC7B5D7" w14:textId="7A790665" w:rsidR="00CA04BE" w:rsidRPr="00B63F16" w:rsidRDefault="00CA04BE" w:rsidP="00CA04BE">
      <w:pPr>
        <w:pStyle w:val="Caption"/>
        <w:jc w:val="center"/>
        <w:rPr>
          <w:lang w:eastAsia="zh-CN"/>
        </w:rPr>
      </w:pPr>
      <w:r>
        <w:t xml:space="preserve">Figure 5. LLS comparison between NR ZC-based and </w:t>
      </w:r>
      <m:oMath>
        <m:r>
          <m:rPr>
            <m:sty m:val="bi"/>
          </m:rPr>
          <w:rPr>
            <w:rFonts w:ascii="Cambria Math" w:hAnsi="Cambria Math"/>
          </w:rPr>
          <m:t>π</m:t>
        </m:r>
      </m:oMath>
      <w:r>
        <w:t xml:space="preserve">/2 BPSK-based DMRS </w:t>
      </w:r>
      <w:r w:rsidR="003F34A2">
        <w:t xml:space="preserve">using </w:t>
      </w:r>
      <w:r>
        <w:t>time domain channel estimation and frequency domain channel estimation</w:t>
      </w:r>
      <w:r w:rsidR="008C34AB">
        <w:t xml:space="preserve">; (a) </w:t>
      </w:r>
      <w:r w:rsidR="003F34A2">
        <w:t xml:space="preserve">TDL-C 300 ns with 4 RB allocation </w:t>
      </w:r>
      <w:r w:rsidR="008C34AB">
        <w:t xml:space="preserve">(b) TDL-C </w:t>
      </w:r>
      <w:r w:rsidR="003F34A2">
        <w:t xml:space="preserve">300ns </w:t>
      </w:r>
      <w:r w:rsidR="008C34AB">
        <w:t xml:space="preserve">with </w:t>
      </w:r>
      <w:r w:rsidR="003F34A2">
        <w:t>10</w:t>
      </w:r>
      <w:r w:rsidR="008C34AB">
        <w:t>00 ns delay spread and 4 Rx.</w:t>
      </w:r>
      <w:r w:rsidR="00F90943">
        <w:t xml:space="preserve"> </w:t>
      </w:r>
      <w:r w:rsidR="008C34AB">
        <w:t xml:space="preserve"> </w:t>
      </w:r>
    </w:p>
    <w:p w14:paraId="2DF1CB7E" w14:textId="77777777" w:rsidR="002A7E64" w:rsidRDefault="002A7E64" w:rsidP="002A7E64">
      <w:pPr>
        <w:rPr>
          <w:b/>
          <w:bCs/>
          <w:i/>
          <w:iCs/>
        </w:rPr>
      </w:pPr>
      <w:r w:rsidRPr="006137D9">
        <w:rPr>
          <w:b/>
          <w:i/>
          <w:u w:val="single"/>
        </w:rPr>
        <w:t xml:space="preserve">Observation </w:t>
      </w:r>
      <w:r>
        <w:rPr>
          <w:b/>
          <w:i/>
          <w:u w:val="single"/>
        </w:rPr>
        <w:t>3</w:t>
      </w:r>
      <w:r w:rsidRPr="006137D9">
        <w:rPr>
          <w:b/>
          <w:i/>
          <w:u w:val="single"/>
        </w:rPr>
        <w:t>:</w:t>
      </w:r>
      <w:r>
        <w:rPr>
          <w:b/>
          <w:i/>
        </w:rPr>
        <w:t xml:space="preserve"> </w:t>
      </w:r>
      <m:oMath>
        <m:r>
          <m:rPr>
            <m:sty m:val="bi"/>
          </m:rPr>
          <w:rPr>
            <w:rFonts w:ascii="Cambria Math" w:hAnsi="Cambria Math"/>
          </w:rPr>
          <m:t>π</m:t>
        </m:r>
      </m:oMath>
      <w:r w:rsidRPr="00DE0AF4">
        <w:rPr>
          <w:b/>
          <w:bCs/>
          <w:i/>
          <w:iCs/>
        </w:rPr>
        <w:t xml:space="preserve">/2 </w:t>
      </w:r>
      <w:r>
        <w:rPr>
          <w:b/>
          <w:i/>
        </w:rPr>
        <w:t xml:space="preserve">BPSK based DMRS sequence can yield almost identical link level performance as ZC based DMRS sequence for </w:t>
      </w:r>
      <m:oMath>
        <m:r>
          <m:rPr>
            <m:sty m:val="bi"/>
          </m:rPr>
          <w:rPr>
            <w:rFonts w:ascii="Cambria Math" w:hAnsi="Cambria Math"/>
          </w:rPr>
          <m:t>π</m:t>
        </m:r>
      </m:oMath>
      <w:r w:rsidRPr="00DE0AF4">
        <w:rPr>
          <w:b/>
          <w:bCs/>
          <w:i/>
          <w:iCs/>
        </w:rPr>
        <w:t xml:space="preserve">/2 </w:t>
      </w:r>
      <w:r>
        <w:rPr>
          <w:b/>
          <w:i/>
        </w:rPr>
        <w:t>BPSK modulation</w:t>
      </w:r>
      <w:r>
        <w:rPr>
          <w:b/>
          <w:bCs/>
          <w:i/>
          <w:iCs/>
        </w:rPr>
        <w:t xml:space="preserve">. </w:t>
      </w:r>
    </w:p>
    <w:p w14:paraId="1D5B6112" w14:textId="77777777" w:rsidR="008E55DA" w:rsidRPr="00264FB8" w:rsidRDefault="008E55DA" w:rsidP="008E55DA">
      <w:pPr>
        <w:rPr>
          <w:bCs/>
          <w:iCs/>
        </w:rPr>
      </w:pPr>
      <w:r>
        <w:rPr>
          <w:bCs/>
          <w:iCs/>
        </w:rPr>
        <w:t>Therefore, based on the above observations, we make the following proposal.</w:t>
      </w:r>
    </w:p>
    <w:p w14:paraId="059664A0" w14:textId="3F46CB8C" w:rsidR="009B7BC0" w:rsidRDefault="008E55DA" w:rsidP="006A7BFD">
      <w:pPr>
        <w:jc w:val="both"/>
        <w:rPr>
          <w:b/>
          <w:bCs/>
          <w:i/>
          <w:iCs/>
        </w:rPr>
      </w:pPr>
      <w:r w:rsidRPr="00DE0AF4">
        <w:rPr>
          <w:b/>
          <w:bCs/>
          <w:i/>
          <w:iCs/>
          <w:u w:val="single"/>
        </w:rPr>
        <w:lastRenderedPageBreak/>
        <w:t xml:space="preserve">Proposal </w:t>
      </w:r>
      <w:r w:rsidR="00D8204C">
        <w:rPr>
          <w:b/>
          <w:bCs/>
          <w:i/>
          <w:iCs/>
          <w:u w:val="single"/>
        </w:rPr>
        <w:t>2</w:t>
      </w:r>
      <w:r w:rsidRPr="00DE0AF4">
        <w:rPr>
          <w:b/>
          <w:bCs/>
          <w:i/>
          <w:iCs/>
        </w:rPr>
        <w:t xml:space="preserve">: </w:t>
      </w:r>
      <w:r w:rsidR="002B43FE">
        <w:rPr>
          <w:b/>
          <w:bCs/>
          <w:i/>
          <w:iCs/>
        </w:rPr>
        <w:t>In NR Rel-16,</w:t>
      </w:r>
      <w:r w:rsidR="00D8204C">
        <w:rPr>
          <w:b/>
          <w:bCs/>
          <w:i/>
          <w:iCs/>
        </w:rPr>
        <w:t xml:space="preserve"> length 30 or larger</w:t>
      </w:r>
      <w:r w:rsidR="002B43FE">
        <w:rPr>
          <w:b/>
          <w:bCs/>
          <w:i/>
          <w:iCs/>
        </w:rPr>
        <w:t xml:space="preserve"> </w:t>
      </w:r>
      <w:r w:rsidR="002B43FE" w:rsidRPr="00DE0AF4">
        <w:rPr>
          <w:b/>
          <w:bCs/>
          <w:i/>
          <w:iCs/>
        </w:rPr>
        <w:t xml:space="preserve">DMRS for </w:t>
      </w:r>
      <m:oMath>
        <m:r>
          <m:rPr>
            <m:sty m:val="bi"/>
          </m:rPr>
          <w:rPr>
            <w:rFonts w:ascii="Cambria Math" w:hAnsi="Cambria Math"/>
          </w:rPr>
          <m:t>π</m:t>
        </m:r>
      </m:oMath>
      <w:r w:rsidR="002B43FE" w:rsidRPr="00DE0AF4">
        <w:rPr>
          <w:b/>
          <w:bCs/>
          <w:i/>
          <w:iCs/>
        </w:rPr>
        <w:t>/2 BPSK modulation</w:t>
      </w:r>
      <w:r w:rsidR="002B43FE">
        <w:rPr>
          <w:b/>
          <w:bCs/>
          <w:i/>
          <w:iCs/>
        </w:rPr>
        <w:t xml:space="preserve"> for both PUSCH and PUCCH is generated based on</w:t>
      </w:r>
      <w:r w:rsidRPr="00DE0AF4">
        <w:rPr>
          <w:b/>
          <w:bCs/>
          <w:i/>
          <w:iCs/>
        </w:rPr>
        <w:t xml:space="preserve"> </w:t>
      </w:r>
      <w:r w:rsidR="000F43D9" w:rsidRPr="00DE0AF4">
        <w:rPr>
          <w:b/>
          <w:bCs/>
          <w:i/>
          <w:iCs/>
        </w:rPr>
        <w:t xml:space="preserve">gold-sequence </w:t>
      </w:r>
      <w:r w:rsidR="00D8204C">
        <w:rPr>
          <w:b/>
          <w:bCs/>
          <w:i/>
          <w:iCs/>
        </w:rPr>
        <w:t>followed by</w:t>
      </w:r>
      <w:r w:rsidR="000F43D9">
        <w:rPr>
          <w:b/>
          <w:bCs/>
          <w:i/>
          <w:iCs/>
        </w:rPr>
        <w:t xml:space="preserve"> </w:t>
      </w:r>
      <m:oMath>
        <m:r>
          <m:rPr>
            <m:sty m:val="bi"/>
          </m:rPr>
          <w:rPr>
            <w:rFonts w:ascii="Cambria Math" w:hAnsi="Cambria Math"/>
          </w:rPr>
          <m:t>π</m:t>
        </m:r>
      </m:oMath>
      <w:r w:rsidR="000F43D9" w:rsidRPr="00DE0AF4">
        <w:rPr>
          <w:b/>
          <w:bCs/>
          <w:i/>
          <w:iCs/>
        </w:rPr>
        <w:t>/2 BPSK</w:t>
      </w:r>
      <w:r w:rsidRPr="00DE0AF4">
        <w:rPr>
          <w:b/>
          <w:bCs/>
          <w:i/>
          <w:iCs/>
        </w:rPr>
        <w:t xml:space="preserve"> </w:t>
      </w:r>
      <w:r w:rsidR="00D8204C">
        <w:rPr>
          <w:b/>
          <w:bCs/>
          <w:i/>
          <w:iCs/>
        </w:rPr>
        <w:t>modulation followed by transform precoding</w:t>
      </w:r>
      <w:r w:rsidRPr="00DE0AF4">
        <w:rPr>
          <w:b/>
          <w:bCs/>
          <w:i/>
          <w:iCs/>
        </w:rPr>
        <w:t>.</w:t>
      </w:r>
    </w:p>
    <w:p w14:paraId="53575A5D" w14:textId="5BF83963" w:rsidR="006A7BFD" w:rsidRDefault="006A7BFD" w:rsidP="006A7BFD">
      <w:pPr>
        <w:jc w:val="both"/>
        <w:rPr>
          <w:bCs/>
          <w:iCs/>
        </w:rPr>
      </w:pPr>
      <w:r>
        <w:rPr>
          <w:bCs/>
          <w:iCs/>
        </w:rPr>
        <w:t xml:space="preserve">In NR Rel-15, for DFT-S-OFDM waveform, DMRS configuration type 1 is used, which has a comb-2 structure in the frequency domain. In order to be backward compatible with NR Rel-15 design, the new DMRS design should also support comb-2 structure in the frequency domain. To generate comb-2 in the frequency domain, it is equivalent to repeat the same time-domain sequence two times and then </w:t>
      </w:r>
      <w:r w:rsidR="002F00BE">
        <w:rPr>
          <w:bCs/>
          <w:iCs/>
        </w:rPr>
        <w:t>apply an OCC [+</w:t>
      </w:r>
      <w:r w:rsidR="00BB422A">
        <w:rPr>
          <w:bCs/>
          <w:iCs/>
        </w:rPr>
        <w:t>1</w:t>
      </w:r>
      <w:r w:rsidR="002F00BE">
        <w:rPr>
          <w:bCs/>
          <w:iCs/>
        </w:rPr>
        <w:t>, +</w:t>
      </w:r>
      <w:r w:rsidR="00BB422A">
        <w:rPr>
          <w:bCs/>
          <w:iCs/>
        </w:rPr>
        <w:t>1</w:t>
      </w:r>
      <w:r w:rsidR="002F00BE">
        <w:rPr>
          <w:bCs/>
          <w:iCs/>
        </w:rPr>
        <w:t>] and [+</w:t>
      </w:r>
      <w:r w:rsidR="00BB422A">
        <w:rPr>
          <w:bCs/>
          <w:iCs/>
        </w:rPr>
        <w:t>1</w:t>
      </w:r>
      <w:r w:rsidR="002F00BE">
        <w:rPr>
          <w:bCs/>
          <w:iCs/>
        </w:rPr>
        <w:t>, -</w:t>
      </w:r>
      <w:r w:rsidR="00BB422A">
        <w:rPr>
          <w:bCs/>
          <w:iCs/>
        </w:rPr>
        <w:t>1</w:t>
      </w:r>
      <w:r w:rsidR="002F00BE">
        <w:rPr>
          <w:bCs/>
          <w:iCs/>
        </w:rPr>
        <w:t>] followed by a</w:t>
      </w:r>
      <w:r>
        <w:rPr>
          <w:bCs/>
          <w:iCs/>
        </w:rPr>
        <w:t xml:space="preserve"> DFT.</w:t>
      </w:r>
      <w:r w:rsidR="002F00BE">
        <w:rPr>
          <w:bCs/>
          <w:iCs/>
        </w:rPr>
        <w:t xml:space="preserve"> In other words, </w:t>
      </w:r>
      <w:r w:rsidR="00CE4BEE">
        <w:rPr>
          <w:bCs/>
          <w:iCs/>
        </w:rPr>
        <w:t xml:space="preserve">block-wise </w:t>
      </w:r>
      <w:r w:rsidR="002F00BE">
        <w:rPr>
          <w:bCs/>
          <w:iCs/>
        </w:rPr>
        <w:t>spreading and pre-DFT-OCC can be used.</w:t>
      </w:r>
      <w:r>
        <w:rPr>
          <w:bCs/>
          <w:iCs/>
        </w:rPr>
        <w:t xml:space="preserve"> More specifically, to generate</w:t>
      </w:r>
      <w:r w:rsidR="00CE4BEE">
        <w:rPr>
          <w:bCs/>
          <w:iCs/>
        </w:rPr>
        <w:t xml:space="preserve"> a</w:t>
      </w:r>
      <w:r>
        <w:rPr>
          <w:bCs/>
          <w:iCs/>
        </w:rPr>
        <w:t xml:space="preserve"> sequence of length N with comb 2 structure</w:t>
      </w:r>
      <w:r w:rsidR="00CE4BEE">
        <w:rPr>
          <w:bCs/>
          <w:iCs/>
        </w:rPr>
        <w:t xml:space="preserve"> in the frequency domain</w:t>
      </w:r>
      <w:r>
        <w:rPr>
          <w:bCs/>
          <w:iCs/>
        </w:rPr>
        <w:t xml:space="preserve">, we can take a sequence </w:t>
      </w:r>
      <m:oMath>
        <m:sSub>
          <m:sSubPr>
            <m:ctrlPr>
              <w:rPr>
                <w:rFonts w:ascii="Cambria Math" w:hAnsi="Cambria Math"/>
                <w:bCs/>
                <w:i/>
                <w:iCs/>
              </w:rPr>
            </m:ctrlPr>
          </m:sSubPr>
          <m:e>
            <m:r>
              <w:rPr>
                <w:rFonts w:ascii="Cambria Math" w:hAnsi="Cambria Math"/>
              </w:rPr>
              <m:t>s</m:t>
            </m:r>
          </m:e>
          <m:sub>
            <m:r>
              <w:rPr>
                <w:rFonts w:ascii="Cambria Math" w:hAnsi="Cambria Math"/>
              </w:rPr>
              <m:t>N/2</m:t>
            </m:r>
          </m:sub>
        </m:sSub>
      </m:oMath>
      <w:r>
        <w:rPr>
          <w:bCs/>
          <w:iCs/>
        </w:rPr>
        <w:t xml:space="preserve"> and perform a repetition as follows:</w:t>
      </w:r>
    </w:p>
    <w:p w14:paraId="4FC3B794" w14:textId="5A63BEB5" w:rsidR="006A7BFD" w:rsidRPr="006A7BFD" w:rsidRDefault="00E54018" w:rsidP="006A7BFD">
      <w:pPr>
        <w:jc w:val="center"/>
        <w:rPr>
          <w:bCs/>
          <w:iCs/>
        </w:rPr>
      </w:pPr>
      <m:oMath>
        <m:sSup>
          <m:sSupPr>
            <m:ctrlPr>
              <w:rPr>
                <w:rFonts w:ascii="Cambria Math" w:hAnsi="Cambria Math"/>
                <w:bCs/>
                <w:i/>
                <w:iCs/>
              </w:rPr>
            </m:ctrlPr>
          </m:sSupPr>
          <m:e>
            <m:r>
              <w:rPr>
                <w:rFonts w:ascii="Cambria Math" w:hAnsi="Cambria Math"/>
              </w:rPr>
              <m:t>s</m:t>
            </m:r>
          </m:e>
          <m:sup>
            <m:r>
              <w:rPr>
                <w:rFonts w:ascii="Cambria Math" w:hAnsi="Cambria Math"/>
              </w:rPr>
              <m:t>(0)</m:t>
            </m:r>
          </m:sup>
        </m:sSup>
      </m:oMath>
      <w:r w:rsidR="006A7BFD">
        <w:rPr>
          <w:bCs/>
          <w:iCs/>
        </w:rPr>
        <w:t>=[</w:t>
      </w:r>
      <m:oMath>
        <m:sSub>
          <m:sSubPr>
            <m:ctrlPr>
              <w:rPr>
                <w:rFonts w:ascii="Cambria Math" w:hAnsi="Cambria Math"/>
                <w:bCs/>
                <w:i/>
                <w:iCs/>
              </w:rPr>
            </m:ctrlPr>
          </m:sSubPr>
          <m:e>
            <m:r>
              <w:rPr>
                <w:rFonts w:ascii="Cambria Math" w:hAnsi="Cambria Math"/>
              </w:rPr>
              <m:t>s</m:t>
            </m:r>
          </m:e>
          <m:sub>
            <m:r>
              <w:rPr>
                <w:rFonts w:ascii="Cambria Math" w:hAnsi="Cambria Math"/>
              </w:rPr>
              <m:t>N/2</m:t>
            </m:r>
          </m:sub>
        </m:sSub>
        <m:r>
          <w:rPr>
            <w:rFonts w:ascii="Cambria Math" w:hAnsi="Cambria Math"/>
          </w:rPr>
          <m:t xml:space="preserve">, </m:t>
        </m:r>
        <m:sSub>
          <m:sSubPr>
            <m:ctrlPr>
              <w:rPr>
                <w:rFonts w:ascii="Cambria Math" w:hAnsi="Cambria Math"/>
                <w:bCs/>
                <w:i/>
                <w:iCs/>
              </w:rPr>
            </m:ctrlPr>
          </m:sSubPr>
          <m:e>
            <m:r>
              <w:rPr>
                <w:rFonts w:ascii="Cambria Math" w:hAnsi="Cambria Math"/>
              </w:rPr>
              <m:t>s</m:t>
            </m:r>
          </m:e>
          <m:sub>
            <m:r>
              <w:rPr>
                <w:rFonts w:ascii="Cambria Math" w:hAnsi="Cambria Math"/>
              </w:rPr>
              <m:t>N/2</m:t>
            </m:r>
          </m:sub>
        </m:sSub>
      </m:oMath>
      <w:r w:rsidR="006A7BFD">
        <w:rPr>
          <w:bCs/>
          <w:iCs/>
        </w:rPr>
        <w:t xml:space="preserve">]  and </w:t>
      </w:r>
      <m:oMath>
        <m:sSup>
          <m:sSupPr>
            <m:ctrlPr>
              <w:rPr>
                <w:rFonts w:ascii="Cambria Math" w:hAnsi="Cambria Math"/>
                <w:bCs/>
                <w:i/>
                <w:iCs/>
              </w:rPr>
            </m:ctrlPr>
          </m:sSupPr>
          <m:e>
            <m:r>
              <w:rPr>
                <w:rFonts w:ascii="Cambria Math" w:hAnsi="Cambria Math"/>
              </w:rPr>
              <m:t>s</m:t>
            </m:r>
          </m:e>
          <m:sup>
            <m:r>
              <w:rPr>
                <w:rFonts w:ascii="Cambria Math" w:hAnsi="Cambria Math"/>
              </w:rPr>
              <m:t>(1)</m:t>
            </m:r>
          </m:sup>
        </m:sSup>
      </m:oMath>
      <w:r w:rsidR="006A7BFD">
        <w:rPr>
          <w:bCs/>
          <w:iCs/>
        </w:rPr>
        <w:t>=[</w:t>
      </w:r>
      <m:oMath>
        <m:sSub>
          <m:sSubPr>
            <m:ctrlPr>
              <w:rPr>
                <w:rFonts w:ascii="Cambria Math" w:hAnsi="Cambria Math"/>
                <w:bCs/>
                <w:i/>
                <w:iCs/>
              </w:rPr>
            </m:ctrlPr>
          </m:sSubPr>
          <m:e>
            <m:r>
              <w:rPr>
                <w:rFonts w:ascii="Cambria Math" w:hAnsi="Cambria Math"/>
              </w:rPr>
              <m:t>s</m:t>
            </m:r>
          </m:e>
          <m:sub>
            <m:r>
              <w:rPr>
                <w:rFonts w:ascii="Cambria Math" w:hAnsi="Cambria Math"/>
              </w:rPr>
              <m:t>N/2</m:t>
            </m:r>
          </m:sub>
        </m:sSub>
        <m:r>
          <w:rPr>
            <w:rFonts w:ascii="Cambria Math" w:hAnsi="Cambria Math"/>
          </w:rPr>
          <m:t xml:space="preserve">, </m:t>
        </m:r>
        <m:sSub>
          <m:sSubPr>
            <m:ctrlPr>
              <w:rPr>
                <w:rFonts w:ascii="Cambria Math" w:hAnsi="Cambria Math"/>
                <w:bCs/>
                <w:i/>
                <w:iCs/>
              </w:rPr>
            </m:ctrlPr>
          </m:sSubPr>
          <m:e>
            <m:r>
              <w:rPr>
                <w:rFonts w:ascii="Cambria Math" w:hAnsi="Cambria Math"/>
              </w:rPr>
              <m:t>-s</m:t>
            </m:r>
          </m:e>
          <m:sub>
            <m:r>
              <w:rPr>
                <w:rFonts w:ascii="Cambria Math" w:hAnsi="Cambria Math"/>
              </w:rPr>
              <m:t>N/2</m:t>
            </m:r>
          </m:sub>
        </m:sSub>
      </m:oMath>
      <w:r w:rsidR="006A7BFD">
        <w:rPr>
          <w:bCs/>
          <w:iCs/>
        </w:rPr>
        <w:t>]  .</w:t>
      </w:r>
    </w:p>
    <w:p w14:paraId="2E0BAF93" w14:textId="65F37442" w:rsidR="00D8204C" w:rsidRPr="006A7BFD" w:rsidRDefault="006A7BFD" w:rsidP="00D8204C">
      <w:pPr>
        <w:jc w:val="both"/>
        <w:rPr>
          <w:bCs/>
          <w:iCs/>
        </w:rPr>
      </w:pPr>
      <w:r>
        <w:rPr>
          <w:bCs/>
          <w:iCs/>
        </w:rPr>
        <w:t xml:space="preserve">After performing </w:t>
      </w:r>
      <w:r w:rsidR="002F00BE">
        <w:rPr>
          <w:bCs/>
          <w:iCs/>
        </w:rPr>
        <w:t xml:space="preserve">an N-point </w:t>
      </w:r>
      <w:r>
        <w:rPr>
          <w:bCs/>
          <w:iCs/>
        </w:rPr>
        <w:t xml:space="preserve">DFT, the </w:t>
      </w:r>
      <w:r w:rsidR="002F00BE">
        <w:rPr>
          <w:bCs/>
          <w:iCs/>
        </w:rPr>
        <w:t xml:space="preserve">length-N </w:t>
      </w:r>
      <w:r>
        <w:rPr>
          <w:bCs/>
          <w:iCs/>
        </w:rPr>
        <w:t xml:space="preserve">sequence </w:t>
      </w:r>
      <m:oMath>
        <m:sSup>
          <m:sSupPr>
            <m:ctrlPr>
              <w:rPr>
                <w:rFonts w:ascii="Cambria Math" w:hAnsi="Cambria Math"/>
                <w:bCs/>
                <w:i/>
                <w:iCs/>
              </w:rPr>
            </m:ctrlPr>
          </m:sSupPr>
          <m:e>
            <m:r>
              <w:rPr>
                <w:rFonts w:ascii="Cambria Math" w:hAnsi="Cambria Math"/>
              </w:rPr>
              <m:t>S</m:t>
            </m:r>
          </m:e>
          <m:sup>
            <m:r>
              <w:rPr>
                <w:rFonts w:ascii="Cambria Math" w:hAnsi="Cambria Math"/>
              </w:rPr>
              <m:t>(0)</m:t>
            </m:r>
          </m:sup>
        </m:sSup>
        <m:r>
          <w:rPr>
            <w:rFonts w:ascii="Cambria Math" w:hAnsi="Cambria Math"/>
          </w:rPr>
          <m:t>=</m:t>
        </m:r>
        <m:r>
          <m:rPr>
            <m:sty m:val="p"/>
          </m:rPr>
          <w:rPr>
            <w:rFonts w:ascii="Cambria Math" w:hAnsi="Cambria Math"/>
          </w:rPr>
          <m:t>FFT</m:t>
        </m:r>
        <m:r>
          <w:rPr>
            <w:rFonts w:ascii="Cambria Math" w:hAnsi="Cambria Math"/>
          </w:rPr>
          <m:t>(</m:t>
        </m:r>
        <m:sSup>
          <m:sSupPr>
            <m:ctrlPr>
              <w:rPr>
                <w:rFonts w:ascii="Cambria Math" w:hAnsi="Cambria Math"/>
                <w:bCs/>
                <w:i/>
                <w:iCs/>
              </w:rPr>
            </m:ctrlPr>
          </m:sSupPr>
          <m:e>
            <m:r>
              <w:rPr>
                <w:rFonts w:ascii="Cambria Math" w:hAnsi="Cambria Math"/>
              </w:rPr>
              <m:t>s</m:t>
            </m:r>
          </m:e>
          <m:sup>
            <m:r>
              <w:rPr>
                <w:rFonts w:ascii="Cambria Math" w:hAnsi="Cambria Math"/>
              </w:rPr>
              <m:t>(0)</m:t>
            </m:r>
          </m:sup>
        </m:sSup>
        <m:r>
          <w:rPr>
            <w:rFonts w:ascii="Cambria Math" w:hAnsi="Cambria Math"/>
          </w:rPr>
          <m:t>)</m:t>
        </m:r>
      </m:oMath>
      <w:r>
        <w:rPr>
          <w:bCs/>
          <w:iCs/>
        </w:rPr>
        <w:t xml:space="preserve"> will only occupy </w:t>
      </w:r>
      <w:r w:rsidR="002F00BE">
        <w:rPr>
          <w:bCs/>
          <w:iCs/>
        </w:rPr>
        <w:t xml:space="preserve">even subcarriers, and the length-N sequence </w:t>
      </w:r>
      <m:oMath>
        <m:sSup>
          <m:sSupPr>
            <m:ctrlPr>
              <w:rPr>
                <w:rFonts w:ascii="Cambria Math" w:hAnsi="Cambria Math"/>
                <w:bCs/>
                <w:i/>
                <w:iCs/>
              </w:rPr>
            </m:ctrlPr>
          </m:sSupPr>
          <m:e>
            <m:r>
              <w:rPr>
                <w:rFonts w:ascii="Cambria Math" w:hAnsi="Cambria Math"/>
              </w:rPr>
              <m:t>S</m:t>
            </m:r>
          </m:e>
          <m:sup>
            <m:r>
              <w:rPr>
                <w:rFonts w:ascii="Cambria Math" w:hAnsi="Cambria Math"/>
              </w:rPr>
              <m:t>(1)</m:t>
            </m:r>
          </m:sup>
        </m:sSup>
        <m:r>
          <w:rPr>
            <w:rFonts w:ascii="Cambria Math" w:hAnsi="Cambria Math"/>
          </w:rPr>
          <m:t>=</m:t>
        </m:r>
        <m:r>
          <m:rPr>
            <m:sty m:val="p"/>
          </m:rPr>
          <w:rPr>
            <w:rFonts w:ascii="Cambria Math" w:hAnsi="Cambria Math"/>
          </w:rPr>
          <m:t>FFT</m:t>
        </m:r>
        <m:r>
          <w:rPr>
            <w:rFonts w:ascii="Cambria Math" w:hAnsi="Cambria Math"/>
          </w:rPr>
          <m:t>(</m:t>
        </m:r>
        <m:sSup>
          <m:sSupPr>
            <m:ctrlPr>
              <w:rPr>
                <w:rFonts w:ascii="Cambria Math" w:hAnsi="Cambria Math"/>
                <w:bCs/>
                <w:i/>
                <w:iCs/>
              </w:rPr>
            </m:ctrlPr>
          </m:sSupPr>
          <m:e>
            <m:r>
              <w:rPr>
                <w:rFonts w:ascii="Cambria Math" w:hAnsi="Cambria Math"/>
              </w:rPr>
              <m:t>s</m:t>
            </m:r>
          </m:e>
          <m:sup>
            <m:r>
              <w:rPr>
                <w:rFonts w:ascii="Cambria Math" w:hAnsi="Cambria Math"/>
              </w:rPr>
              <m:t>(1)</m:t>
            </m:r>
          </m:sup>
        </m:sSup>
        <m:r>
          <w:rPr>
            <w:rFonts w:ascii="Cambria Math" w:hAnsi="Cambria Math"/>
          </w:rPr>
          <m:t>)</m:t>
        </m:r>
      </m:oMath>
      <w:r w:rsidR="002F00BE">
        <w:rPr>
          <w:bCs/>
          <w:iCs/>
        </w:rPr>
        <w:t xml:space="preserve"> will only occupy odd subcarriers. This way we can achieve a comb-2 structure in the frequency domain.   </w:t>
      </w:r>
    </w:p>
    <w:p w14:paraId="0FE945A0" w14:textId="3A8099B1" w:rsidR="00D8204C" w:rsidRDefault="002F00BE" w:rsidP="00D8204C">
      <w:pPr>
        <w:jc w:val="both"/>
        <w:rPr>
          <w:b/>
          <w:bCs/>
          <w:i/>
          <w:iCs/>
        </w:rPr>
      </w:pPr>
      <w:r w:rsidRPr="00DE0AF4">
        <w:rPr>
          <w:b/>
          <w:bCs/>
          <w:i/>
          <w:iCs/>
          <w:u w:val="single"/>
        </w:rPr>
        <w:t xml:space="preserve">Proposal </w:t>
      </w:r>
      <w:r>
        <w:rPr>
          <w:b/>
          <w:bCs/>
          <w:i/>
          <w:iCs/>
          <w:u w:val="single"/>
        </w:rPr>
        <w:t>3</w:t>
      </w:r>
      <w:r w:rsidRPr="00DE0AF4">
        <w:rPr>
          <w:b/>
          <w:bCs/>
          <w:i/>
          <w:iCs/>
        </w:rPr>
        <w:t xml:space="preserve">: </w:t>
      </w:r>
      <w:r>
        <w:rPr>
          <w:b/>
          <w:bCs/>
          <w:i/>
          <w:iCs/>
        </w:rPr>
        <w:t xml:space="preserve">Support </w:t>
      </w:r>
      <w:r w:rsidR="00CE4BEE">
        <w:rPr>
          <w:b/>
          <w:bCs/>
          <w:i/>
          <w:iCs/>
        </w:rPr>
        <w:t xml:space="preserve">block-wise </w:t>
      </w:r>
      <w:r w:rsidR="004A0FF8">
        <w:rPr>
          <w:b/>
          <w:bCs/>
          <w:i/>
          <w:iCs/>
        </w:rPr>
        <w:t>repetition</w:t>
      </w:r>
      <w:r w:rsidR="00CE4BEE">
        <w:rPr>
          <w:b/>
          <w:bCs/>
          <w:i/>
          <w:iCs/>
        </w:rPr>
        <w:t xml:space="preserve"> and </w:t>
      </w:r>
      <w:r>
        <w:rPr>
          <w:b/>
          <w:bCs/>
          <w:i/>
          <w:iCs/>
        </w:rPr>
        <w:t>pre-DFT-OCC with OCC code [+</w:t>
      </w:r>
      <w:r w:rsidR="00BB422A">
        <w:rPr>
          <w:b/>
          <w:bCs/>
          <w:i/>
          <w:iCs/>
        </w:rPr>
        <w:t>1</w:t>
      </w:r>
      <w:r>
        <w:rPr>
          <w:b/>
          <w:bCs/>
          <w:i/>
          <w:iCs/>
        </w:rPr>
        <w:t>, +</w:t>
      </w:r>
      <w:r w:rsidR="00BB422A">
        <w:rPr>
          <w:b/>
          <w:bCs/>
          <w:i/>
          <w:iCs/>
        </w:rPr>
        <w:t>1</w:t>
      </w:r>
      <w:r>
        <w:rPr>
          <w:b/>
          <w:bCs/>
          <w:i/>
          <w:iCs/>
        </w:rPr>
        <w:t>] and [+</w:t>
      </w:r>
      <w:r w:rsidR="00BB422A">
        <w:rPr>
          <w:b/>
          <w:bCs/>
          <w:i/>
          <w:iCs/>
        </w:rPr>
        <w:t>1</w:t>
      </w:r>
      <w:r>
        <w:rPr>
          <w:b/>
          <w:bCs/>
          <w:i/>
          <w:iCs/>
        </w:rPr>
        <w:t>, -</w:t>
      </w:r>
      <w:r w:rsidR="00BB422A">
        <w:rPr>
          <w:b/>
          <w:bCs/>
          <w:i/>
          <w:iCs/>
        </w:rPr>
        <w:t>1</w:t>
      </w:r>
      <w:r>
        <w:rPr>
          <w:b/>
          <w:bCs/>
          <w:i/>
          <w:iCs/>
        </w:rPr>
        <w:t xml:space="preserve">] for </w:t>
      </w:r>
      <w:r w:rsidR="00E33516">
        <w:rPr>
          <w:b/>
          <w:bCs/>
          <w:i/>
          <w:iCs/>
        </w:rPr>
        <w:t>Rel-16</w:t>
      </w:r>
      <w:r>
        <w:rPr>
          <w:b/>
          <w:bCs/>
          <w:i/>
          <w:iCs/>
        </w:rPr>
        <w:t xml:space="preserve"> DMRS for pi/2 BPSK modulation to </w:t>
      </w:r>
      <w:r w:rsidR="00E33516">
        <w:rPr>
          <w:b/>
          <w:bCs/>
          <w:i/>
          <w:iCs/>
        </w:rPr>
        <w:t>preserve</w:t>
      </w:r>
      <w:r>
        <w:rPr>
          <w:b/>
          <w:bCs/>
          <w:i/>
          <w:iCs/>
        </w:rPr>
        <w:t xml:space="preserve"> comb-2 structure in the frequency domain. </w:t>
      </w:r>
    </w:p>
    <w:p w14:paraId="1C3F7478" w14:textId="4E4571F1" w:rsidR="00D8204C" w:rsidRPr="002F00BE" w:rsidRDefault="00D8204C" w:rsidP="002F00BE">
      <w:pPr>
        <w:pStyle w:val="Heading2"/>
        <w:rPr>
          <w:lang w:eastAsia="zh-CN"/>
        </w:rPr>
      </w:pPr>
      <w:r>
        <w:rPr>
          <w:lang w:eastAsia="zh-CN"/>
        </w:rPr>
        <w:t xml:space="preserve">DMRS sequence generation </w:t>
      </w:r>
    </w:p>
    <w:p w14:paraId="337FB736" w14:textId="2348B8FE" w:rsidR="001B491B" w:rsidRPr="001B491B" w:rsidRDefault="00D8204C" w:rsidP="00D8204C">
      <w:pPr>
        <w:jc w:val="both"/>
        <w:rPr>
          <w:rFonts w:eastAsia="Times New Roman"/>
          <w:bCs/>
          <w:iCs/>
        </w:rPr>
      </w:pPr>
      <w:r>
        <w:rPr>
          <w:rFonts w:eastAsia="Times New Roman"/>
          <w:bCs/>
          <w:iCs/>
        </w:rPr>
        <w:t xml:space="preserve">To simplify the design and standardization, the NR pseudo-random sequence generator defined in Section 5.2.1 of [2, TS 38.211] could used to generate the binary sequence before </w:t>
      </w:r>
      <m:oMath>
        <m:r>
          <w:rPr>
            <w:rFonts w:ascii="Cambria Math" w:eastAsia="Times New Roman" w:hAnsi="Cambria Math"/>
          </w:rPr>
          <m:t>π</m:t>
        </m:r>
      </m:oMath>
      <w:r w:rsidRPr="00D8204C">
        <w:rPr>
          <w:rFonts w:eastAsia="Times New Roman"/>
          <w:bCs/>
          <w:iCs/>
        </w:rPr>
        <w:t>/2 BPSK modulation</w:t>
      </w:r>
      <w:r>
        <w:rPr>
          <w:rFonts w:eastAsia="Times New Roman"/>
          <w:bCs/>
          <w:iCs/>
        </w:rPr>
        <w:t xml:space="preserve">. Also, the DMRS initialization method for CP-OFDM could be reused. In this section, we describe the detailed procedures for DMRS sequence generation.  In particular, </w:t>
      </w:r>
      <w:r w:rsidR="001B491B">
        <w:rPr>
          <w:rFonts w:eastAsia="Times New Roman"/>
          <w:bCs/>
          <w:iCs/>
        </w:rPr>
        <w:t>the sequence before DFT spread shall be generated according to</w:t>
      </w:r>
    </w:p>
    <w:p w14:paraId="4D53A399" w14:textId="173F4990" w:rsidR="001B491B" w:rsidRDefault="00BB422A" w:rsidP="00D8204C">
      <w:pPr>
        <w:jc w:val="both"/>
        <w:rPr>
          <w:bCs/>
          <w:iCs/>
        </w:rPr>
      </w:pPr>
      <m:oMathPara>
        <m:oMath>
          <m:r>
            <w:rPr>
              <w:rFonts w:ascii="Cambria Math" w:hAnsi="Cambria Math"/>
            </w:rPr>
            <m:t>s</m:t>
          </m:r>
          <m:d>
            <m:dPr>
              <m:ctrlPr>
                <w:rPr>
                  <w:rFonts w:ascii="Cambria Math" w:hAnsi="Cambria Math"/>
                  <w:bCs/>
                  <w:i/>
                  <w:iCs/>
                </w:rPr>
              </m:ctrlPr>
            </m:dPr>
            <m:e>
              <m:r>
                <w:rPr>
                  <w:rFonts w:ascii="Cambria Math" w:hAnsi="Cambria Math"/>
                </w:rPr>
                <m:t>n</m:t>
              </m:r>
            </m:e>
          </m:d>
          <m:r>
            <w:rPr>
              <w:rFonts w:ascii="Cambria Math" w:hAnsi="Cambria Math"/>
            </w:rPr>
            <m:t>=</m:t>
          </m:r>
          <m:f>
            <m:fPr>
              <m:ctrlPr>
                <w:rPr>
                  <w:rFonts w:ascii="Cambria Math" w:hAnsi="Cambria Math"/>
                  <w:bCs/>
                  <w:i/>
                  <w:iCs/>
                </w:rPr>
              </m:ctrlPr>
            </m:fPr>
            <m:num>
              <m:sSup>
                <m:sSupPr>
                  <m:ctrlPr>
                    <w:rPr>
                      <w:rFonts w:ascii="Cambria Math" w:hAnsi="Cambria Math"/>
                      <w:bCs/>
                      <w:i/>
                      <w:iCs/>
                    </w:rPr>
                  </m:ctrlPr>
                </m:sSupPr>
                <m:e>
                  <m:r>
                    <w:rPr>
                      <w:rFonts w:ascii="Cambria Math" w:hAnsi="Cambria Math"/>
                    </w:rPr>
                    <m:t>e</m:t>
                  </m:r>
                </m:e>
                <m:sup>
                  <m:r>
                    <w:rPr>
                      <w:rFonts w:ascii="Cambria Math" w:hAnsi="Cambria Math"/>
                    </w:rPr>
                    <m:t>j</m:t>
                  </m:r>
                  <m:f>
                    <m:fPr>
                      <m:ctrlPr>
                        <w:rPr>
                          <w:rFonts w:ascii="Cambria Math" w:hAnsi="Cambria Math"/>
                          <w:bCs/>
                          <w:i/>
                          <w:iCs/>
                        </w:rPr>
                      </m:ctrlPr>
                    </m:fPr>
                    <m:num>
                      <m:r>
                        <w:rPr>
                          <w:rFonts w:ascii="Cambria Math" w:hAnsi="Cambria Math"/>
                        </w:rPr>
                        <m:t>π</m:t>
                      </m:r>
                    </m:num>
                    <m:den>
                      <m:r>
                        <w:rPr>
                          <w:rFonts w:ascii="Cambria Math" w:hAnsi="Cambria Math"/>
                        </w:rPr>
                        <m:t>2</m:t>
                      </m:r>
                    </m:den>
                  </m:f>
                  <m:d>
                    <m:dPr>
                      <m:ctrlPr>
                        <w:rPr>
                          <w:rFonts w:ascii="Cambria Math" w:hAnsi="Cambria Math"/>
                          <w:bCs/>
                          <w:i/>
                          <w:iCs/>
                        </w:rPr>
                      </m:ctrlPr>
                    </m:dPr>
                    <m:e>
                      <m:r>
                        <w:rPr>
                          <w:rFonts w:ascii="Cambria Math" w:hAnsi="Cambria Math"/>
                        </w:rPr>
                        <m:t xml:space="preserve">n </m:t>
                      </m:r>
                      <m:r>
                        <m:rPr>
                          <m:sty m:val="p"/>
                        </m:rPr>
                        <w:rPr>
                          <w:rFonts w:ascii="Cambria Math" w:hAnsi="Cambria Math"/>
                        </w:rPr>
                        <m:t>mod</m:t>
                      </m:r>
                      <m:r>
                        <w:rPr>
                          <w:rFonts w:ascii="Cambria Math" w:hAnsi="Cambria Math"/>
                        </w:rPr>
                        <m:t xml:space="preserve"> 2</m:t>
                      </m:r>
                    </m:e>
                  </m:d>
                </m:sup>
              </m:sSup>
            </m:num>
            <m:den>
              <m:rad>
                <m:radPr>
                  <m:degHide m:val="1"/>
                  <m:ctrlPr>
                    <w:rPr>
                      <w:rFonts w:ascii="Cambria Math" w:hAnsi="Cambria Math"/>
                      <w:bCs/>
                      <w:i/>
                      <w:iCs/>
                    </w:rPr>
                  </m:ctrlPr>
                </m:radPr>
                <m:deg/>
                <m:e>
                  <m:r>
                    <w:rPr>
                      <w:rFonts w:ascii="Cambria Math" w:hAnsi="Cambria Math"/>
                    </w:rPr>
                    <m:t>2</m:t>
                  </m:r>
                </m:e>
              </m:rad>
            </m:den>
          </m:f>
          <m:r>
            <w:rPr>
              <w:rFonts w:ascii="Cambria Math" w:hAnsi="Cambria Math"/>
            </w:rPr>
            <m:t>[</m:t>
          </m:r>
          <m:d>
            <m:dPr>
              <m:ctrlPr>
                <w:rPr>
                  <w:rFonts w:ascii="Cambria Math" w:hAnsi="Cambria Math"/>
                  <w:bCs/>
                  <w:i/>
                  <w:iCs/>
                </w:rPr>
              </m:ctrlPr>
            </m:dPr>
            <m:e>
              <m:r>
                <w:rPr>
                  <w:rFonts w:ascii="Cambria Math" w:hAnsi="Cambria Math"/>
                </w:rPr>
                <m:t>1-2⋅c</m:t>
              </m:r>
              <m:d>
                <m:dPr>
                  <m:ctrlPr>
                    <w:rPr>
                      <w:rFonts w:ascii="Cambria Math" w:hAnsi="Cambria Math"/>
                      <w:bCs/>
                      <w:i/>
                      <w:iCs/>
                    </w:rPr>
                  </m:ctrlPr>
                </m:dPr>
                <m:e>
                  <m:r>
                    <w:rPr>
                      <w:rFonts w:ascii="Cambria Math" w:hAnsi="Cambria Math"/>
                    </w:rPr>
                    <m:t>n</m:t>
                  </m:r>
                </m:e>
              </m:d>
            </m:e>
          </m:d>
          <m:r>
            <w:rPr>
              <w:rFonts w:ascii="Cambria Math" w:hAnsi="Cambria Math"/>
            </w:rPr>
            <m:t>+j(1-2⋅c(n)))]</m:t>
          </m:r>
        </m:oMath>
      </m:oMathPara>
    </w:p>
    <w:p w14:paraId="47699946" w14:textId="4260F23A" w:rsidR="00D8204C" w:rsidRDefault="001B491B" w:rsidP="00D8204C">
      <w:pPr>
        <w:jc w:val="both"/>
        <w:rPr>
          <w:rFonts w:eastAsia="Times New Roman"/>
          <w:bCs/>
          <w:iCs/>
        </w:rPr>
      </w:pPr>
      <w:r>
        <w:rPr>
          <w:rFonts w:eastAsia="Times New Roman"/>
          <w:bCs/>
          <w:iCs/>
        </w:rPr>
        <w:t xml:space="preserve">where the pseudo-random sequence </w:t>
      </w:r>
      <m:oMath>
        <m:r>
          <w:rPr>
            <w:rFonts w:ascii="Cambria Math" w:eastAsia="Times New Roman" w:hAnsi="Cambria Math"/>
          </w:rPr>
          <m:t>c</m:t>
        </m:r>
        <m:d>
          <m:dPr>
            <m:ctrlPr>
              <w:rPr>
                <w:rFonts w:ascii="Cambria Math" w:eastAsia="Times New Roman" w:hAnsi="Cambria Math"/>
                <w:bCs/>
                <w:i/>
                <w:iCs/>
              </w:rPr>
            </m:ctrlPr>
          </m:dPr>
          <m:e>
            <m:r>
              <w:rPr>
                <w:rFonts w:ascii="Cambria Math" w:eastAsia="Times New Roman" w:hAnsi="Cambria Math"/>
              </w:rPr>
              <m:t>i</m:t>
            </m:r>
          </m:e>
        </m:d>
      </m:oMath>
      <w:r>
        <w:rPr>
          <w:rFonts w:eastAsia="Times New Roman"/>
          <w:bCs/>
          <w:iCs/>
        </w:rPr>
        <w:t xml:space="preserve"> is defined in Section 5.2.1 of [2, TS 38.211]. The pseudo-random sequence generator shall be initialized with </w:t>
      </w:r>
      <w:r w:rsidR="009B7BC0">
        <w:rPr>
          <w:rFonts w:eastAsia="Times New Roman"/>
          <w:bCs/>
          <w:iCs/>
        </w:rPr>
        <w:t>(same as in NR Rel-15)</w:t>
      </w:r>
    </w:p>
    <w:p w14:paraId="501E726D" w14:textId="37D87510" w:rsidR="001B491B" w:rsidRPr="001B491B" w:rsidRDefault="00E54018" w:rsidP="00D8204C">
      <w:pPr>
        <w:jc w:val="both"/>
        <w:rPr>
          <w:rFonts w:eastAsia="Times New Roman"/>
          <w:bCs/>
          <w:iCs/>
        </w:rPr>
      </w:pPr>
      <m:oMathPara>
        <m:oMath>
          <m:sSub>
            <m:sSubPr>
              <m:ctrlPr>
                <w:rPr>
                  <w:rFonts w:ascii="Cambria Math" w:eastAsia="Times New Roman" w:hAnsi="Cambria Math"/>
                  <w:bCs/>
                  <w:i/>
                  <w:iCs/>
                </w:rPr>
              </m:ctrlPr>
            </m:sSubPr>
            <m:e>
              <m:r>
                <w:rPr>
                  <w:rFonts w:ascii="Cambria Math" w:eastAsia="Times New Roman" w:hAnsi="Cambria Math"/>
                </w:rPr>
                <m:t>c</m:t>
              </m:r>
            </m:e>
            <m:sub>
              <m:r>
                <m:rPr>
                  <m:sty m:val="p"/>
                </m:rPr>
                <w:rPr>
                  <w:rFonts w:ascii="Cambria Math" w:eastAsia="Times New Roman" w:hAnsi="Cambria Math"/>
                </w:rPr>
                <m:t>init</m:t>
              </m:r>
            </m:sub>
          </m:sSub>
          <m:r>
            <w:rPr>
              <w:rFonts w:ascii="Cambria Math" w:eastAsia="Times New Roman" w:hAnsi="Cambria Math"/>
            </w:rPr>
            <m:t>=</m:t>
          </m:r>
          <m:d>
            <m:dPr>
              <m:ctrlPr>
                <w:rPr>
                  <w:rFonts w:ascii="Cambria Math" w:eastAsia="Times New Roman" w:hAnsi="Cambria Math"/>
                  <w:bCs/>
                  <w:i/>
                  <w:iCs/>
                </w:rPr>
              </m:ctrlPr>
            </m:dPr>
            <m:e>
              <m:sSup>
                <m:sSupPr>
                  <m:ctrlPr>
                    <w:rPr>
                      <w:rFonts w:ascii="Cambria Math" w:eastAsia="Times New Roman" w:hAnsi="Cambria Math"/>
                      <w:bCs/>
                      <w:i/>
                      <w:iCs/>
                    </w:rPr>
                  </m:ctrlPr>
                </m:sSupPr>
                <m:e>
                  <m:r>
                    <w:rPr>
                      <w:rFonts w:ascii="Cambria Math" w:eastAsia="Times New Roman" w:hAnsi="Cambria Math"/>
                    </w:rPr>
                    <m:t>2</m:t>
                  </m:r>
                </m:e>
                <m:sup>
                  <m:r>
                    <w:rPr>
                      <w:rFonts w:ascii="Cambria Math" w:eastAsia="Times New Roman" w:hAnsi="Cambria Math"/>
                    </w:rPr>
                    <m:t>17</m:t>
                  </m:r>
                </m:sup>
              </m:sSup>
              <m:d>
                <m:dPr>
                  <m:ctrlPr>
                    <w:rPr>
                      <w:rFonts w:ascii="Cambria Math" w:eastAsia="Times New Roman" w:hAnsi="Cambria Math"/>
                      <w:bCs/>
                      <w:i/>
                      <w:iCs/>
                    </w:rPr>
                  </m:ctrlPr>
                </m:dPr>
                <m:e>
                  <m:sSubSup>
                    <m:sSubSupPr>
                      <m:ctrlPr>
                        <w:rPr>
                          <w:rFonts w:ascii="Cambria Math" w:eastAsia="Times New Roman" w:hAnsi="Cambria Math"/>
                          <w:bCs/>
                          <w:i/>
                          <w:iCs/>
                        </w:rPr>
                      </m:ctrlPr>
                    </m:sSubSupPr>
                    <m:e>
                      <m:r>
                        <w:rPr>
                          <w:rFonts w:ascii="Cambria Math" w:eastAsia="Times New Roman" w:hAnsi="Cambria Math"/>
                        </w:rPr>
                        <m:t>N</m:t>
                      </m:r>
                    </m:e>
                    <m:sub>
                      <m:r>
                        <m:rPr>
                          <m:sty m:val="p"/>
                        </m:rPr>
                        <w:rPr>
                          <w:rFonts w:ascii="Cambria Math" w:eastAsia="Times New Roman" w:hAnsi="Cambria Math"/>
                        </w:rPr>
                        <m:t>symb</m:t>
                      </m:r>
                      <m:ctrlPr>
                        <w:rPr>
                          <w:rFonts w:ascii="Cambria Math" w:eastAsia="Times New Roman" w:hAnsi="Cambria Math"/>
                          <w:bCs/>
                          <w:iCs/>
                        </w:rPr>
                      </m:ctrlPr>
                    </m:sub>
                    <m:sup>
                      <m:r>
                        <m:rPr>
                          <m:sty m:val="p"/>
                        </m:rPr>
                        <w:rPr>
                          <w:rFonts w:ascii="Cambria Math" w:eastAsia="Times New Roman" w:hAnsi="Cambria Math"/>
                        </w:rPr>
                        <m:t>slot</m:t>
                      </m:r>
                    </m:sup>
                  </m:sSubSup>
                  <m:sSubSup>
                    <m:sSubSupPr>
                      <m:ctrlPr>
                        <w:rPr>
                          <w:rFonts w:ascii="Cambria Math" w:eastAsia="Times New Roman" w:hAnsi="Cambria Math"/>
                          <w:bCs/>
                          <w:i/>
                          <w:iCs/>
                        </w:rPr>
                      </m:ctrlPr>
                    </m:sSubSupPr>
                    <m:e>
                      <m:r>
                        <w:rPr>
                          <w:rFonts w:ascii="Cambria Math" w:eastAsia="Times New Roman" w:hAnsi="Cambria Math"/>
                        </w:rPr>
                        <m:t>n</m:t>
                      </m:r>
                    </m:e>
                    <m:sub>
                      <m:r>
                        <m:rPr>
                          <m:sty m:val="p"/>
                        </m:rPr>
                        <w:rPr>
                          <w:rFonts w:ascii="Cambria Math" w:eastAsia="Times New Roman" w:hAnsi="Cambria Math"/>
                        </w:rPr>
                        <m:t>s,f</m:t>
                      </m:r>
                      <m:ctrlPr>
                        <w:rPr>
                          <w:rFonts w:ascii="Cambria Math" w:eastAsia="Times New Roman" w:hAnsi="Cambria Math"/>
                          <w:bCs/>
                          <w:iCs/>
                        </w:rPr>
                      </m:ctrlPr>
                    </m:sub>
                    <m:sup>
                      <m:r>
                        <w:rPr>
                          <w:rFonts w:ascii="Cambria Math" w:eastAsia="Times New Roman" w:hAnsi="Cambria Math"/>
                        </w:rPr>
                        <m:t>μ</m:t>
                      </m:r>
                    </m:sup>
                  </m:sSubSup>
                  <m:r>
                    <w:rPr>
                      <w:rFonts w:ascii="Cambria Math" w:eastAsia="Times New Roman" w:hAnsi="Cambria Math"/>
                    </w:rPr>
                    <m:t>+l+1</m:t>
                  </m:r>
                </m:e>
              </m:d>
              <m:d>
                <m:dPr>
                  <m:ctrlPr>
                    <w:rPr>
                      <w:rFonts w:ascii="Cambria Math" w:eastAsia="Times New Roman" w:hAnsi="Cambria Math"/>
                      <w:bCs/>
                      <w:i/>
                      <w:iCs/>
                    </w:rPr>
                  </m:ctrlPr>
                </m:dPr>
                <m:e>
                  <m:r>
                    <w:rPr>
                      <w:rFonts w:ascii="Cambria Math" w:eastAsia="Times New Roman" w:hAnsi="Cambria Math"/>
                    </w:rPr>
                    <m:t>2</m:t>
                  </m:r>
                  <m:sSubSup>
                    <m:sSubSupPr>
                      <m:ctrlPr>
                        <w:rPr>
                          <w:rFonts w:ascii="Cambria Math" w:eastAsia="Times New Roman" w:hAnsi="Cambria Math"/>
                          <w:bCs/>
                          <w:i/>
                          <w:iCs/>
                        </w:rPr>
                      </m:ctrlPr>
                    </m:sSubSupPr>
                    <m:e>
                      <m:r>
                        <w:rPr>
                          <w:rFonts w:ascii="Cambria Math" w:eastAsia="Times New Roman" w:hAnsi="Cambria Math"/>
                        </w:rPr>
                        <m:t>N</m:t>
                      </m:r>
                    </m:e>
                    <m:sub>
                      <m:r>
                        <m:rPr>
                          <m:sty m:val="p"/>
                        </m:rPr>
                        <w:rPr>
                          <w:rFonts w:ascii="Cambria Math" w:eastAsia="Times New Roman" w:hAnsi="Cambria Math"/>
                        </w:rPr>
                        <m:t>ID</m:t>
                      </m:r>
                      <m:ctrlPr>
                        <w:rPr>
                          <w:rFonts w:ascii="Cambria Math" w:eastAsia="Times New Roman" w:hAnsi="Cambria Math"/>
                          <w:bCs/>
                          <w:iCs/>
                        </w:rPr>
                      </m:ctrlPr>
                    </m:sub>
                    <m:sup>
                      <m:sSub>
                        <m:sSubPr>
                          <m:ctrlPr>
                            <w:rPr>
                              <w:rFonts w:ascii="Cambria Math" w:eastAsia="Times New Roman" w:hAnsi="Cambria Math"/>
                              <w:bCs/>
                              <w:i/>
                              <w:iCs/>
                            </w:rPr>
                          </m:ctrlPr>
                        </m:sSubPr>
                        <m:e>
                          <m:r>
                            <w:rPr>
                              <w:rFonts w:ascii="Cambria Math" w:eastAsia="Times New Roman" w:hAnsi="Cambria Math"/>
                            </w:rPr>
                            <m:t>n</m:t>
                          </m:r>
                        </m:e>
                        <m:sub>
                          <m:r>
                            <m:rPr>
                              <m:sty m:val="p"/>
                            </m:rPr>
                            <w:rPr>
                              <w:rFonts w:ascii="Cambria Math" w:eastAsia="Times New Roman" w:hAnsi="Cambria Math"/>
                            </w:rPr>
                            <m:t>SCID</m:t>
                          </m:r>
                        </m:sub>
                      </m:sSub>
                    </m:sup>
                  </m:sSubSup>
                  <m:r>
                    <w:rPr>
                      <w:rFonts w:ascii="Cambria Math" w:eastAsia="Times New Roman" w:hAnsi="Cambria Math"/>
                    </w:rPr>
                    <m:t>+1</m:t>
                  </m:r>
                </m:e>
              </m:d>
              <m:r>
                <w:rPr>
                  <w:rFonts w:ascii="Cambria Math" w:eastAsia="Times New Roman" w:hAnsi="Cambria Math"/>
                </w:rPr>
                <m:t>+2</m:t>
              </m:r>
              <m:sSubSup>
                <m:sSubSupPr>
                  <m:ctrlPr>
                    <w:rPr>
                      <w:rFonts w:ascii="Cambria Math" w:eastAsia="Times New Roman" w:hAnsi="Cambria Math"/>
                      <w:bCs/>
                      <w:i/>
                      <w:iCs/>
                    </w:rPr>
                  </m:ctrlPr>
                </m:sSubSupPr>
                <m:e>
                  <m:r>
                    <w:rPr>
                      <w:rFonts w:ascii="Cambria Math" w:eastAsia="Times New Roman" w:hAnsi="Cambria Math"/>
                    </w:rPr>
                    <m:t>N</m:t>
                  </m:r>
                </m:e>
                <m:sub>
                  <m:r>
                    <m:rPr>
                      <m:sty m:val="p"/>
                    </m:rPr>
                    <w:rPr>
                      <w:rFonts w:ascii="Cambria Math" w:eastAsia="Times New Roman" w:hAnsi="Cambria Math"/>
                    </w:rPr>
                    <m:t>ID</m:t>
                  </m:r>
                  <m:ctrlPr>
                    <w:rPr>
                      <w:rFonts w:ascii="Cambria Math" w:eastAsia="Times New Roman" w:hAnsi="Cambria Math"/>
                      <w:bCs/>
                      <w:iCs/>
                    </w:rPr>
                  </m:ctrlPr>
                </m:sub>
                <m:sup>
                  <m:sSub>
                    <m:sSubPr>
                      <m:ctrlPr>
                        <w:rPr>
                          <w:rFonts w:ascii="Cambria Math" w:eastAsia="Times New Roman" w:hAnsi="Cambria Math"/>
                          <w:bCs/>
                          <w:i/>
                          <w:iCs/>
                        </w:rPr>
                      </m:ctrlPr>
                    </m:sSubPr>
                    <m:e>
                      <m:r>
                        <w:rPr>
                          <w:rFonts w:ascii="Cambria Math" w:eastAsia="Times New Roman" w:hAnsi="Cambria Math"/>
                        </w:rPr>
                        <m:t>n</m:t>
                      </m:r>
                    </m:e>
                    <m:sub>
                      <m:r>
                        <m:rPr>
                          <m:sty m:val="p"/>
                        </m:rPr>
                        <w:rPr>
                          <w:rFonts w:ascii="Cambria Math" w:eastAsia="Times New Roman" w:hAnsi="Cambria Math"/>
                        </w:rPr>
                        <m:t>SCID</m:t>
                      </m:r>
                    </m:sub>
                  </m:sSub>
                </m:sup>
              </m:sSubSup>
              <m:r>
                <w:rPr>
                  <w:rFonts w:ascii="Cambria Math" w:eastAsia="Times New Roman" w:hAnsi="Cambria Math"/>
                </w:rPr>
                <m:t>+</m:t>
              </m:r>
              <m:sSub>
                <m:sSubPr>
                  <m:ctrlPr>
                    <w:rPr>
                      <w:rFonts w:ascii="Cambria Math" w:eastAsia="Times New Roman" w:hAnsi="Cambria Math"/>
                      <w:bCs/>
                      <w:i/>
                      <w:iCs/>
                    </w:rPr>
                  </m:ctrlPr>
                </m:sSubPr>
                <m:e>
                  <m:r>
                    <w:rPr>
                      <w:rFonts w:ascii="Cambria Math" w:eastAsia="Times New Roman" w:hAnsi="Cambria Math"/>
                    </w:rPr>
                    <m:t>n</m:t>
                  </m:r>
                </m:e>
                <m:sub>
                  <m:r>
                    <m:rPr>
                      <m:sty m:val="p"/>
                    </m:rPr>
                    <w:rPr>
                      <w:rFonts w:ascii="Cambria Math" w:eastAsia="Times New Roman" w:hAnsi="Cambria Math"/>
                    </w:rPr>
                    <m:t>SCID</m:t>
                  </m:r>
                </m:sub>
              </m:sSub>
            </m:e>
          </m:d>
          <m:r>
            <w:rPr>
              <w:rFonts w:ascii="Cambria Math" w:eastAsia="Times New Roman" w:hAnsi="Cambria Math"/>
            </w:rPr>
            <m:t xml:space="preserve"> </m:t>
          </m:r>
          <m:r>
            <m:rPr>
              <m:sty m:val="p"/>
            </m:rPr>
            <w:rPr>
              <w:rFonts w:ascii="Cambria Math" w:eastAsia="Times New Roman" w:hAnsi="Cambria Math"/>
            </w:rPr>
            <m:t>mod</m:t>
          </m:r>
          <m:r>
            <w:rPr>
              <w:rFonts w:ascii="Cambria Math" w:eastAsia="Times New Roman" w:hAnsi="Cambria Math"/>
            </w:rPr>
            <m:t xml:space="preserve"> </m:t>
          </m:r>
          <m:sSup>
            <m:sSupPr>
              <m:ctrlPr>
                <w:rPr>
                  <w:rFonts w:ascii="Cambria Math" w:eastAsia="Times New Roman" w:hAnsi="Cambria Math"/>
                  <w:bCs/>
                  <w:i/>
                  <w:iCs/>
                </w:rPr>
              </m:ctrlPr>
            </m:sSupPr>
            <m:e>
              <m:r>
                <w:rPr>
                  <w:rFonts w:ascii="Cambria Math" w:eastAsia="Times New Roman" w:hAnsi="Cambria Math"/>
                </w:rPr>
                <m:t>2</m:t>
              </m:r>
            </m:e>
            <m:sup>
              <m:r>
                <w:rPr>
                  <w:rFonts w:ascii="Cambria Math" w:eastAsia="Times New Roman" w:hAnsi="Cambria Math"/>
                </w:rPr>
                <m:t>31</m:t>
              </m:r>
            </m:sup>
          </m:sSup>
        </m:oMath>
      </m:oMathPara>
    </w:p>
    <w:p w14:paraId="4F93F406" w14:textId="6705C95E" w:rsidR="001B491B" w:rsidRDefault="009B7BC0" w:rsidP="001B491B">
      <w:r>
        <w:t xml:space="preserve">where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=0</m:t>
        </m:r>
      </m:oMath>
      <w:r>
        <w:t xml:space="preserve"> is used in the equation,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ID</m:t>
            </m:r>
            <m:ctrlPr>
              <w:rPr>
                <w:rFonts w:ascii="Cambria Math" w:hAnsi="Cambria Math"/>
              </w:rPr>
            </m:ctrlPr>
          </m:sub>
          <m:sup>
            <m:r>
              <w:rPr>
                <w:rFonts w:ascii="Cambria Math" w:hAnsi="Cambria Math"/>
              </w:rPr>
              <m:t>0</m:t>
            </m:r>
          </m:sup>
        </m:sSubSup>
      </m:oMath>
      <w:r>
        <w:t xml:space="preserve"> is given by higher-layer parameters </w:t>
      </w:r>
      <w:r w:rsidRPr="00E71D42">
        <w:rPr>
          <w:i/>
        </w:rPr>
        <w:t>scramblingID0</w:t>
      </w:r>
      <w:r w:rsidRPr="00E71D42">
        <w:t xml:space="preserve"> in the </w:t>
      </w:r>
      <w:r w:rsidRPr="00E71D42">
        <w:rPr>
          <w:i/>
        </w:rPr>
        <w:t>DMRS-UplinkConfig</w:t>
      </w:r>
      <w:r>
        <w:rPr>
          <w:i/>
        </w:rPr>
        <w:t xml:space="preserve"> </w:t>
      </w:r>
      <w:r>
        <w:t>same as in NR Rel-15</w:t>
      </w:r>
      <w:r w:rsidR="001B491B" w:rsidRPr="00E71D42">
        <w:t>.</w:t>
      </w:r>
      <w:r>
        <w:t xml:space="preserve"> In this way, no new RRC parameter is needed for the DMRS sequence initialization.  </w:t>
      </w:r>
      <w:r w:rsidR="00BB422A">
        <w:t xml:space="preserve"> </w:t>
      </w:r>
    </w:p>
    <w:p w14:paraId="7D4D4781" w14:textId="3096154D" w:rsidR="009B7BC0" w:rsidRDefault="009B7BC0" w:rsidP="009B7BC0">
      <w:pPr>
        <w:jc w:val="both"/>
        <w:rPr>
          <w:b/>
          <w:bCs/>
          <w:i/>
          <w:iCs/>
        </w:rPr>
      </w:pPr>
      <w:r w:rsidRPr="00DE0AF4">
        <w:rPr>
          <w:b/>
          <w:bCs/>
          <w:i/>
          <w:iCs/>
          <w:u w:val="single"/>
        </w:rPr>
        <w:t xml:space="preserve">Proposal </w:t>
      </w:r>
      <w:r w:rsidR="00CC110D">
        <w:rPr>
          <w:b/>
          <w:bCs/>
          <w:i/>
          <w:iCs/>
          <w:u w:val="single"/>
        </w:rPr>
        <w:t>4</w:t>
      </w:r>
      <w:r w:rsidRPr="00DE0AF4">
        <w:rPr>
          <w:b/>
          <w:bCs/>
          <w:i/>
          <w:iCs/>
        </w:rPr>
        <w:t xml:space="preserve">: </w:t>
      </w:r>
      <w:r>
        <w:rPr>
          <w:b/>
          <w:bCs/>
          <w:i/>
          <w:iCs/>
        </w:rPr>
        <w:t>For length 30 or larger</w:t>
      </w:r>
      <w:r w:rsidR="009C2376">
        <w:rPr>
          <w:b/>
          <w:bCs/>
          <w:i/>
          <w:iCs/>
        </w:rPr>
        <w:t xml:space="preserve"> </w:t>
      </w:r>
      <w:r w:rsidR="009C2376" w:rsidRPr="00DE0AF4">
        <w:rPr>
          <w:b/>
          <w:bCs/>
          <w:i/>
          <w:iCs/>
        </w:rPr>
        <w:t xml:space="preserve">DMRS for </w:t>
      </w:r>
      <m:oMath>
        <m:r>
          <m:rPr>
            <m:sty m:val="bi"/>
          </m:rPr>
          <w:rPr>
            <w:rFonts w:ascii="Cambria Math" w:hAnsi="Cambria Math"/>
          </w:rPr>
          <m:t>π</m:t>
        </m:r>
      </m:oMath>
      <w:r w:rsidR="009C2376" w:rsidRPr="00DE0AF4">
        <w:rPr>
          <w:b/>
          <w:bCs/>
          <w:i/>
          <w:iCs/>
        </w:rPr>
        <w:t>/2 BPSK modulation</w:t>
      </w:r>
      <w:r w:rsidR="009C2376">
        <w:rPr>
          <w:b/>
          <w:bCs/>
          <w:i/>
          <w:iCs/>
        </w:rPr>
        <w:t xml:space="preserve"> for PUSCH/PUCCH</w:t>
      </w:r>
      <w:r>
        <w:rPr>
          <w:b/>
          <w:bCs/>
          <w:i/>
          <w:iCs/>
        </w:rPr>
        <w:t xml:space="preserve">, </w:t>
      </w:r>
      <w:r w:rsidRPr="00DE0AF4">
        <w:rPr>
          <w:b/>
          <w:bCs/>
          <w:i/>
          <w:iCs/>
        </w:rPr>
        <w:t xml:space="preserve">NR Rel-16 </w:t>
      </w:r>
      <w:r>
        <w:rPr>
          <w:b/>
          <w:bCs/>
          <w:i/>
          <w:iCs/>
        </w:rPr>
        <w:t xml:space="preserve">reuse </w:t>
      </w:r>
      <w:r w:rsidR="009C2376">
        <w:rPr>
          <w:b/>
          <w:bCs/>
          <w:i/>
          <w:iCs/>
        </w:rPr>
        <w:t>Rel-15</w:t>
      </w:r>
      <w:r>
        <w:rPr>
          <w:b/>
          <w:bCs/>
          <w:i/>
          <w:iCs/>
        </w:rPr>
        <w:t xml:space="preserve"> Gold sequence generator and DMRS initialization method for CP-OFDM</w:t>
      </w:r>
      <w:r w:rsidR="00CC110D">
        <w:rPr>
          <w:b/>
          <w:bCs/>
          <w:i/>
          <w:iCs/>
        </w:rPr>
        <w:t>. In particular,</w:t>
      </w:r>
      <w:r>
        <w:rPr>
          <w:b/>
          <w:bCs/>
          <w:i/>
          <w:iCs/>
        </w:rPr>
        <w:t xml:space="preserve"> </w:t>
      </w:r>
      <w:r w:rsidR="009C2376">
        <w:rPr>
          <w:b/>
          <w:bCs/>
          <w:i/>
          <w:iCs/>
        </w:rPr>
        <w:t>Rel-16</w:t>
      </w:r>
      <w:r>
        <w:rPr>
          <w:b/>
          <w:bCs/>
          <w:i/>
          <w:iCs/>
        </w:rPr>
        <w:t xml:space="preserve"> Gold sequence generator</w:t>
      </w:r>
      <w:r w:rsidR="009C2376">
        <w:rPr>
          <w:b/>
          <w:bCs/>
          <w:i/>
          <w:iCs/>
        </w:rPr>
        <w:t xml:space="preserve"> for length 30 or larger </w:t>
      </w:r>
      <w:r w:rsidR="009C2376" w:rsidRPr="00DE0AF4">
        <w:rPr>
          <w:b/>
          <w:bCs/>
          <w:i/>
          <w:iCs/>
        </w:rPr>
        <w:t xml:space="preserve">DMRS for </w:t>
      </w:r>
      <m:oMath>
        <m:r>
          <m:rPr>
            <m:sty m:val="bi"/>
          </m:rPr>
          <w:rPr>
            <w:rFonts w:ascii="Cambria Math" w:hAnsi="Cambria Math"/>
          </w:rPr>
          <m:t>π</m:t>
        </m:r>
      </m:oMath>
      <w:r w:rsidR="009C2376" w:rsidRPr="00DE0AF4">
        <w:rPr>
          <w:b/>
          <w:bCs/>
          <w:i/>
          <w:iCs/>
        </w:rPr>
        <w:t>/2 BPSK modulation</w:t>
      </w:r>
      <w:r w:rsidR="009C2376">
        <w:rPr>
          <w:b/>
          <w:bCs/>
          <w:i/>
          <w:iCs/>
        </w:rPr>
        <w:t xml:space="preserve"> for PUSCH/PUCCH</w:t>
      </w:r>
      <w:r>
        <w:rPr>
          <w:b/>
          <w:bCs/>
          <w:i/>
          <w:iCs/>
        </w:rPr>
        <w:t xml:space="preserve"> shall be initialized with</w:t>
      </w:r>
    </w:p>
    <w:p w14:paraId="25147874" w14:textId="77777777" w:rsidR="009B7BC0" w:rsidRPr="001B491B" w:rsidRDefault="00E54018" w:rsidP="009B7BC0">
      <w:pPr>
        <w:jc w:val="both"/>
        <w:rPr>
          <w:rFonts w:eastAsia="Times New Roman"/>
          <w:bCs/>
          <w:iCs/>
        </w:rPr>
      </w:pPr>
      <m:oMathPara>
        <m:oMath>
          <m:sSub>
            <m:sSubPr>
              <m:ctrlPr>
                <w:rPr>
                  <w:rFonts w:ascii="Cambria Math" w:eastAsia="Times New Roman" w:hAnsi="Cambria Math"/>
                  <w:bCs/>
                  <w:i/>
                  <w:iCs/>
                </w:rPr>
              </m:ctrlPr>
            </m:sSubPr>
            <m:e>
              <m:r>
                <w:rPr>
                  <w:rFonts w:ascii="Cambria Math" w:eastAsia="Times New Roman" w:hAnsi="Cambria Math"/>
                </w:rPr>
                <m:t>c</m:t>
              </m:r>
            </m:e>
            <m:sub>
              <m:r>
                <m:rPr>
                  <m:sty m:val="p"/>
                </m:rPr>
                <w:rPr>
                  <w:rFonts w:ascii="Cambria Math" w:eastAsia="Times New Roman" w:hAnsi="Cambria Math"/>
                </w:rPr>
                <m:t>init</m:t>
              </m:r>
            </m:sub>
          </m:sSub>
          <m:r>
            <w:rPr>
              <w:rFonts w:ascii="Cambria Math" w:eastAsia="Times New Roman" w:hAnsi="Cambria Math"/>
            </w:rPr>
            <m:t>=</m:t>
          </m:r>
          <m:d>
            <m:dPr>
              <m:ctrlPr>
                <w:rPr>
                  <w:rFonts w:ascii="Cambria Math" w:eastAsia="Times New Roman" w:hAnsi="Cambria Math"/>
                  <w:bCs/>
                  <w:i/>
                  <w:iCs/>
                </w:rPr>
              </m:ctrlPr>
            </m:dPr>
            <m:e>
              <m:sSup>
                <m:sSupPr>
                  <m:ctrlPr>
                    <w:rPr>
                      <w:rFonts w:ascii="Cambria Math" w:eastAsia="Times New Roman" w:hAnsi="Cambria Math"/>
                      <w:bCs/>
                      <w:i/>
                      <w:iCs/>
                    </w:rPr>
                  </m:ctrlPr>
                </m:sSupPr>
                <m:e>
                  <m:r>
                    <w:rPr>
                      <w:rFonts w:ascii="Cambria Math" w:eastAsia="Times New Roman" w:hAnsi="Cambria Math"/>
                    </w:rPr>
                    <m:t>2</m:t>
                  </m:r>
                </m:e>
                <m:sup>
                  <m:r>
                    <w:rPr>
                      <w:rFonts w:ascii="Cambria Math" w:eastAsia="Times New Roman" w:hAnsi="Cambria Math"/>
                    </w:rPr>
                    <m:t>17</m:t>
                  </m:r>
                </m:sup>
              </m:sSup>
              <m:d>
                <m:dPr>
                  <m:ctrlPr>
                    <w:rPr>
                      <w:rFonts w:ascii="Cambria Math" w:eastAsia="Times New Roman" w:hAnsi="Cambria Math"/>
                      <w:bCs/>
                      <w:i/>
                      <w:iCs/>
                    </w:rPr>
                  </m:ctrlPr>
                </m:dPr>
                <m:e>
                  <m:sSubSup>
                    <m:sSubSupPr>
                      <m:ctrlPr>
                        <w:rPr>
                          <w:rFonts w:ascii="Cambria Math" w:eastAsia="Times New Roman" w:hAnsi="Cambria Math"/>
                          <w:bCs/>
                          <w:i/>
                          <w:iCs/>
                        </w:rPr>
                      </m:ctrlPr>
                    </m:sSubSupPr>
                    <m:e>
                      <m:r>
                        <w:rPr>
                          <w:rFonts w:ascii="Cambria Math" w:eastAsia="Times New Roman" w:hAnsi="Cambria Math"/>
                        </w:rPr>
                        <m:t>N</m:t>
                      </m:r>
                    </m:e>
                    <m:sub>
                      <m:r>
                        <m:rPr>
                          <m:sty m:val="p"/>
                        </m:rPr>
                        <w:rPr>
                          <w:rFonts w:ascii="Cambria Math" w:eastAsia="Times New Roman" w:hAnsi="Cambria Math"/>
                        </w:rPr>
                        <m:t>symb</m:t>
                      </m:r>
                      <m:ctrlPr>
                        <w:rPr>
                          <w:rFonts w:ascii="Cambria Math" w:eastAsia="Times New Roman" w:hAnsi="Cambria Math"/>
                          <w:bCs/>
                          <w:iCs/>
                        </w:rPr>
                      </m:ctrlPr>
                    </m:sub>
                    <m:sup>
                      <m:r>
                        <m:rPr>
                          <m:sty m:val="p"/>
                        </m:rPr>
                        <w:rPr>
                          <w:rFonts w:ascii="Cambria Math" w:eastAsia="Times New Roman" w:hAnsi="Cambria Math"/>
                        </w:rPr>
                        <m:t>slot</m:t>
                      </m:r>
                    </m:sup>
                  </m:sSubSup>
                  <m:sSubSup>
                    <m:sSubSupPr>
                      <m:ctrlPr>
                        <w:rPr>
                          <w:rFonts w:ascii="Cambria Math" w:eastAsia="Times New Roman" w:hAnsi="Cambria Math"/>
                          <w:bCs/>
                          <w:i/>
                          <w:iCs/>
                        </w:rPr>
                      </m:ctrlPr>
                    </m:sSubSupPr>
                    <m:e>
                      <m:r>
                        <w:rPr>
                          <w:rFonts w:ascii="Cambria Math" w:eastAsia="Times New Roman" w:hAnsi="Cambria Math"/>
                        </w:rPr>
                        <m:t>n</m:t>
                      </m:r>
                    </m:e>
                    <m:sub>
                      <m:r>
                        <m:rPr>
                          <m:sty m:val="p"/>
                        </m:rPr>
                        <w:rPr>
                          <w:rFonts w:ascii="Cambria Math" w:eastAsia="Times New Roman" w:hAnsi="Cambria Math"/>
                        </w:rPr>
                        <m:t>s,f</m:t>
                      </m:r>
                      <m:ctrlPr>
                        <w:rPr>
                          <w:rFonts w:ascii="Cambria Math" w:eastAsia="Times New Roman" w:hAnsi="Cambria Math"/>
                          <w:bCs/>
                          <w:iCs/>
                        </w:rPr>
                      </m:ctrlPr>
                    </m:sub>
                    <m:sup>
                      <m:r>
                        <w:rPr>
                          <w:rFonts w:ascii="Cambria Math" w:eastAsia="Times New Roman" w:hAnsi="Cambria Math"/>
                        </w:rPr>
                        <m:t>μ</m:t>
                      </m:r>
                    </m:sup>
                  </m:sSubSup>
                  <m:r>
                    <w:rPr>
                      <w:rFonts w:ascii="Cambria Math" w:eastAsia="Times New Roman" w:hAnsi="Cambria Math"/>
                    </w:rPr>
                    <m:t>+l+1</m:t>
                  </m:r>
                </m:e>
              </m:d>
              <m:d>
                <m:dPr>
                  <m:ctrlPr>
                    <w:rPr>
                      <w:rFonts w:ascii="Cambria Math" w:eastAsia="Times New Roman" w:hAnsi="Cambria Math"/>
                      <w:bCs/>
                      <w:i/>
                      <w:iCs/>
                    </w:rPr>
                  </m:ctrlPr>
                </m:dPr>
                <m:e>
                  <m:r>
                    <w:rPr>
                      <w:rFonts w:ascii="Cambria Math" w:eastAsia="Times New Roman" w:hAnsi="Cambria Math"/>
                    </w:rPr>
                    <m:t>2</m:t>
                  </m:r>
                  <m:sSubSup>
                    <m:sSubSupPr>
                      <m:ctrlPr>
                        <w:rPr>
                          <w:rFonts w:ascii="Cambria Math" w:eastAsia="Times New Roman" w:hAnsi="Cambria Math"/>
                          <w:bCs/>
                          <w:i/>
                          <w:iCs/>
                        </w:rPr>
                      </m:ctrlPr>
                    </m:sSubSupPr>
                    <m:e>
                      <m:r>
                        <w:rPr>
                          <w:rFonts w:ascii="Cambria Math" w:eastAsia="Times New Roman" w:hAnsi="Cambria Math"/>
                        </w:rPr>
                        <m:t>N</m:t>
                      </m:r>
                    </m:e>
                    <m:sub>
                      <m:r>
                        <m:rPr>
                          <m:sty m:val="p"/>
                        </m:rPr>
                        <w:rPr>
                          <w:rFonts w:ascii="Cambria Math" w:eastAsia="Times New Roman" w:hAnsi="Cambria Math"/>
                        </w:rPr>
                        <m:t>ID</m:t>
                      </m:r>
                      <m:ctrlPr>
                        <w:rPr>
                          <w:rFonts w:ascii="Cambria Math" w:eastAsia="Times New Roman" w:hAnsi="Cambria Math"/>
                          <w:bCs/>
                          <w:iCs/>
                        </w:rPr>
                      </m:ctrlPr>
                    </m:sub>
                    <m:sup>
                      <m:sSub>
                        <m:sSubPr>
                          <m:ctrlPr>
                            <w:rPr>
                              <w:rFonts w:ascii="Cambria Math" w:eastAsia="Times New Roman" w:hAnsi="Cambria Math"/>
                              <w:bCs/>
                              <w:i/>
                              <w:iCs/>
                            </w:rPr>
                          </m:ctrlPr>
                        </m:sSubPr>
                        <m:e>
                          <m:r>
                            <w:rPr>
                              <w:rFonts w:ascii="Cambria Math" w:eastAsia="Times New Roman" w:hAnsi="Cambria Math"/>
                            </w:rPr>
                            <m:t>n</m:t>
                          </m:r>
                        </m:e>
                        <m:sub>
                          <m:r>
                            <m:rPr>
                              <m:sty m:val="p"/>
                            </m:rPr>
                            <w:rPr>
                              <w:rFonts w:ascii="Cambria Math" w:eastAsia="Times New Roman" w:hAnsi="Cambria Math"/>
                            </w:rPr>
                            <m:t>SCID</m:t>
                          </m:r>
                        </m:sub>
                      </m:sSub>
                    </m:sup>
                  </m:sSubSup>
                  <m:r>
                    <w:rPr>
                      <w:rFonts w:ascii="Cambria Math" w:eastAsia="Times New Roman" w:hAnsi="Cambria Math"/>
                    </w:rPr>
                    <m:t>+1</m:t>
                  </m:r>
                </m:e>
              </m:d>
              <m:r>
                <w:rPr>
                  <w:rFonts w:ascii="Cambria Math" w:eastAsia="Times New Roman" w:hAnsi="Cambria Math"/>
                </w:rPr>
                <m:t>+2</m:t>
              </m:r>
              <m:sSubSup>
                <m:sSubSupPr>
                  <m:ctrlPr>
                    <w:rPr>
                      <w:rFonts w:ascii="Cambria Math" w:eastAsia="Times New Roman" w:hAnsi="Cambria Math"/>
                      <w:bCs/>
                      <w:i/>
                      <w:iCs/>
                    </w:rPr>
                  </m:ctrlPr>
                </m:sSubSupPr>
                <m:e>
                  <m:r>
                    <w:rPr>
                      <w:rFonts w:ascii="Cambria Math" w:eastAsia="Times New Roman" w:hAnsi="Cambria Math"/>
                    </w:rPr>
                    <m:t>N</m:t>
                  </m:r>
                </m:e>
                <m:sub>
                  <m:r>
                    <m:rPr>
                      <m:sty m:val="p"/>
                    </m:rPr>
                    <w:rPr>
                      <w:rFonts w:ascii="Cambria Math" w:eastAsia="Times New Roman" w:hAnsi="Cambria Math"/>
                    </w:rPr>
                    <m:t>ID</m:t>
                  </m:r>
                  <m:ctrlPr>
                    <w:rPr>
                      <w:rFonts w:ascii="Cambria Math" w:eastAsia="Times New Roman" w:hAnsi="Cambria Math"/>
                      <w:bCs/>
                      <w:iCs/>
                    </w:rPr>
                  </m:ctrlPr>
                </m:sub>
                <m:sup>
                  <m:sSub>
                    <m:sSubPr>
                      <m:ctrlPr>
                        <w:rPr>
                          <w:rFonts w:ascii="Cambria Math" w:eastAsia="Times New Roman" w:hAnsi="Cambria Math"/>
                          <w:bCs/>
                          <w:i/>
                          <w:iCs/>
                        </w:rPr>
                      </m:ctrlPr>
                    </m:sSubPr>
                    <m:e>
                      <m:r>
                        <w:rPr>
                          <w:rFonts w:ascii="Cambria Math" w:eastAsia="Times New Roman" w:hAnsi="Cambria Math"/>
                        </w:rPr>
                        <m:t>n</m:t>
                      </m:r>
                    </m:e>
                    <m:sub>
                      <m:r>
                        <m:rPr>
                          <m:sty m:val="p"/>
                        </m:rPr>
                        <w:rPr>
                          <w:rFonts w:ascii="Cambria Math" w:eastAsia="Times New Roman" w:hAnsi="Cambria Math"/>
                        </w:rPr>
                        <m:t>SCID</m:t>
                      </m:r>
                    </m:sub>
                  </m:sSub>
                </m:sup>
              </m:sSubSup>
              <m:r>
                <w:rPr>
                  <w:rFonts w:ascii="Cambria Math" w:eastAsia="Times New Roman" w:hAnsi="Cambria Math"/>
                </w:rPr>
                <m:t>+</m:t>
              </m:r>
              <m:sSub>
                <m:sSubPr>
                  <m:ctrlPr>
                    <w:rPr>
                      <w:rFonts w:ascii="Cambria Math" w:eastAsia="Times New Roman" w:hAnsi="Cambria Math"/>
                      <w:bCs/>
                      <w:i/>
                      <w:iCs/>
                    </w:rPr>
                  </m:ctrlPr>
                </m:sSubPr>
                <m:e>
                  <m:r>
                    <w:rPr>
                      <w:rFonts w:ascii="Cambria Math" w:eastAsia="Times New Roman" w:hAnsi="Cambria Math"/>
                    </w:rPr>
                    <m:t>n</m:t>
                  </m:r>
                </m:e>
                <m:sub>
                  <m:r>
                    <m:rPr>
                      <m:sty m:val="p"/>
                    </m:rPr>
                    <w:rPr>
                      <w:rFonts w:ascii="Cambria Math" w:eastAsia="Times New Roman" w:hAnsi="Cambria Math"/>
                    </w:rPr>
                    <m:t>SCID</m:t>
                  </m:r>
                </m:sub>
              </m:sSub>
            </m:e>
          </m:d>
          <m:r>
            <w:rPr>
              <w:rFonts w:ascii="Cambria Math" w:eastAsia="Times New Roman" w:hAnsi="Cambria Math"/>
            </w:rPr>
            <m:t xml:space="preserve"> </m:t>
          </m:r>
          <m:r>
            <m:rPr>
              <m:sty m:val="p"/>
            </m:rPr>
            <w:rPr>
              <w:rFonts w:ascii="Cambria Math" w:eastAsia="Times New Roman" w:hAnsi="Cambria Math"/>
            </w:rPr>
            <m:t>mod</m:t>
          </m:r>
          <m:r>
            <w:rPr>
              <w:rFonts w:ascii="Cambria Math" w:eastAsia="Times New Roman" w:hAnsi="Cambria Math"/>
            </w:rPr>
            <m:t xml:space="preserve"> </m:t>
          </m:r>
          <m:sSup>
            <m:sSupPr>
              <m:ctrlPr>
                <w:rPr>
                  <w:rFonts w:ascii="Cambria Math" w:eastAsia="Times New Roman" w:hAnsi="Cambria Math"/>
                  <w:bCs/>
                  <w:i/>
                  <w:iCs/>
                </w:rPr>
              </m:ctrlPr>
            </m:sSupPr>
            <m:e>
              <m:r>
                <w:rPr>
                  <w:rFonts w:ascii="Cambria Math" w:eastAsia="Times New Roman" w:hAnsi="Cambria Math"/>
                </w:rPr>
                <m:t>2</m:t>
              </m:r>
            </m:e>
            <m:sup>
              <m:r>
                <w:rPr>
                  <w:rFonts w:ascii="Cambria Math" w:eastAsia="Times New Roman" w:hAnsi="Cambria Math"/>
                </w:rPr>
                <m:t>31</m:t>
              </m:r>
            </m:sup>
          </m:sSup>
        </m:oMath>
      </m:oMathPara>
    </w:p>
    <w:p w14:paraId="4A398C11" w14:textId="6B69919A" w:rsidR="002A7E64" w:rsidRPr="009C2376" w:rsidRDefault="009B7BC0" w:rsidP="008E55DA">
      <w:pPr>
        <w:jc w:val="both"/>
        <w:rPr>
          <w:b/>
          <w:i/>
        </w:rPr>
      </w:pPr>
      <w:r>
        <w:rPr>
          <w:b/>
          <w:bCs/>
          <w:i/>
          <w:iCs/>
        </w:rPr>
        <w:t xml:space="preserve">where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=0</m:t>
        </m:r>
      </m:oMath>
      <w:r>
        <w:rPr>
          <w:i/>
        </w:rPr>
        <w:t xml:space="preserve"> </w:t>
      </w:r>
      <w:r w:rsidRPr="009B7BC0">
        <w:rPr>
          <w:b/>
          <w:i/>
        </w:rPr>
        <w:t>is used.</w:t>
      </w:r>
    </w:p>
    <w:p w14:paraId="63453201" w14:textId="60C0A8F1" w:rsidR="00403FF2" w:rsidRPr="0033295C" w:rsidRDefault="00403FF2" w:rsidP="0033295C">
      <w:pPr>
        <w:pStyle w:val="Heading2"/>
        <w:rPr>
          <w:lang w:eastAsia="zh-CN"/>
        </w:rPr>
      </w:pPr>
      <w:r w:rsidRPr="0033295C">
        <w:rPr>
          <w:lang w:eastAsia="zh-CN"/>
        </w:rPr>
        <w:t>CGS-</w:t>
      </w:r>
      <w:r w:rsidRPr="000E73A7">
        <w:rPr>
          <w:lang w:eastAsia="zh-CN"/>
        </w:rPr>
        <w:t xml:space="preserve">based </w:t>
      </w:r>
      <m:oMath>
        <m:r>
          <w:rPr>
            <w:rFonts w:ascii="Cambria Math" w:hAnsi="Cambria Math"/>
            <w:lang w:eastAsia="zh-CN"/>
          </w:rPr>
          <m:t>π</m:t>
        </m:r>
        <m:r>
          <m:rPr>
            <m:sty m:val="p"/>
          </m:rPr>
          <w:rPr>
            <w:rFonts w:ascii="Cambria Math" w:hAnsi="Cambria Math"/>
            <w:lang w:eastAsia="zh-CN"/>
          </w:rPr>
          <m:t xml:space="preserve">/2 </m:t>
        </m:r>
      </m:oMath>
      <w:r w:rsidRPr="000E73A7">
        <w:rPr>
          <w:lang w:eastAsia="zh-CN"/>
        </w:rPr>
        <w:t>BPSK sequences</w:t>
      </w:r>
      <w:r w:rsidRPr="0033295C">
        <w:rPr>
          <w:lang w:eastAsia="zh-CN"/>
        </w:rPr>
        <w:t xml:space="preserve"> for small RB allocations</w:t>
      </w:r>
    </w:p>
    <w:p w14:paraId="12A104BD" w14:textId="38529B9F" w:rsidR="000F10C9" w:rsidRDefault="00403FF2" w:rsidP="000F10C9">
      <w:r>
        <w:t xml:space="preserve">For small RB allocations (e.g., sequences of length less than 30), </w:t>
      </w:r>
      <w:r w:rsidR="00CC5238">
        <w:t>QPSK-based computer</w:t>
      </w:r>
      <w:r w:rsidR="004F39A5">
        <w:t>-</w:t>
      </w:r>
      <w:r w:rsidR="00CC5238">
        <w:t xml:space="preserve">generated sequences (CGS) </w:t>
      </w:r>
      <w:r w:rsidR="004F39A5">
        <w:t xml:space="preserve">are used </w:t>
      </w:r>
      <w:r w:rsidR="00CC5238">
        <w:t>as DMRS sequences</w:t>
      </w:r>
      <w:r w:rsidR="004F39A5">
        <w:t xml:space="preserve"> in NR Rel-15</w:t>
      </w:r>
      <w:r w:rsidR="00CC5238">
        <w:t>.</w:t>
      </w:r>
      <w:r w:rsidR="004F39A5">
        <w:t xml:space="preserve"> However, the PAPR of the NR Rel-15 CGS is also larger than that of the </w:t>
      </w:r>
      <m:oMath>
        <m:r>
          <w:rPr>
            <w:rFonts w:ascii="Cambria Math" w:hAnsi="Cambria Math"/>
          </w:rPr>
          <m:t xml:space="preserve">π/2 </m:t>
        </m:r>
      </m:oMath>
      <w:r w:rsidR="004F39A5">
        <w:rPr>
          <w:bCs/>
          <w:iCs/>
        </w:rPr>
        <w:t>BPSK</w:t>
      </w:r>
      <w:r w:rsidR="004F39A5">
        <w:t xml:space="preserve"> based PUSCH. </w:t>
      </w:r>
      <w:r w:rsidR="000F10C9">
        <w:t xml:space="preserve">In this section, we shall present new </w:t>
      </w:r>
      <w:r>
        <w:t>computer-generate</w:t>
      </w:r>
      <w:r w:rsidR="000F10C9">
        <w:t>d</w:t>
      </w:r>
      <w:r>
        <w:t xml:space="preserve"> </w:t>
      </w:r>
      <m:oMath>
        <m:r>
          <w:rPr>
            <w:rFonts w:ascii="Cambria Math" w:hAnsi="Cambria Math"/>
          </w:rPr>
          <m:t xml:space="preserve">π/2 </m:t>
        </m:r>
      </m:oMath>
      <w:r>
        <w:rPr>
          <w:bCs/>
          <w:iCs/>
        </w:rPr>
        <w:t>BPSK</w:t>
      </w:r>
      <w:r>
        <w:t xml:space="preserve"> sequences</w:t>
      </w:r>
      <w:r w:rsidR="000F10C9">
        <w:t xml:space="preserve">, which </w:t>
      </w:r>
      <w:r>
        <w:t xml:space="preserve">can </w:t>
      </w:r>
      <w:r w:rsidR="00A85CFB">
        <w:t xml:space="preserve">be used to </w:t>
      </w:r>
      <w:r>
        <w:t>further improve the PAPR performance</w:t>
      </w:r>
      <w:r w:rsidR="000F10C9">
        <w:t xml:space="preserve"> for small RB allocations</w:t>
      </w:r>
      <w:r>
        <w:t xml:space="preserve">. </w:t>
      </w:r>
    </w:p>
    <w:p w14:paraId="5428EB97" w14:textId="62268C34" w:rsidR="00922F7E" w:rsidRDefault="00922F7E" w:rsidP="000F10C9">
      <w:pPr>
        <w:rPr>
          <w:bCs/>
          <w:iCs/>
        </w:rPr>
      </w:pPr>
      <w:r>
        <w:t>The criteria used for searching the</w:t>
      </w:r>
      <w:r w:rsidR="009B7BC0">
        <w:t xml:space="preserve"> new</w:t>
      </w:r>
      <w:r>
        <w:t xml:space="preserve"> </w:t>
      </w:r>
      <m:oMath>
        <m:r>
          <w:rPr>
            <w:rFonts w:ascii="Cambria Math" w:hAnsi="Cambria Math"/>
          </w:rPr>
          <m:t xml:space="preserve">π/2 </m:t>
        </m:r>
      </m:oMath>
      <w:r>
        <w:rPr>
          <w:bCs/>
          <w:iCs/>
        </w:rPr>
        <w:t>BPSK CGS are listed below:</w:t>
      </w:r>
    </w:p>
    <w:p w14:paraId="70E2DC67" w14:textId="4A2E5720" w:rsidR="00752E11" w:rsidRDefault="00752E11" w:rsidP="00922F7E">
      <w:pPr>
        <w:pStyle w:val="ListParagraph"/>
        <w:numPr>
          <w:ilvl w:val="0"/>
          <w:numId w:val="17"/>
        </w:numPr>
        <w:rPr>
          <w:rFonts w:ascii="Times New Roman" w:eastAsia="SimSun" w:hAnsi="Times New Roman"/>
          <w:sz w:val="20"/>
          <w:szCs w:val="20"/>
        </w:rPr>
      </w:pPr>
      <w:r w:rsidRPr="00922F7E">
        <w:rPr>
          <w:rFonts w:ascii="Times New Roman" w:eastAsia="SimSun" w:hAnsi="Times New Roman"/>
          <w:sz w:val="20"/>
          <w:szCs w:val="20"/>
        </w:rPr>
        <w:t>Low auto-correlation</w:t>
      </w:r>
      <w:r>
        <w:rPr>
          <w:rFonts w:ascii="Times New Roman" w:eastAsia="SimSun" w:hAnsi="Times New Roman"/>
          <w:sz w:val="20"/>
          <w:szCs w:val="20"/>
        </w:rPr>
        <w:t>;</w:t>
      </w:r>
    </w:p>
    <w:p w14:paraId="02D92ECD" w14:textId="038FD4F5" w:rsidR="00922F7E" w:rsidRPr="00752E11" w:rsidRDefault="00922F7E" w:rsidP="00752E11">
      <w:pPr>
        <w:pStyle w:val="ListParagraph"/>
        <w:numPr>
          <w:ilvl w:val="0"/>
          <w:numId w:val="17"/>
        </w:numPr>
        <w:rPr>
          <w:rFonts w:ascii="Times New Roman" w:eastAsia="SimSun" w:hAnsi="Times New Roman"/>
          <w:sz w:val="20"/>
          <w:szCs w:val="20"/>
        </w:rPr>
      </w:pPr>
      <w:r w:rsidRPr="00922F7E">
        <w:rPr>
          <w:rFonts w:ascii="Times New Roman" w:eastAsia="SimSun" w:hAnsi="Times New Roman"/>
          <w:sz w:val="20"/>
          <w:szCs w:val="20"/>
        </w:rPr>
        <w:t>Low PAPR</w:t>
      </w:r>
      <w:r w:rsidR="00972509">
        <w:rPr>
          <w:rFonts w:ascii="Times New Roman" w:eastAsia="SimSun" w:hAnsi="Times New Roman"/>
          <w:sz w:val="20"/>
          <w:szCs w:val="20"/>
        </w:rPr>
        <w:t>;</w:t>
      </w:r>
    </w:p>
    <w:p w14:paraId="4E00B5FA" w14:textId="643027DB" w:rsidR="00752E11" w:rsidRDefault="00922F7E" w:rsidP="00752E11">
      <w:pPr>
        <w:pStyle w:val="ListParagraph"/>
        <w:numPr>
          <w:ilvl w:val="0"/>
          <w:numId w:val="17"/>
        </w:numPr>
        <w:rPr>
          <w:rFonts w:ascii="Times New Roman" w:eastAsia="SimSun" w:hAnsi="Times New Roman"/>
          <w:sz w:val="20"/>
          <w:szCs w:val="20"/>
        </w:rPr>
      </w:pPr>
      <w:r w:rsidRPr="00922F7E">
        <w:rPr>
          <w:rFonts w:ascii="Times New Roman" w:eastAsia="SimSun" w:hAnsi="Times New Roman"/>
          <w:sz w:val="20"/>
          <w:szCs w:val="20"/>
        </w:rPr>
        <w:t>Low cross-correlation.</w:t>
      </w:r>
    </w:p>
    <w:p w14:paraId="2675FAD1" w14:textId="15133167" w:rsidR="00752E11" w:rsidRPr="00752E11" w:rsidRDefault="00752E11" w:rsidP="00752E11">
      <w:pPr>
        <w:pStyle w:val="ListParagraph"/>
        <w:rPr>
          <w:rFonts w:ascii="Times New Roman" w:eastAsia="SimSun" w:hAnsi="Times New Roman"/>
          <w:sz w:val="20"/>
          <w:szCs w:val="20"/>
        </w:rPr>
      </w:pPr>
    </w:p>
    <w:p w14:paraId="1C5AFE6F" w14:textId="7BDD939C" w:rsidR="00922F7E" w:rsidRDefault="00922F7E" w:rsidP="00922F7E">
      <w:pPr>
        <w:rPr>
          <w:bCs/>
          <w:iCs/>
        </w:rPr>
      </w:pPr>
      <w:r>
        <w:lastRenderedPageBreak/>
        <w:t xml:space="preserve">In particular, all  </w:t>
      </w:r>
      <m:oMath>
        <m:r>
          <w:rPr>
            <w:rFonts w:ascii="Cambria Math" w:hAnsi="Cambria Math"/>
          </w:rPr>
          <m:t xml:space="preserve">π/2 </m:t>
        </m:r>
      </m:oMath>
      <w:r>
        <w:rPr>
          <w:bCs/>
          <w:iCs/>
        </w:rPr>
        <w:t>BPSK CGS for length 12</w:t>
      </w:r>
      <w:r w:rsidR="003F34A2">
        <w:rPr>
          <w:bCs/>
          <w:iCs/>
        </w:rPr>
        <w:t xml:space="preserve"> shall</w:t>
      </w:r>
      <w:r>
        <w:rPr>
          <w:bCs/>
          <w:iCs/>
        </w:rPr>
        <w:t xml:space="preserve"> satis</w:t>
      </w:r>
      <w:r w:rsidR="003F34A2">
        <w:rPr>
          <w:bCs/>
          <w:iCs/>
        </w:rPr>
        <w:t>fy</w:t>
      </w:r>
      <w:r>
        <w:rPr>
          <w:bCs/>
          <w:iCs/>
        </w:rPr>
        <w:t xml:space="preserve"> the following auto-correlation property</w:t>
      </w:r>
      <w:r w:rsidR="009B7BC0">
        <w:rPr>
          <w:bCs/>
          <w:iCs/>
        </w:rPr>
        <w:t>:</w:t>
      </w:r>
    </w:p>
    <w:p w14:paraId="165F6F5B" w14:textId="6F63189C" w:rsidR="00922F7E" w:rsidRDefault="00E54018" w:rsidP="00922F7E">
      <m:oMathPara>
        <m:oMath>
          <m:nary>
            <m:naryPr>
              <m:chr m:val="∑"/>
              <m:supHide m:val="1"/>
              <m:ctrlPr>
                <w:rPr>
                  <w:rFonts w:ascii="Cambria Math" w:hAnsi="Cambria Math"/>
                  <w:i/>
                </w:rPr>
              </m:ctrlPr>
            </m:naryPr>
            <m:sub>
              <m:r>
                <w:rPr>
                  <w:rFonts w:ascii="Cambria Math" w:hAnsi="Cambria Math"/>
                </w:rPr>
                <m:t>0≤n≤11</m:t>
              </m:r>
            </m:sub>
            <m:sup/>
            <m:e>
              <m:r>
                <w:rPr>
                  <w:rFonts w:ascii="Cambria Math" w:hAnsi="Cambria Math"/>
                </w:rPr>
                <m:t>x</m:t>
              </m:r>
              <m:d>
                <m:dPr>
                  <m:ctrlPr>
                    <w:rPr>
                      <w:rFonts w:ascii="Cambria Math" w:hAnsi="Cambria Math"/>
                      <w:i/>
                    </w:rPr>
                  </m:ctrlPr>
                </m:dPr>
                <m:e>
                  <m:r>
                    <w:rPr>
                      <w:rFonts w:ascii="Cambria Math" w:hAnsi="Cambria Math"/>
                    </w:rPr>
                    <m:t>n</m:t>
                  </m:r>
                </m:e>
              </m:d>
              <m:sSup>
                <m:sSupPr>
                  <m:ctrlPr>
                    <w:rPr>
                      <w:rFonts w:ascii="Cambria Math" w:hAnsi="Cambria Math"/>
                      <w:i/>
                    </w:rPr>
                  </m:ctrlPr>
                </m:sSupPr>
                <m:e>
                  <m:r>
                    <w:rPr>
                      <w:rFonts w:ascii="Cambria Math" w:hAnsi="Cambria Math"/>
                    </w:rPr>
                    <m:t>x</m:t>
                  </m:r>
                </m:e>
                <m:sup>
                  <m:r>
                    <w:rPr>
                      <w:rFonts w:ascii="Cambria Math" w:hAnsi="Cambria Math"/>
                    </w:rPr>
                    <m:t>*</m:t>
                  </m:r>
                </m:sup>
              </m:sSup>
              <m:r>
                <w:rPr>
                  <w:rFonts w:ascii="Cambria Math" w:hAnsi="Cambria Math"/>
                </w:rPr>
                <m:t>(</m:t>
              </m:r>
              <m:d>
                <m:dPr>
                  <m:ctrlPr>
                    <w:rPr>
                      <w:rFonts w:ascii="Cambria Math" w:hAnsi="Cambria Math"/>
                      <w:i/>
                    </w:rPr>
                  </m:ctrlPr>
                </m:dPr>
                <m:e>
                  <m:r>
                    <w:rPr>
                      <w:rFonts w:ascii="Cambria Math" w:hAnsi="Cambria Math"/>
                    </w:rPr>
                    <m:t>n+d</m:t>
                  </m:r>
                </m:e>
              </m:d>
              <m:r>
                <m:rPr>
                  <m:sty m:val="p"/>
                </m:rPr>
                <w:rPr>
                  <w:rFonts w:ascii="Cambria Math" w:hAnsi="Cambria Math"/>
                </w:rPr>
                <m:t>mod</m:t>
              </m:r>
              <m:r>
                <w:rPr>
                  <w:rFonts w:ascii="Cambria Math" w:hAnsi="Cambria Math"/>
                </w:rPr>
                <m:t xml:space="preserve"> 12)</m:t>
              </m:r>
            </m:e>
          </m:nary>
          <m:r>
            <w:rPr>
              <w:rFonts w:ascii="Cambria Math" w:hAnsi="Cambria Math"/>
            </w:rPr>
            <m:t>=0,      d=-2,-1,1,2.</m:t>
          </m:r>
        </m:oMath>
      </m:oMathPara>
    </w:p>
    <w:p w14:paraId="3D5FA213" w14:textId="10923417" w:rsidR="00945F09" w:rsidRDefault="00972509" w:rsidP="000F10C9">
      <w:r>
        <w:t xml:space="preserve">This property guarantees good channel estimation </w:t>
      </w:r>
      <w:r w:rsidR="00752E11">
        <w:t>performance</w:t>
      </w:r>
      <w:r>
        <w:t xml:space="preserve"> regardless of what FDSS is used (as long as the number of taps of the FDSS in time domain satisfies the corresponding RAN 4 requirement.) </w:t>
      </w:r>
    </w:p>
    <w:p w14:paraId="57454A99" w14:textId="7E74B703" w:rsidR="00945F09" w:rsidRDefault="003F34A2" w:rsidP="00945F09">
      <w:pPr>
        <w:rPr>
          <w:bCs/>
          <w:iCs/>
        </w:rPr>
      </w:pPr>
      <w:r>
        <w:t xml:space="preserve">Similarly, all length-18 </w:t>
      </w:r>
      <m:oMath>
        <m:r>
          <w:rPr>
            <w:rFonts w:ascii="Cambria Math" w:hAnsi="Cambria Math"/>
          </w:rPr>
          <m:t xml:space="preserve">π/2 </m:t>
        </m:r>
      </m:oMath>
      <w:r>
        <w:rPr>
          <w:bCs/>
          <w:iCs/>
        </w:rPr>
        <w:t>BPSK CGS shall satisfy the following auto</w:t>
      </w:r>
      <w:r w:rsidR="00945F09">
        <w:rPr>
          <w:bCs/>
          <w:iCs/>
        </w:rPr>
        <w:t>-correlation property</w:t>
      </w:r>
      <w:r w:rsidR="009B7BC0">
        <w:rPr>
          <w:bCs/>
          <w:iCs/>
        </w:rPr>
        <w:t>:</w:t>
      </w:r>
    </w:p>
    <w:p w14:paraId="184BA528" w14:textId="0A4E3FF5" w:rsidR="00945F09" w:rsidRDefault="00E54018" w:rsidP="00945F09">
      <m:oMathPara>
        <m:oMath>
          <m:nary>
            <m:naryPr>
              <m:chr m:val="∑"/>
              <m:supHide m:val="1"/>
              <m:ctrlPr>
                <w:rPr>
                  <w:rFonts w:ascii="Cambria Math" w:hAnsi="Cambria Math"/>
                  <w:i/>
                </w:rPr>
              </m:ctrlPr>
            </m:naryPr>
            <m:sub>
              <m:r>
                <w:rPr>
                  <w:rFonts w:ascii="Cambria Math" w:hAnsi="Cambria Math"/>
                </w:rPr>
                <m:t>0≤n≤11</m:t>
              </m:r>
            </m:sub>
            <m:sup/>
            <m:e>
              <m:r>
                <w:rPr>
                  <w:rFonts w:ascii="Cambria Math" w:hAnsi="Cambria Math"/>
                </w:rPr>
                <m:t>x</m:t>
              </m:r>
              <m:d>
                <m:dPr>
                  <m:ctrlPr>
                    <w:rPr>
                      <w:rFonts w:ascii="Cambria Math" w:hAnsi="Cambria Math"/>
                      <w:i/>
                    </w:rPr>
                  </m:ctrlPr>
                </m:dPr>
                <m:e>
                  <m:r>
                    <w:rPr>
                      <w:rFonts w:ascii="Cambria Math" w:hAnsi="Cambria Math"/>
                    </w:rPr>
                    <m:t>n</m:t>
                  </m:r>
                </m:e>
              </m:d>
              <m:sSup>
                <m:sSupPr>
                  <m:ctrlPr>
                    <w:rPr>
                      <w:rFonts w:ascii="Cambria Math" w:hAnsi="Cambria Math"/>
                      <w:i/>
                    </w:rPr>
                  </m:ctrlPr>
                </m:sSupPr>
                <m:e>
                  <m:r>
                    <w:rPr>
                      <w:rFonts w:ascii="Cambria Math" w:hAnsi="Cambria Math"/>
                    </w:rPr>
                    <m:t>x</m:t>
                  </m:r>
                </m:e>
                <m:sup>
                  <m:r>
                    <w:rPr>
                      <w:rFonts w:ascii="Cambria Math" w:hAnsi="Cambria Math"/>
                    </w:rPr>
                    <m:t>*</m:t>
                  </m:r>
                </m:sup>
              </m:sSup>
              <m:r>
                <w:rPr>
                  <w:rFonts w:ascii="Cambria Math" w:hAnsi="Cambria Math"/>
                </w:rPr>
                <m:t>(</m:t>
              </m:r>
              <m:d>
                <m:dPr>
                  <m:ctrlPr>
                    <w:rPr>
                      <w:rFonts w:ascii="Cambria Math" w:hAnsi="Cambria Math"/>
                      <w:i/>
                    </w:rPr>
                  </m:ctrlPr>
                </m:dPr>
                <m:e>
                  <m:r>
                    <w:rPr>
                      <w:rFonts w:ascii="Cambria Math" w:hAnsi="Cambria Math"/>
                    </w:rPr>
                    <m:t>n+d</m:t>
                  </m:r>
                </m:e>
              </m:d>
              <m:r>
                <m:rPr>
                  <m:sty m:val="p"/>
                </m:rPr>
                <w:rPr>
                  <w:rFonts w:ascii="Cambria Math" w:hAnsi="Cambria Math"/>
                </w:rPr>
                <m:t>mod</m:t>
              </m:r>
              <m:r>
                <w:rPr>
                  <w:rFonts w:ascii="Cambria Math" w:hAnsi="Cambria Math"/>
                </w:rPr>
                <m:t xml:space="preserve"> 12)</m:t>
              </m:r>
            </m:e>
          </m:nary>
          <m:r>
            <w:rPr>
              <w:rFonts w:ascii="Cambria Math" w:hAnsi="Cambria Math"/>
            </w:rPr>
            <m:t>=0,      d=-3,-1,1,3</m:t>
          </m:r>
        </m:oMath>
      </m:oMathPara>
    </w:p>
    <w:p w14:paraId="00625436" w14:textId="79D06DA0" w:rsidR="00945F09" w:rsidRDefault="00945F09" w:rsidP="000F10C9">
      <w:r>
        <w:t>and</w:t>
      </w:r>
    </w:p>
    <w:p w14:paraId="6E5A4A23" w14:textId="6C06EA42" w:rsidR="00945F09" w:rsidRDefault="00E54018" w:rsidP="000F10C9">
      <m:oMathPara>
        <m:oMath>
          <m:nary>
            <m:naryPr>
              <m:chr m:val="∑"/>
              <m:supHide m:val="1"/>
              <m:ctrlPr>
                <w:rPr>
                  <w:rFonts w:ascii="Cambria Math" w:hAnsi="Cambria Math"/>
                  <w:i/>
                </w:rPr>
              </m:ctrlPr>
            </m:naryPr>
            <m:sub>
              <m:r>
                <w:rPr>
                  <w:rFonts w:ascii="Cambria Math" w:hAnsi="Cambria Math"/>
                </w:rPr>
                <m:t>0≤n≤11</m:t>
              </m:r>
            </m:sub>
            <m:sup/>
            <m:e>
              <m:r>
                <w:rPr>
                  <w:rFonts w:ascii="Cambria Math" w:hAnsi="Cambria Math"/>
                </w:rPr>
                <m:t>x</m:t>
              </m:r>
              <m:d>
                <m:dPr>
                  <m:ctrlPr>
                    <w:rPr>
                      <w:rFonts w:ascii="Cambria Math" w:hAnsi="Cambria Math"/>
                      <w:i/>
                    </w:rPr>
                  </m:ctrlPr>
                </m:dPr>
                <m:e>
                  <m:r>
                    <w:rPr>
                      <w:rFonts w:ascii="Cambria Math" w:hAnsi="Cambria Math"/>
                    </w:rPr>
                    <m:t>n</m:t>
                  </m:r>
                </m:e>
              </m:d>
              <m:sSup>
                <m:sSupPr>
                  <m:ctrlPr>
                    <w:rPr>
                      <w:rFonts w:ascii="Cambria Math" w:hAnsi="Cambria Math"/>
                      <w:i/>
                    </w:rPr>
                  </m:ctrlPr>
                </m:sSupPr>
                <m:e>
                  <m:r>
                    <w:rPr>
                      <w:rFonts w:ascii="Cambria Math" w:hAnsi="Cambria Math"/>
                    </w:rPr>
                    <m:t>x</m:t>
                  </m:r>
                </m:e>
                <m:sup>
                  <m:r>
                    <w:rPr>
                      <w:rFonts w:ascii="Cambria Math" w:hAnsi="Cambria Math"/>
                    </w:rPr>
                    <m:t>*</m:t>
                  </m:r>
                </m:sup>
              </m:sSup>
              <m:r>
                <w:rPr>
                  <w:rFonts w:ascii="Cambria Math" w:hAnsi="Cambria Math"/>
                </w:rPr>
                <m:t>(</m:t>
              </m:r>
              <m:d>
                <m:dPr>
                  <m:ctrlPr>
                    <w:rPr>
                      <w:rFonts w:ascii="Cambria Math" w:hAnsi="Cambria Math"/>
                      <w:i/>
                    </w:rPr>
                  </m:ctrlPr>
                </m:dPr>
                <m:e>
                  <m:r>
                    <w:rPr>
                      <w:rFonts w:ascii="Cambria Math" w:hAnsi="Cambria Math"/>
                    </w:rPr>
                    <m:t>n+d</m:t>
                  </m:r>
                </m:e>
              </m:d>
              <m:r>
                <m:rPr>
                  <m:sty m:val="p"/>
                </m:rPr>
                <w:rPr>
                  <w:rFonts w:ascii="Cambria Math" w:hAnsi="Cambria Math"/>
                </w:rPr>
                <m:t>mod</m:t>
              </m:r>
              <m:r>
                <w:rPr>
                  <w:rFonts w:ascii="Cambria Math" w:hAnsi="Cambria Math"/>
                </w:rPr>
                <m:t xml:space="preserve"> 12)</m:t>
              </m:r>
            </m:e>
          </m:nary>
          <m:r>
            <w:rPr>
              <w:rFonts w:ascii="Cambria Math" w:hAnsi="Cambria Math"/>
            </w:rPr>
            <m:t>=</m:t>
          </m:r>
          <m:r>
            <m:rPr>
              <m:sty m:val="p"/>
            </m:rPr>
            <w:rPr>
              <w:rFonts w:ascii="Cambria Math" w:hAnsi="Cambria Math"/>
            </w:rPr>
            <m:t>constant</m:t>
          </m:r>
          <m:r>
            <w:rPr>
              <w:rFonts w:ascii="Cambria Math" w:hAnsi="Cambria Math"/>
            </w:rPr>
            <m:t xml:space="preserve"> ,      d=-2,2.</m:t>
          </m:r>
        </m:oMath>
      </m:oMathPara>
    </w:p>
    <w:p w14:paraId="1F20A03C" w14:textId="5E9DEB4B" w:rsidR="00945F09" w:rsidRDefault="00945F09" w:rsidP="000F10C9">
      <w:pPr>
        <w:rPr>
          <w:bCs/>
          <w:iCs/>
        </w:rPr>
      </w:pPr>
      <w:r>
        <w:t xml:space="preserve">All length-24 </w:t>
      </w:r>
      <m:oMath>
        <m:r>
          <w:rPr>
            <w:rFonts w:ascii="Cambria Math" w:hAnsi="Cambria Math"/>
          </w:rPr>
          <m:t xml:space="preserve">π/2 </m:t>
        </m:r>
      </m:oMath>
      <w:r w:rsidR="00752E11">
        <w:rPr>
          <w:bCs/>
          <w:iCs/>
        </w:rPr>
        <w:t>BPSK CGS shall satisfy the following auto-correlation property</w:t>
      </w:r>
      <w:r w:rsidR="009B7BC0">
        <w:rPr>
          <w:bCs/>
          <w:iCs/>
        </w:rPr>
        <w:t>:</w:t>
      </w:r>
    </w:p>
    <w:p w14:paraId="6A4A432E" w14:textId="0C3A1FFC" w:rsidR="00752E11" w:rsidRDefault="00E54018" w:rsidP="000F10C9">
      <m:oMathPara>
        <m:oMath>
          <m:nary>
            <m:naryPr>
              <m:chr m:val="∑"/>
              <m:supHide m:val="1"/>
              <m:ctrlPr>
                <w:rPr>
                  <w:rFonts w:ascii="Cambria Math" w:hAnsi="Cambria Math"/>
                  <w:i/>
                </w:rPr>
              </m:ctrlPr>
            </m:naryPr>
            <m:sub>
              <m:r>
                <w:rPr>
                  <w:rFonts w:ascii="Cambria Math" w:hAnsi="Cambria Math"/>
                </w:rPr>
                <m:t>0≤n≤23</m:t>
              </m:r>
            </m:sub>
            <m:sup/>
            <m:e>
              <m:r>
                <w:rPr>
                  <w:rFonts w:ascii="Cambria Math" w:hAnsi="Cambria Math"/>
                </w:rPr>
                <m:t>x</m:t>
              </m:r>
              <m:d>
                <m:dPr>
                  <m:ctrlPr>
                    <w:rPr>
                      <w:rFonts w:ascii="Cambria Math" w:hAnsi="Cambria Math"/>
                      <w:i/>
                    </w:rPr>
                  </m:ctrlPr>
                </m:dPr>
                <m:e>
                  <m:r>
                    <w:rPr>
                      <w:rFonts w:ascii="Cambria Math" w:hAnsi="Cambria Math"/>
                    </w:rPr>
                    <m:t>n</m:t>
                  </m:r>
                </m:e>
              </m:d>
              <m:sSup>
                <m:sSupPr>
                  <m:ctrlPr>
                    <w:rPr>
                      <w:rFonts w:ascii="Cambria Math" w:hAnsi="Cambria Math"/>
                      <w:i/>
                    </w:rPr>
                  </m:ctrlPr>
                </m:sSupPr>
                <m:e>
                  <m:r>
                    <w:rPr>
                      <w:rFonts w:ascii="Cambria Math" w:hAnsi="Cambria Math"/>
                    </w:rPr>
                    <m:t>x</m:t>
                  </m:r>
                </m:e>
                <m:sup>
                  <m:r>
                    <w:rPr>
                      <w:rFonts w:ascii="Cambria Math" w:hAnsi="Cambria Math"/>
                    </w:rPr>
                    <m:t>*</m:t>
                  </m:r>
                </m:sup>
              </m:sSup>
              <m:r>
                <w:rPr>
                  <w:rFonts w:ascii="Cambria Math" w:hAnsi="Cambria Math"/>
                </w:rPr>
                <m:t>(</m:t>
              </m:r>
              <m:d>
                <m:dPr>
                  <m:ctrlPr>
                    <w:rPr>
                      <w:rFonts w:ascii="Cambria Math" w:hAnsi="Cambria Math"/>
                      <w:i/>
                    </w:rPr>
                  </m:ctrlPr>
                </m:dPr>
                <m:e>
                  <m:r>
                    <w:rPr>
                      <w:rFonts w:ascii="Cambria Math" w:hAnsi="Cambria Math"/>
                    </w:rPr>
                    <m:t>n+d</m:t>
                  </m:r>
                </m:e>
              </m:d>
              <m:r>
                <m:rPr>
                  <m:sty m:val="p"/>
                </m:rPr>
                <w:rPr>
                  <w:rFonts w:ascii="Cambria Math" w:hAnsi="Cambria Math"/>
                </w:rPr>
                <m:t>mod</m:t>
              </m:r>
              <m:r>
                <w:rPr>
                  <w:rFonts w:ascii="Cambria Math" w:hAnsi="Cambria Math"/>
                </w:rPr>
                <m:t xml:space="preserve"> 12)</m:t>
              </m:r>
            </m:e>
          </m:nary>
          <m:r>
            <w:rPr>
              <w:rFonts w:ascii="Cambria Math" w:hAnsi="Cambria Math"/>
            </w:rPr>
            <m:t>=0,      d=-5,-4,-3,-2,-1,1,23,4,5.</m:t>
          </m:r>
        </m:oMath>
      </m:oMathPara>
    </w:p>
    <w:p w14:paraId="709C3AAF" w14:textId="43597717" w:rsidR="00403FF2" w:rsidRDefault="00752E11" w:rsidP="000F10C9">
      <w:pPr>
        <w:rPr>
          <w:lang w:val="en-GB"/>
        </w:rPr>
      </w:pPr>
      <w:r>
        <w:t xml:space="preserve">For </w:t>
      </w:r>
      <m:oMath>
        <m:r>
          <w:rPr>
            <w:rFonts w:ascii="Cambria Math" w:hAnsi="Cambria Math"/>
          </w:rPr>
          <m:t xml:space="preserve">π/2 </m:t>
        </m:r>
      </m:oMath>
      <w:r>
        <w:rPr>
          <w:bCs/>
          <w:iCs/>
        </w:rPr>
        <w:t xml:space="preserve">BPSK sequences that satisfy the auto-correlation properties that listed above, sequences with low PAPR and low cross-correlation properties are </w:t>
      </w:r>
      <w:r w:rsidR="00CC110D">
        <w:rPr>
          <w:bCs/>
          <w:iCs/>
        </w:rPr>
        <w:t xml:space="preserve">further </w:t>
      </w:r>
      <w:r>
        <w:rPr>
          <w:bCs/>
          <w:iCs/>
        </w:rPr>
        <w:t xml:space="preserve">selected. </w:t>
      </w:r>
      <w:r w:rsidR="00403FF2">
        <w:t xml:space="preserve">A list of </w:t>
      </w:r>
      <w:r>
        <w:t xml:space="preserve">selected </w:t>
      </w:r>
      <w:r w:rsidR="00403FF2">
        <w:t xml:space="preserve">CGS sequences for length 12, 18, 24 </w:t>
      </w:r>
      <w:r>
        <w:t>are</w:t>
      </w:r>
      <w:r w:rsidR="00403FF2">
        <w:t xml:space="preserve"> shown in </w:t>
      </w:r>
      <w:r w:rsidR="00BC00FD">
        <w:t>T</w:t>
      </w:r>
      <w:r w:rsidR="00403FF2">
        <w:t>ables</w:t>
      </w:r>
      <w:r w:rsidR="00BC00FD">
        <w:t xml:space="preserve"> 1-3 below</w:t>
      </w:r>
      <w:r w:rsidR="00403FF2">
        <w:t xml:space="preserve">. </w:t>
      </w:r>
      <w:r w:rsidR="00403FF2">
        <w:rPr>
          <w:iCs/>
          <w:lang w:val="en-GB"/>
        </w:rPr>
        <w:t xml:space="preserve">The binary sequences in the tables are modulated to </w:t>
      </w:r>
      <m:oMath>
        <m:r>
          <w:rPr>
            <w:rFonts w:ascii="Cambria Math" w:hAnsi="Cambria Math"/>
            <w:lang w:val="en-GB"/>
          </w:rPr>
          <m:t>π</m:t>
        </m:r>
      </m:oMath>
      <w:r w:rsidR="00403FF2">
        <w:rPr>
          <w:iCs/>
          <w:lang w:val="en-GB"/>
        </w:rPr>
        <w:t xml:space="preserve">/2 BPSK sequences, followed by DFT-s-OFDM with FDSS, similar to </w:t>
      </w:r>
      <w:r w:rsidR="00BC00FD">
        <w:rPr>
          <w:iCs/>
          <w:lang w:val="en-GB"/>
        </w:rPr>
        <w:t xml:space="preserve">the diagram in </w:t>
      </w:r>
      <w:r w:rsidR="00403FF2">
        <w:rPr>
          <w:iCs/>
          <w:lang w:val="en-GB"/>
        </w:rPr>
        <w:t xml:space="preserve">Figure </w:t>
      </w:r>
      <w:r w:rsidR="00C17B34">
        <w:rPr>
          <w:iCs/>
          <w:lang w:val="en-GB"/>
        </w:rPr>
        <w:t>3</w:t>
      </w:r>
      <w:r w:rsidR="00403FF2">
        <w:rPr>
          <w:iCs/>
          <w:lang w:val="en-GB"/>
        </w:rPr>
        <w:t xml:space="preserve">. </w:t>
      </w:r>
    </w:p>
    <w:p w14:paraId="108CCFEB" w14:textId="77777777" w:rsidR="00CC110D" w:rsidRDefault="00BC00FD" w:rsidP="00CC110D">
      <w:pPr>
        <w:rPr>
          <w:lang w:val="en-GB"/>
        </w:rPr>
      </w:pPr>
      <w:r>
        <w:rPr>
          <w:lang w:val="en-GB"/>
        </w:rPr>
        <w:t>I</w:t>
      </w:r>
      <w:r w:rsidR="000F10C9">
        <w:rPr>
          <w:lang w:val="en-GB"/>
        </w:rPr>
        <w:t xml:space="preserve">n Figure </w:t>
      </w:r>
      <w:r w:rsidR="00C17B34">
        <w:rPr>
          <w:lang w:val="en-GB"/>
        </w:rPr>
        <w:t>6</w:t>
      </w:r>
      <w:r w:rsidR="000F10C9">
        <w:rPr>
          <w:lang w:val="en-GB"/>
        </w:rPr>
        <w:t xml:space="preserve">, </w:t>
      </w:r>
      <w:r>
        <w:rPr>
          <w:lang w:val="en-GB"/>
        </w:rPr>
        <w:t xml:space="preserve">we compare the PARP of the computer-generated </w:t>
      </w:r>
      <m:oMath>
        <m:r>
          <w:rPr>
            <w:rFonts w:ascii="Cambria Math" w:hAnsi="Cambria Math"/>
          </w:rPr>
          <m:t xml:space="preserve">π/2 </m:t>
        </m:r>
      </m:oMath>
      <w:r>
        <w:rPr>
          <w:bCs/>
          <w:iCs/>
        </w:rPr>
        <w:t>BPSK</w:t>
      </w:r>
      <w:r>
        <w:t xml:space="preserve"> sequences with the PAPR of </w:t>
      </w:r>
      <w:r w:rsidR="00327658">
        <w:t xml:space="preserve">the NR QPSK CGS. As can be seen, the proposed </w:t>
      </w:r>
      <w:r w:rsidR="00327658">
        <w:rPr>
          <w:lang w:val="en-GB"/>
        </w:rPr>
        <w:t xml:space="preserve"> </w:t>
      </w:r>
      <m:oMath>
        <m:r>
          <w:rPr>
            <w:rFonts w:ascii="Cambria Math" w:hAnsi="Cambria Math"/>
          </w:rPr>
          <m:t xml:space="preserve">π/2 </m:t>
        </m:r>
      </m:oMath>
      <w:r w:rsidR="00327658">
        <w:rPr>
          <w:bCs/>
          <w:iCs/>
        </w:rPr>
        <w:t>BPSK</w:t>
      </w:r>
      <w:r w:rsidR="00327658">
        <w:t xml:space="preserve"> sequences have </w:t>
      </w:r>
      <w:r w:rsidR="004709A5">
        <w:t>around</w:t>
      </w:r>
      <w:r w:rsidR="00327658">
        <w:t xml:space="preserve"> 1</w:t>
      </w:r>
      <w:r w:rsidR="004709A5">
        <w:t>.3</w:t>
      </w:r>
      <w:r w:rsidR="00327658">
        <w:t xml:space="preserve"> dB</w:t>
      </w:r>
      <w:r w:rsidR="007A3138">
        <w:t xml:space="preserve"> PAPR gain from the NR Rel-15 QPSK CGS.</w:t>
      </w:r>
      <w:r w:rsidR="00CC110D">
        <w:t xml:space="preserve"> </w:t>
      </w:r>
      <w:r w:rsidR="00CC110D">
        <w:rPr>
          <w:lang w:val="en-GB"/>
        </w:rPr>
        <w:t>For the PAPR computation, FDSS which corresponds to [0.28,1,0.28] in time domain is applied.</w:t>
      </w:r>
    </w:p>
    <w:p w14:paraId="1417B8F2" w14:textId="1CB774D3" w:rsidR="000F10C9" w:rsidRDefault="002A7E64" w:rsidP="00BC00FD">
      <w:pPr>
        <w:jc w:val="center"/>
        <w:rPr>
          <w:lang w:val="en-GB"/>
        </w:rPr>
      </w:pPr>
      <w:r w:rsidRPr="002A7E64">
        <w:rPr>
          <w:noProof/>
          <w:lang w:val="en-GB"/>
        </w:rPr>
        <w:drawing>
          <wp:inline distT="0" distB="0" distL="0" distR="0" wp14:anchorId="20A0DFBE" wp14:editId="4451250D">
            <wp:extent cx="2959117" cy="223456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1"/>
                    <a:srcRect l="4312" t="1048" r="8342" b="-437"/>
                    <a:stretch/>
                  </pic:blipFill>
                  <pic:spPr bwMode="auto">
                    <a:xfrm>
                      <a:off x="0" y="0"/>
                      <a:ext cx="2992379" cy="2259683"/>
                    </a:xfrm>
                    <a:prstGeom prst="rect">
                      <a:avLst/>
                    </a:prstGeom>
                    <a:ln>
                      <a:noFill/>
                    </a:ln>
                    <a:extLst>
                      <a:ext uri="{53640926-AAD7-44D8-BBD7-CCE9431645EC}">
                        <a14:shadowObscured xmlns:a14="http://schemas.microsoft.com/office/drawing/2010/main"/>
                      </a:ext>
                    </a:extLst>
                  </pic:spPr>
                </pic:pic>
              </a:graphicData>
            </a:graphic>
          </wp:inline>
        </w:drawing>
      </w:r>
      <w:r w:rsidR="004709A5" w:rsidRPr="004709A5">
        <w:rPr>
          <w:noProof/>
        </w:rPr>
        <w:t xml:space="preserve"> </w:t>
      </w:r>
      <w:r w:rsidR="004709A5" w:rsidRPr="004709A5">
        <w:rPr>
          <w:noProof/>
          <w:lang w:val="en-GB"/>
        </w:rPr>
        <w:drawing>
          <wp:inline distT="0" distB="0" distL="0" distR="0" wp14:anchorId="22173B0F" wp14:editId="2FEDE4F2">
            <wp:extent cx="2984500" cy="2217804"/>
            <wp:effectExtent l="0" t="0" r="635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2"/>
                    <a:srcRect l="4321" t="1400" r="7638" b="-221"/>
                    <a:stretch/>
                  </pic:blipFill>
                  <pic:spPr bwMode="auto">
                    <a:xfrm>
                      <a:off x="0" y="0"/>
                      <a:ext cx="3004466" cy="2232641"/>
                    </a:xfrm>
                    <a:prstGeom prst="rect">
                      <a:avLst/>
                    </a:prstGeom>
                    <a:ln>
                      <a:noFill/>
                    </a:ln>
                    <a:extLst>
                      <a:ext uri="{53640926-AAD7-44D8-BBD7-CCE9431645EC}">
                        <a14:shadowObscured xmlns:a14="http://schemas.microsoft.com/office/drawing/2010/main"/>
                      </a:ext>
                    </a:extLst>
                  </pic:spPr>
                </pic:pic>
              </a:graphicData>
            </a:graphic>
          </wp:inline>
        </w:drawing>
      </w:r>
    </w:p>
    <w:p w14:paraId="58C44D18" w14:textId="7A7276E5" w:rsidR="007A3138" w:rsidRPr="00261A70" w:rsidRDefault="007A3138" w:rsidP="007A3138">
      <w:pPr>
        <w:pStyle w:val="Caption"/>
        <w:jc w:val="center"/>
        <w:rPr>
          <w:bCs w:val="0"/>
          <w:iCs/>
          <w:sz w:val="18"/>
        </w:rPr>
      </w:pPr>
      <w:r>
        <w:rPr>
          <w:sz w:val="18"/>
        </w:rPr>
        <w:t xml:space="preserve">Figure </w:t>
      </w:r>
      <w:r w:rsidR="00C17B34">
        <w:rPr>
          <w:sz w:val="18"/>
        </w:rPr>
        <w:t>6</w:t>
      </w:r>
      <w:r>
        <w:rPr>
          <w:sz w:val="18"/>
        </w:rPr>
        <w:t xml:space="preserve">. </w:t>
      </w:r>
      <w:r w:rsidRPr="00261A70">
        <w:rPr>
          <w:sz w:val="18"/>
        </w:rPr>
        <w:t xml:space="preserve">PAPR </w:t>
      </w:r>
      <w:r>
        <w:rPr>
          <w:sz w:val="18"/>
        </w:rPr>
        <w:t xml:space="preserve">comparison among </w:t>
      </w:r>
      <m:oMath>
        <m:r>
          <m:rPr>
            <m:sty m:val="bi"/>
          </m:rPr>
          <w:rPr>
            <w:rFonts w:ascii="Cambria Math" w:hAnsi="Cambria Math"/>
            <w:sz w:val="18"/>
          </w:rPr>
          <m:t>π</m:t>
        </m:r>
      </m:oMath>
      <w:r>
        <w:rPr>
          <w:sz w:val="18"/>
        </w:rPr>
        <w:t xml:space="preserve">/2 BPSK CGS and NR QPSK CGS; </w:t>
      </w:r>
      <w:r w:rsidRPr="00261A70">
        <w:rPr>
          <w:sz w:val="18"/>
        </w:rPr>
        <w:t xml:space="preserve">FDSS </w:t>
      </w:r>
      <w:r>
        <w:rPr>
          <w:sz w:val="18"/>
        </w:rPr>
        <w:t xml:space="preserve">corresponds to a time-domain response of </w:t>
      </w:r>
      <w:r w:rsidRPr="00261A70">
        <w:rPr>
          <w:sz w:val="18"/>
        </w:rPr>
        <w:t>[0.2</w:t>
      </w:r>
      <w:r>
        <w:rPr>
          <w:sz w:val="18"/>
        </w:rPr>
        <w:t>8</w:t>
      </w:r>
      <w:r w:rsidRPr="00261A70">
        <w:rPr>
          <w:sz w:val="18"/>
        </w:rPr>
        <w:t>,1,0.28]</w:t>
      </w:r>
      <w:r>
        <w:rPr>
          <w:sz w:val="18"/>
        </w:rPr>
        <w:t>;</w:t>
      </w:r>
      <w:r w:rsidRPr="00261A70">
        <w:rPr>
          <w:sz w:val="18"/>
        </w:rPr>
        <w:t xml:space="preserve"> Number of Allocated Tones = </w:t>
      </w:r>
      <w:r>
        <w:rPr>
          <w:sz w:val="18"/>
        </w:rPr>
        <w:t>12, 24</w:t>
      </w:r>
    </w:p>
    <w:p w14:paraId="39DE3943" w14:textId="77777777" w:rsidR="00CE4BEE" w:rsidRDefault="00CE4BEE" w:rsidP="00403FF2">
      <w:pPr>
        <w:jc w:val="center"/>
        <w:rPr>
          <w:rFonts w:ascii="Arial" w:hAnsi="Arial"/>
          <w:b/>
        </w:rPr>
      </w:pPr>
    </w:p>
    <w:p w14:paraId="3484421D" w14:textId="0E0FC274" w:rsidR="00403FF2" w:rsidRDefault="00403FF2" w:rsidP="00403FF2">
      <w:pPr>
        <w:jc w:val="center"/>
        <w:rPr>
          <w:rFonts w:ascii="Arial" w:hAnsi="Arial"/>
          <w:b/>
        </w:rPr>
      </w:pPr>
      <w:r>
        <w:rPr>
          <w:rFonts w:ascii="Arial" w:hAnsi="Arial"/>
          <w:b/>
        </w:rPr>
        <w:t>Table 1: A set of length-12 CGSs for Pi/2 BPSK DMRS</w:t>
      </w:r>
    </w:p>
    <w:tbl>
      <w:tblPr>
        <w:tblStyle w:val="TableGrid"/>
        <w:tblW w:w="6835" w:type="dxa"/>
        <w:jc w:val="center"/>
        <w:tblLook w:val="04A0" w:firstRow="1" w:lastRow="0" w:firstColumn="1" w:lastColumn="0" w:noHBand="0" w:noVBand="1"/>
      </w:tblPr>
      <w:tblGrid>
        <w:gridCol w:w="707"/>
        <w:gridCol w:w="4778"/>
        <w:gridCol w:w="1350"/>
      </w:tblGrid>
      <w:tr w:rsidR="00403FF2" w14:paraId="6EBF56F7" w14:textId="77777777" w:rsidTr="00CE4BEE">
        <w:trPr>
          <w:jc w:val="center"/>
        </w:trPr>
        <w:tc>
          <w:tcPr>
            <w:tcW w:w="707" w:type="dxa"/>
            <w:tcBorders>
              <w:top w:val="single" w:sz="4" w:space="0" w:color="auto"/>
              <w:left w:val="single" w:sz="4" w:space="0" w:color="auto"/>
              <w:bottom w:val="single" w:sz="4" w:space="0" w:color="auto"/>
              <w:right w:val="single" w:sz="4" w:space="0" w:color="auto"/>
            </w:tcBorders>
            <w:hideMark/>
          </w:tcPr>
          <w:p w14:paraId="50E913CC" w14:textId="77777777" w:rsidR="00403FF2" w:rsidRDefault="00403FF2" w:rsidP="00515AD3">
            <w:pPr>
              <w:jc w:val="left"/>
            </w:pPr>
            <w:r>
              <w:t>Index</w:t>
            </w:r>
          </w:p>
        </w:tc>
        <w:tc>
          <w:tcPr>
            <w:tcW w:w="4778" w:type="dxa"/>
            <w:tcBorders>
              <w:top w:val="single" w:sz="4" w:space="0" w:color="auto"/>
              <w:left w:val="single" w:sz="4" w:space="0" w:color="auto"/>
              <w:bottom w:val="single" w:sz="4" w:space="0" w:color="auto"/>
              <w:right w:val="single" w:sz="4" w:space="0" w:color="auto"/>
            </w:tcBorders>
            <w:hideMark/>
          </w:tcPr>
          <w:p w14:paraId="18A95AF8" w14:textId="77777777" w:rsidR="00403FF2" w:rsidRDefault="00403FF2" w:rsidP="00515AD3">
            <w:pPr>
              <w:jc w:val="left"/>
            </w:pPr>
            <w:r>
              <w:t>Sequence</w:t>
            </w:r>
          </w:p>
        </w:tc>
        <w:tc>
          <w:tcPr>
            <w:tcW w:w="1350" w:type="dxa"/>
            <w:tcBorders>
              <w:top w:val="single" w:sz="4" w:space="0" w:color="auto"/>
              <w:left w:val="single" w:sz="4" w:space="0" w:color="auto"/>
              <w:bottom w:val="single" w:sz="4" w:space="0" w:color="auto"/>
              <w:right w:val="single" w:sz="4" w:space="0" w:color="auto"/>
            </w:tcBorders>
            <w:hideMark/>
          </w:tcPr>
          <w:p w14:paraId="3413981D" w14:textId="6EAE61E7" w:rsidR="00403FF2" w:rsidRDefault="00403FF2" w:rsidP="00515AD3">
            <w:pPr>
              <w:jc w:val="left"/>
            </w:pPr>
            <w:r>
              <w:t>PAPR</w:t>
            </w:r>
            <w:r w:rsidR="007F4616">
              <w:t xml:space="preserve"> </w:t>
            </w:r>
            <w:r>
              <w:t>(dB)</w:t>
            </w:r>
          </w:p>
        </w:tc>
      </w:tr>
      <w:tr w:rsidR="000E73A7" w14:paraId="43F34C65" w14:textId="77777777" w:rsidTr="00CE4BEE">
        <w:trPr>
          <w:jc w:val="center"/>
        </w:trPr>
        <w:tc>
          <w:tcPr>
            <w:tcW w:w="707" w:type="dxa"/>
            <w:tcBorders>
              <w:top w:val="single" w:sz="4" w:space="0" w:color="auto"/>
              <w:left w:val="single" w:sz="4" w:space="0" w:color="auto"/>
              <w:bottom w:val="single" w:sz="4" w:space="0" w:color="auto"/>
              <w:right w:val="single" w:sz="4" w:space="0" w:color="auto"/>
            </w:tcBorders>
            <w:hideMark/>
          </w:tcPr>
          <w:p w14:paraId="3D78380B" w14:textId="77777777" w:rsidR="000E73A7" w:rsidRDefault="000E73A7" w:rsidP="000E73A7">
            <w:pPr>
              <w:jc w:val="left"/>
            </w:pPr>
            <w:r>
              <w:lastRenderedPageBreak/>
              <w:t>0</w:t>
            </w:r>
          </w:p>
        </w:tc>
        <w:tc>
          <w:tcPr>
            <w:tcW w:w="4778" w:type="dxa"/>
            <w:tcBorders>
              <w:top w:val="single" w:sz="4" w:space="0" w:color="auto"/>
              <w:left w:val="single" w:sz="4" w:space="0" w:color="auto"/>
              <w:bottom w:val="single" w:sz="4" w:space="0" w:color="auto"/>
              <w:right w:val="single" w:sz="4" w:space="0" w:color="auto"/>
            </w:tcBorders>
          </w:tcPr>
          <w:p w14:paraId="480AD0A4" w14:textId="2CDBB586" w:rsidR="000E73A7" w:rsidRDefault="000E73A7" w:rsidP="000E73A7">
            <w:pPr>
              <w:jc w:val="left"/>
              <w:rPr>
                <w:color w:val="000000" w:themeColor="text1"/>
              </w:rPr>
            </w:pPr>
            <w:r w:rsidRPr="003878E2">
              <w:rPr>
                <w:color w:val="000000" w:themeColor="text1"/>
              </w:rPr>
              <w:t>0     1     1     1     1     0     1     0     0     0     1     1</w:t>
            </w:r>
          </w:p>
        </w:tc>
        <w:tc>
          <w:tcPr>
            <w:tcW w:w="1350" w:type="dxa"/>
            <w:tcBorders>
              <w:top w:val="single" w:sz="4" w:space="0" w:color="auto"/>
              <w:left w:val="single" w:sz="4" w:space="0" w:color="auto"/>
              <w:bottom w:val="single" w:sz="4" w:space="0" w:color="auto"/>
              <w:right w:val="single" w:sz="4" w:space="0" w:color="auto"/>
            </w:tcBorders>
          </w:tcPr>
          <w:p w14:paraId="61F30AD4" w14:textId="130A1A2D" w:rsidR="000E73A7" w:rsidRDefault="000E73A7" w:rsidP="000E73A7">
            <w:pPr>
              <w:jc w:val="left"/>
            </w:pPr>
            <w:r w:rsidRPr="007033EF">
              <w:t xml:space="preserve">    0.8630</w:t>
            </w:r>
          </w:p>
        </w:tc>
      </w:tr>
      <w:tr w:rsidR="000E73A7" w14:paraId="06A5ED52" w14:textId="77777777" w:rsidTr="00CE4BEE">
        <w:trPr>
          <w:jc w:val="center"/>
        </w:trPr>
        <w:tc>
          <w:tcPr>
            <w:tcW w:w="707" w:type="dxa"/>
            <w:tcBorders>
              <w:top w:val="single" w:sz="4" w:space="0" w:color="auto"/>
              <w:left w:val="single" w:sz="4" w:space="0" w:color="auto"/>
              <w:bottom w:val="single" w:sz="4" w:space="0" w:color="auto"/>
              <w:right w:val="single" w:sz="4" w:space="0" w:color="auto"/>
            </w:tcBorders>
            <w:hideMark/>
          </w:tcPr>
          <w:p w14:paraId="67C68F50" w14:textId="77777777" w:rsidR="000E73A7" w:rsidRDefault="000E73A7" w:rsidP="000E73A7">
            <w:pPr>
              <w:jc w:val="left"/>
            </w:pPr>
            <w:r>
              <w:t>1</w:t>
            </w:r>
          </w:p>
        </w:tc>
        <w:tc>
          <w:tcPr>
            <w:tcW w:w="4778" w:type="dxa"/>
            <w:tcBorders>
              <w:top w:val="single" w:sz="4" w:space="0" w:color="auto"/>
              <w:left w:val="single" w:sz="4" w:space="0" w:color="auto"/>
              <w:bottom w:val="single" w:sz="4" w:space="0" w:color="auto"/>
              <w:right w:val="single" w:sz="4" w:space="0" w:color="auto"/>
            </w:tcBorders>
          </w:tcPr>
          <w:p w14:paraId="4774DAFC" w14:textId="7669F6A2" w:rsidR="000E73A7" w:rsidRDefault="000E73A7" w:rsidP="000E73A7">
            <w:pPr>
              <w:jc w:val="left"/>
              <w:rPr>
                <w:color w:val="000000" w:themeColor="text1"/>
              </w:rPr>
            </w:pPr>
            <w:r w:rsidRPr="003878E2">
              <w:rPr>
                <w:color w:val="000000" w:themeColor="text1"/>
              </w:rPr>
              <w:t>0     1     0     1     1     0     1     0     0     0     1     1</w:t>
            </w:r>
          </w:p>
        </w:tc>
        <w:tc>
          <w:tcPr>
            <w:tcW w:w="1350" w:type="dxa"/>
            <w:tcBorders>
              <w:top w:val="single" w:sz="4" w:space="0" w:color="auto"/>
              <w:left w:val="single" w:sz="4" w:space="0" w:color="auto"/>
              <w:bottom w:val="single" w:sz="4" w:space="0" w:color="auto"/>
              <w:right w:val="single" w:sz="4" w:space="0" w:color="auto"/>
            </w:tcBorders>
          </w:tcPr>
          <w:p w14:paraId="6901D71A" w14:textId="059AE002" w:rsidR="000E73A7" w:rsidRDefault="000E73A7" w:rsidP="000E73A7">
            <w:pPr>
              <w:jc w:val="left"/>
            </w:pPr>
            <w:r w:rsidRPr="007033EF">
              <w:t xml:space="preserve">    0.7534</w:t>
            </w:r>
          </w:p>
        </w:tc>
      </w:tr>
      <w:tr w:rsidR="000E73A7" w14:paraId="21C49306" w14:textId="77777777" w:rsidTr="00CE4BEE">
        <w:trPr>
          <w:jc w:val="center"/>
        </w:trPr>
        <w:tc>
          <w:tcPr>
            <w:tcW w:w="707" w:type="dxa"/>
            <w:tcBorders>
              <w:top w:val="single" w:sz="4" w:space="0" w:color="auto"/>
              <w:left w:val="single" w:sz="4" w:space="0" w:color="auto"/>
              <w:bottom w:val="single" w:sz="4" w:space="0" w:color="auto"/>
              <w:right w:val="single" w:sz="4" w:space="0" w:color="auto"/>
            </w:tcBorders>
            <w:hideMark/>
          </w:tcPr>
          <w:p w14:paraId="268E1358" w14:textId="77777777" w:rsidR="000E73A7" w:rsidRDefault="000E73A7" w:rsidP="000E73A7">
            <w:pPr>
              <w:jc w:val="left"/>
            </w:pPr>
            <w:r>
              <w:t>2</w:t>
            </w:r>
          </w:p>
        </w:tc>
        <w:tc>
          <w:tcPr>
            <w:tcW w:w="4778" w:type="dxa"/>
            <w:tcBorders>
              <w:top w:val="single" w:sz="4" w:space="0" w:color="auto"/>
              <w:left w:val="single" w:sz="4" w:space="0" w:color="auto"/>
              <w:bottom w:val="single" w:sz="4" w:space="0" w:color="auto"/>
              <w:right w:val="single" w:sz="4" w:space="0" w:color="auto"/>
            </w:tcBorders>
          </w:tcPr>
          <w:p w14:paraId="3388E56B" w14:textId="667B8CF6" w:rsidR="000E73A7" w:rsidRDefault="000E73A7" w:rsidP="000E73A7">
            <w:pPr>
              <w:jc w:val="left"/>
              <w:rPr>
                <w:color w:val="000000" w:themeColor="text1"/>
              </w:rPr>
            </w:pPr>
            <w:r w:rsidRPr="003878E2">
              <w:rPr>
                <w:color w:val="000000" w:themeColor="text1"/>
              </w:rPr>
              <w:t>0     1     1     0     1     0     1     0     0     0     1     1</w:t>
            </w:r>
          </w:p>
        </w:tc>
        <w:tc>
          <w:tcPr>
            <w:tcW w:w="1350" w:type="dxa"/>
            <w:tcBorders>
              <w:top w:val="single" w:sz="4" w:space="0" w:color="auto"/>
              <w:left w:val="single" w:sz="4" w:space="0" w:color="auto"/>
              <w:bottom w:val="single" w:sz="4" w:space="0" w:color="auto"/>
              <w:right w:val="single" w:sz="4" w:space="0" w:color="auto"/>
            </w:tcBorders>
          </w:tcPr>
          <w:p w14:paraId="25D61A88" w14:textId="21904DEC" w:rsidR="000E73A7" w:rsidRDefault="000E73A7" w:rsidP="000E73A7">
            <w:pPr>
              <w:jc w:val="left"/>
            </w:pPr>
            <w:r w:rsidRPr="007033EF">
              <w:t xml:space="preserve">    0.9821</w:t>
            </w:r>
          </w:p>
        </w:tc>
      </w:tr>
      <w:tr w:rsidR="000E73A7" w14:paraId="7313A4FB" w14:textId="77777777" w:rsidTr="00CE4BEE">
        <w:trPr>
          <w:jc w:val="center"/>
        </w:trPr>
        <w:tc>
          <w:tcPr>
            <w:tcW w:w="707" w:type="dxa"/>
            <w:tcBorders>
              <w:top w:val="single" w:sz="4" w:space="0" w:color="auto"/>
              <w:left w:val="single" w:sz="4" w:space="0" w:color="auto"/>
              <w:bottom w:val="single" w:sz="4" w:space="0" w:color="auto"/>
              <w:right w:val="single" w:sz="4" w:space="0" w:color="auto"/>
            </w:tcBorders>
            <w:hideMark/>
          </w:tcPr>
          <w:p w14:paraId="0D4908D3" w14:textId="77777777" w:rsidR="000E73A7" w:rsidRDefault="000E73A7" w:rsidP="000E73A7">
            <w:pPr>
              <w:jc w:val="left"/>
            </w:pPr>
            <w:r>
              <w:t>3</w:t>
            </w:r>
          </w:p>
        </w:tc>
        <w:tc>
          <w:tcPr>
            <w:tcW w:w="4778" w:type="dxa"/>
            <w:tcBorders>
              <w:top w:val="single" w:sz="4" w:space="0" w:color="auto"/>
              <w:left w:val="single" w:sz="4" w:space="0" w:color="auto"/>
              <w:bottom w:val="single" w:sz="4" w:space="0" w:color="auto"/>
              <w:right w:val="single" w:sz="4" w:space="0" w:color="auto"/>
            </w:tcBorders>
          </w:tcPr>
          <w:p w14:paraId="45E4509B" w14:textId="3E8C34E7" w:rsidR="000E73A7" w:rsidRDefault="000E73A7" w:rsidP="000E73A7">
            <w:pPr>
              <w:jc w:val="left"/>
              <w:rPr>
                <w:color w:val="000000" w:themeColor="text1"/>
              </w:rPr>
            </w:pPr>
            <w:r w:rsidRPr="003878E2">
              <w:rPr>
                <w:color w:val="000000" w:themeColor="text1"/>
              </w:rPr>
              <w:t>0     1     0     1     0     1     1     0     0     0     1     1</w:t>
            </w:r>
          </w:p>
        </w:tc>
        <w:tc>
          <w:tcPr>
            <w:tcW w:w="1350" w:type="dxa"/>
            <w:tcBorders>
              <w:top w:val="single" w:sz="4" w:space="0" w:color="auto"/>
              <w:left w:val="single" w:sz="4" w:space="0" w:color="auto"/>
              <w:bottom w:val="single" w:sz="4" w:space="0" w:color="auto"/>
              <w:right w:val="single" w:sz="4" w:space="0" w:color="auto"/>
            </w:tcBorders>
          </w:tcPr>
          <w:p w14:paraId="62F52EDC" w14:textId="380A1C1E" w:rsidR="000E73A7" w:rsidRDefault="000E73A7" w:rsidP="000E73A7">
            <w:pPr>
              <w:jc w:val="left"/>
            </w:pPr>
            <w:r w:rsidRPr="007033EF">
              <w:t xml:space="preserve">    1.0299</w:t>
            </w:r>
          </w:p>
        </w:tc>
      </w:tr>
      <w:tr w:rsidR="000E73A7" w14:paraId="29CDB3CF" w14:textId="77777777" w:rsidTr="00CE4BEE">
        <w:trPr>
          <w:jc w:val="center"/>
        </w:trPr>
        <w:tc>
          <w:tcPr>
            <w:tcW w:w="707" w:type="dxa"/>
            <w:tcBorders>
              <w:top w:val="single" w:sz="4" w:space="0" w:color="auto"/>
              <w:left w:val="single" w:sz="4" w:space="0" w:color="auto"/>
              <w:bottom w:val="single" w:sz="4" w:space="0" w:color="auto"/>
              <w:right w:val="single" w:sz="4" w:space="0" w:color="auto"/>
            </w:tcBorders>
            <w:hideMark/>
          </w:tcPr>
          <w:p w14:paraId="53AD2313" w14:textId="77777777" w:rsidR="000E73A7" w:rsidRDefault="000E73A7" w:rsidP="000E73A7">
            <w:pPr>
              <w:jc w:val="left"/>
            </w:pPr>
            <w:r>
              <w:t>4</w:t>
            </w:r>
          </w:p>
        </w:tc>
        <w:tc>
          <w:tcPr>
            <w:tcW w:w="4778" w:type="dxa"/>
            <w:tcBorders>
              <w:top w:val="single" w:sz="4" w:space="0" w:color="auto"/>
              <w:left w:val="single" w:sz="4" w:space="0" w:color="auto"/>
              <w:bottom w:val="single" w:sz="4" w:space="0" w:color="auto"/>
              <w:right w:val="single" w:sz="4" w:space="0" w:color="auto"/>
            </w:tcBorders>
          </w:tcPr>
          <w:p w14:paraId="34276D57" w14:textId="704446A1" w:rsidR="000E73A7" w:rsidRDefault="000E73A7" w:rsidP="000E73A7">
            <w:pPr>
              <w:jc w:val="left"/>
              <w:rPr>
                <w:color w:val="000000" w:themeColor="text1"/>
              </w:rPr>
            </w:pPr>
            <w:r w:rsidRPr="003878E2">
              <w:rPr>
                <w:color w:val="000000" w:themeColor="text1"/>
              </w:rPr>
              <w:t>0     1     1     1     1     1     1     0     0     0     1     1</w:t>
            </w:r>
          </w:p>
        </w:tc>
        <w:tc>
          <w:tcPr>
            <w:tcW w:w="1350" w:type="dxa"/>
            <w:tcBorders>
              <w:top w:val="single" w:sz="4" w:space="0" w:color="auto"/>
              <w:left w:val="single" w:sz="4" w:space="0" w:color="auto"/>
              <w:bottom w:val="single" w:sz="4" w:space="0" w:color="auto"/>
              <w:right w:val="single" w:sz="4" w:space="0" w:color="auto"/>
            </w:tcBorders>
          </w:tcPr>
          <w:p w14:paraId="679A697C" w14:textId="76E58C61" w:rsidR="000E73A7" w:rsidRDefault="000E73A7" w:rsidP="000E73A7">
            <w:pPr>
              <w:jc w:val="left"/>
            </w:pPr>
            <w:r w:rsidRPr="007033EF">
              <w:t xml:space="preserve">    0.9821</w:t>
            </w:r>
          </w:p>
        </w:tc>
      </w:tr>
      <w:tr w:rsidR="000E73A7" w14:paraId="3530C337" w14:textId="77777777" w:rsidTr="00CE4BEE">
        <w:trPr>
          <w:jc w:val="center"/>
        </w:trPr>
        <w:tc>
          <w:tcPr>
            <w:tcW w:w="707" w:type="dxa"/>
            <w:tcBorders>
              <w:top w:val="single" w:sz="4" w:space="0" w:color="auto"/>
              <w:left w:val="single" w:sz="4" w:space="0" w:color="auto"/>
              <w:bottom w:val="single" w:sz="4" w:space="0" w:color="auto"/>
              <w:right w:val="single" w:sz="4" w:space="0" w:color="auto"/>
            </w:tcBorders>
            <w:hideMark/>
          </w:tcPr>
          <w:p w14:paraId="5377C60B" w14:textId="77777777" w:rsidR="000E73A7" w:rsidRDefault="000E73A7" w:rsidP="000E73A7">
            <w:pPr>
              <w:jc w:val="left"/>
            </w:pPr>
            <w:r>
              <w:t>5</w:t>
            </w:r>
          </w:p>
        </w:tc>
        <w:tc>
          <w:tcPr>
            <w:tcW w:w="4778" w:type="dxa"/>
            <w:tcBorders>
              <w:top w:val="single" w:sz="4" w:space="0" w:color="auto"/>
              <w:left w:val="single" w:sz="4" w:space="0" w:color="auto"/>
              <w:bottom w:val="single" w:sz="4" w:space="0" w:color="auto"/>
              <w:right w:val="single" w:sz="4" w:space="0" w:color="auto"/>
            </w:tcBorders>
          </w:tcPr>
          <w:p w14:paraId="34F57687" w14:textId="4C6D05D9" w:rsidR="000E73A7" w:rsidRDefault="000E73A7" w:rsidP="000E73A7">
            <w:pPr>
              <w:jc w:val="left"/>
              <w:rPr>
                <w:color w:val="000000" w:themeColor="text1"/>
              </w:rPr>
            </w:pPr>
            <w:r w:rsidRPr="003878E2">
              <w:rPr>
                <w:color w:val="000000" w:themeColor="text1"/>
              </w:rPr>
              <w:t>0     1     0     1     1     1     1     0     0     0     1     1</w:t>
            </w:r>
          </w:p>
        </w:tc>
        <w:tc>
          <w:tcPr>
            <w:tcW w:w="1350" w:type="dxa"/>
            <w:tcBorders>
              <w:top w:val="single" w:sz="4" w:space="0" w:color="auto"/>
              <w:left w:val="single" w:sz="4" w:space="0" w:color="auto"/>
              <w:bottom w:val="single" w:sz="4" w:space="0" w:color="auto"/>
              <w:right w:val="single" w:sz="4" w:space="0" w:color="auto"/>
            </w:tcBorders>
          </w:tcPr>
          <w:p w14:paraId="47D0ED69" w14:textId="5F474B24" w:rsidR="000E73A7" w:rsidRDefault="000E73A7" w:rsidP="000E73A7">
            <w:pPr>
              <w:jc w:val="left"/>
            </w:pPr>
            <w:r w:rsidRPr="007033EF">
              <w:t xml:space="preserve">    0.7791</w:t>
            </w:r>
          </w:p>
        </w:tc>
      </w:tr>
      <w:tr w:rsidR="000E73A7" w14:paraId="1E9DB410" w14:textId="77777777" w:rsidTr="00CE4BEE">
        <w:trPr>
          <w:jc w:val="center"/>
        </w:trPr>
        <w:tc>
          <w:tcPr>
            <w:tcW w:w="707" w:type="dxa"/>
            <w:tcBorders>
              <w:top w:val="single" w:sz="4" w:space="0" w:color="auto"/>
              <w:left w:val="single" w:sz="4" w:space="0" w:color="auto"/>
              <w:bottom w:val="single" w:sz="4" w:space="0" w:color="auto"/>
              <w:right w:val="single" w:sz="4" w:space="0" w:color="auto"/>
            </w:tcBorders>
            <w:hideMark/>
          </w:tcPr>
          <w:p w14:paraId="2ABDE84D" w14:textId="77777777" w:rsidR="000E73A7" w:rsidRDefault="000E73A7" w:rsidP="000E73A7">
            <w:pPr>
              <w:jc w:val="left"/>
            </w:pPr>
            <w:r>
              <w:t>6</w:t>
            </w:r>
          </w:p>
        </w:tc>
        <w:tc>
          <w:tcPr>
            <w:tcW w:w="4778" w:type="dxa"/>
            <w:tcBorders>
              <w:top w:val="single" w:sz="4" w:space="0" w:color="auto"/>
              <w:left w:val="single" w:sz="4" w:space="0" w:color="auto"/>
              <w:bottom w:val="single" w:sz="4" w:space="0" w:color="auto"/>
              <w:right w:val="single" w:sz="4" w:space="0" w:color="auto"/>
            </w:tcBorders>
          </w:tcPr>
          <w:p w14:paraId="5285AB36" w14:textId="7CCD5744" w:rsidR="000E73A7" w:rsidRDefault="000E73A7" w:rsidP="000E73A7">
            <w:pPr>
              <w:jc w:val="left"/>
              <w:rPr>
                <w:color w:val="000000" w:themeColor="text1"/>
              </w:rPr>
            </w:pPr>
            <w:r w:rsidRPr="003878E2">
              <w:rPr>
                <w:color w:val="000000" w:themeColor="text1"/>
              </w:rPr>
              <w:t>0     1     1     0     0     0     0     0     0     0     1     1</w:t>
            </w:r>
          </w:p>
        </w:tc>
        <w:tc>
          <w:tcPr>
            <w:tcW w:w="1350" w:type="dxa"/>
            <w:tcBorders>
              <w:top w:val="single" w:sz="4" w:space="0" w:color="auto"/>
              <w:left w:val="single" w:sz="4" w:space="0" w:color="auto"/>
              <w:bottom w:val="single" w:sz="4" w:space="0" w:color="auto"/>
              <w:right w:val="single" w:sz="4" w:space="0" w:color="auto"/>
            </w:tcBorders>
          </w:tcPr>
          <w:p w14:paraId="6D061D44" w14:textId="4D1A7F1E" w:rsidR="000E73A7" w:rsidRDefault="000E73A7" w:rsidP="000E73A7">
            <w:pPr>
              <w:jc w:val="left"/>
            </w:pPr>
            <w:r w:rsidRPr="007033EF">
              <w:t xml:space="preserve">    1.0299</w:t>
            </w:r>
          </w:p>
        </w:tc>
      </w:tr>
      <w:tr w:rsidR="000E73A7" w14:paraId="04301E9B" w14:textId="77777777" w:rsidTr="00CE4BEE">
        <w:trPr>
          <w:jc w:val="center"/>
        </w:trPr>
        <w:tc>
          <w:tcPr>
            <w:tcW w:w="707" w:type="dxa"/>
            <w:tcBorders>
              <w:top w:val="single" w:sz="4" w:space="0" w:color="auto"/>
              <w:left w:val="single" w:sz="4" w:space="0" w:color="auto"/>
              <w:bottom w:val="single" w:sz="4" w:space="0" w:color="auto"/>
              <w:right w:val="single" w:sz="4" w:space="0" w:color="auto"/>
            </w:tcBorders>
            <w:hideMark/>
          </w:tcPr>
          <w:p w14:paraId="2311951E" w14:textId="77777777" w:rsidR="000E73A7" w:rsidRDefault="000E73A7" w:rsidP="000E73A7">
            <w:pPr>
              <w:jc w:val="left"/>
            </w:pPr>
            <w:r>
              <w:t>7</w:t>
            </w:r>
          </w:p>
        </w:tc>
        <w:tc>
          <w:tcPr>
            <w:tcW w:w="4778" w:type="dxa"/>
            <w:tcBorders>
              <w:top w:val="single" w:sz="4" w:space="0" w:color="auto"/>
              <w:left w:val="single" w:sz="4" w:space="0" w:color="auto"/>
              <w:bottom w:val="single" w:sz="4" w:space="0" w:color="auto"/>
              <w:right w:val="single" w:sz="4" w:space="0" w:color="auto"/>
            </w:tcBorders>
          </w:tcPr>
          <w:p w14:paraId="7492686D" w14:textId="2BF5E502" w:rsidR="000E73A7" w:rsidRDefault="000E73A7" w:rsidP="000E73A7">
            <w:pPr>
              <w:jc w:val="left"/>
              <w:rPr>
                <w:color w:val="000000" w:themeColor="text1"/>
              </w:rPr>
            </w:pPr>
            <w:r w:rsidRPr="003878E2">
              <w:rPr>
                <w:color w:val="000000" w:themeColor="text1"/>
              </w:rPr>
              <w:t>0     1     1     1     1     0     0     0     0     0     1     1</w:t>
            </w:r>
          </w:p>
        </w:tc>
        <w:tc>
          <w:tcPr>
            <w:tcW w:w="1350" w:type="dxa"/>
            <w:tcBorders>
              <w:top w:val="single" w:sz="4" w:space="0" w:color="auto"/>
              <w:left w:val="single" w:sz="4" w:space="0" w:color="auto"/>
              <w:bottom w:val="single" w:sz="4" w:space="0" w:color="auto"/>
              <w:right w:val="single" w:sz="4" w:space="0" w:color="auto"/>
            </w:tcBorders>
          </w:tcPr>
          <w:p w14:paraId="2FBD1735" w14:textId="0C8B6FFA" w:rsidR="000E73A7" w:rsidRDefault="000E73A7" w:rsidP="000E73A7">
            <w:pPr>
              <w:jc w:val="left"/>
            </w:pPr>
            <w:r w:rsidRPr="007033EF">
              <w:t xml:space="preserve">    0.7534</w:t>
            </w:r>
          </w:p>
        </w:tc>
      </w:tr>
      <w:tr w:rsidR="000E73A7" w14:paraId="6322EF64" w14:textId="77777777" w:rsidTr="00CE4BEE">
        <w:trPr>
          <w:jc w:val="center"/>
        </w:trPr>
        <w:tc>
          <w:tcPr>
            <w:tcW w:w="707" w:type="dxa"/>
            <w:tcBorders>
              <w:top w:val="single" w:sz="4" w:space="0" w:color="auto"/>
              <w:left w:val="single" w:sz="4" w:space="0" w:color="auto"/>
              <w:bottom w:val="single" w:sz="4" w:space="0" w:color="auto"/>
              <w:right w:val="single" w:sz="4" w:space="0" w:color="auto"/>
            </w:tcBorders>
            <w:hideMark/>
          </w:tcPr>
          <w:p w14:paraId="4512C553" w14:textId="77777777" w:rsidR="000E73A7" w:rsidRDefault="000E73A7" w:rsidP="000E73A7">
            <w:pPr>
              <w:jc w:val="left"/>
            </w:pPr>
            <w:r>
              <w:t>8</w:t>
            </w:r>
          </w:p>
        </w:tc>
        <w:tc>
          <w:tcPr>
            <w:tcW w:w="4778" w:type="dxa"/>
            <w:tcBorders>
              <w:top w:val="single" w:sz="4" w:space="0" w:color="auto"/>
              <w:left w:val="single" w:sz="4" w:space="0" w:color="auto"/>
              <w:bottom w:val="single" w:sz="4" w:space="0" w:color="auto"/>
              <w:right w:val="single" w:sz="4" w:space="0" w:color="auto"/>
            </w:tcBorders>
          </w:tcPr>
          <w:p w14:paraId="7C28D0A6" w14:textId="135F4ECD" w:rsidR="000E73A7" w:rsidRDefault="000E73A7" w:rsidP="000E73A7">
            <w:pPr>
              <w:jc w:val="left"/>
              <w:rPr>
                <w:color w:val="000000" w:themeColor="text1"/>
              </w:rPr>
            </w:pPr>
            <w:r w:rsidRPr="003878E2">
              <w:rPr>
                <w:color w:val="000000" w:themeColor="text1"/>
              </w:rPr>
              <w:t>0     1     0     1     1     0     0     0     0     0     1     1</w:t>
            </w:r>
          </w:p>
        </w:tc>
        <w:tc>
          <w:tcPr>
            <w:tcW w:w="1350" w:type="dxa"/>
            <w:tcBorders>
              <w:top w:val="single" w:sz="4" w:space="0" w:color="auto"/>
              <w:left w:val="single" w:sz="4" w:space="0" w:color="auto"/>
              <w:bottom w:val="single" w:sz="4" w:space="0" w:color="auto"/>
              <w:right w:val="single" w:sz="4" w:space="0" w:color="auto"/>
            </w:tcBorders>
          </w:tcPr>
          <w:p w14:paraId="44D965CB" w14:textId="5C5387A2" w:rsidR="000E73A7" w:rsidRDefault="000E73A7" w:rsidP="000E73A7">
            <w:pPr>
              <w:jc w:val="left"/>
            </w:pPr>
            <w:r w:rsidRPr="007033EF">
              <w:t xml:space="preserve">    0.7534</w:t>
            </w:r>
          </w:p>
        </w:tc>
      </w:tr>
      <w:tr w:rsidR="000E73A7" w14:paraId="528535BC" w14:textId="77777777" w:rsidTr="00CE4BEE">
        <w:trPr>
          <w:jc w:val="center"/>
        </w:trPr>
        <w:tc>
          <w:tcPr>
            <w:tcW w:w="707" w:type="dxa"/>
            <w:tcBorders>
              <w:top w:val="single" w:sz="4" w:space="0" w:color="auto"/>
              <w:left w:val="single" w:sz="4" w:space="0" w:color="auto"/>
              <w:bottom w:val="single" w:sz="4" w:space="0" w:color="auto"/>
              <w:right w:val="single" w:sz="4" w:space="0" w:color="auto"/>
            </w:tcBorders>
            <w:hideMark/>
          </w:tcPr>
          <w:p w14:paraId="4E46B694" w14:textId="77777777" w:rsidR="000E73A7" w:rsidRDefault="000E73A7" w:rsidP="000E73A7">
            <w:pPr>
              <w:jc w:val="left"/>
            </w:pPr>
            <w:r>
              <w:t>9</w:t>
            </w:r>
          </w:p>
        </w:tc>
        <w:tc>
          <w:tcPr>
            <w:tcW w:w="4778" w:type="dxa"/>
            <w:tcBorders>
              <w:top w:val="single" w:sz="4" w:space="0" w:color="auto"/>
              <w:left w:val="single" w:sz="4" w:space="0" w:color="auto"/>
              <w:bottom w:val="single" w:sz="4" w:space="0" w:color="auto"/>
              <w:right w:val="single" w:sz="4" w:space="0" w:color="auto"/>
            </w:tcBorders>
          </w:tcPr>
          <w:p w14:paraId="09D73126" w14:textId="60035430" w:rsidR="000E73A7" w:rsidRDefault="000E73A7" w:rsidP="000E73A7">
            <w:pPr>
              <w:jc w:val="left"/>
              <w:rPr>
                <w:color w:val="000000" w:themeColor="text1"/>
              </w:rPr>
            </w:pPr>
            <w:r w:rsidRPr="003878E2">
              <w:rPr>
                <w:color w:val="000000" w:themeColor="text1"/>
              </w:rPr>
              <w:t>0     1     1     0     1     0     0     0     0     0     1     1</w:t>
            </w:r>
          </w:p>
        </w:tc>
        <w:tc>
          <w:tcPr>
            <w:tcW w:w="1350" w:type="dxa"/>
            <w:tcBorders>
              <w:top w:val="single" w:sz="4" w:space="0" w:color="auto"/>
              <w:left w:val="single" w:sz="4" w:space="0" w:color="auto"/>
              <w:bottom w:val="single" w:sz="4" w:space="0" w:color="auto"/>
              <w:right w:val="single" w:sz="4" w:space="0" w:color="auto"/>
            </w:tcBorders>
          </w:tcPr>
          <w:p w14:paraId="1F852911" w14:textId="0B874C70" w:rsidR="000E73A7" w:rsidRDefault="000E73A7" w:rsidP="000E73A7">
            <w:pPr>
              <w:jc w:val="left"/>
            </w:pPr>
            <w:r w:rsidRPr="007033EF">
              <w:t xml:space="preserve">    0.7791</w:t>
            </w:r>
          </w:p>
        </w:tc>
      </w:tr>
      <w:tr w:rsidR="000E73A7" w14:paraId="08663C2C" w14:textId="77777777" w:rsidTr="00CE4BEE">
        <w:trPr>
          <w:jc w:val="center"/>
        </w:trPr>
        <w:tc>
          <w:tcPr>
            <w:tcW w:w="707" w:type="dxa"/>
            <w:tcBorders>
              <w:top w:val="single" w:sz="4" w:space="0" w:color="auto"/>
              <w:left w:val="single" w:sz="4" w:space="0" w:color="auto"/>
              <w:bottom w:val="single" w:sz="4" w:space="0" w:color="auto"/>
              <w:right w:val="single" w:sz="4" w:space="0" w:color="auto"/>
            </w:tcBorders>
            <w:hideMark/>
          </w:tcPr>
          <w:p w14:paraId="5B6B4EDA" w14:textId="77777777" w:rsidR="000E73A7" w:rsidRDefault="000E73A7" w:rsidP="000E73A7">
            <w:pPr>
              <w:jc w:val="left"/>
            </w:pPr>
            <w:r>
              <w:t>10</w:t>
            </w:r>
          </w:p>
        </w:tc>
        <w:tc>
          <w:tcPr>
            <w:tcW w:w="4778" w:type="dxa"/>
            <w:tcBorders>
              <w:top w:val="single" w:sz="4" w:space="0" w:color="auto"/>
              <w:left w:val="single" w:sz="4" w:space="0" w:color="auto"/>
              <w:bottom w:val="single" w:sz="4" w:space="0" w:color="auto"/>
              <w:right w:val="single" w:sz="4" w:space="0" w:color="auto"/>
            </w:tcBorders>
          </w:tcPr>
          <w:p w14:paraId="3EBCEE11" w14:textId="497DC557" w:rsidR="000E73A7" w:rsidRDefault="000E73A7" w:rsidP="000E73A7">
            <w:pPr>
              <w:jc w:val="left"/>
              <w:rPr>
                <w:color w:val="000000" w:themeColor="text1"/>
              </w:rPr>
            </w:pPr>
            <w:r w:rsidRPr="003878E2">
              <w:rPr>
                <w:color w:val="000000" w:themeColor="text1"/>
              </w:rPr>
              <w:t>0     1     1     1     1     0     1     1     1     0     1     1</w:t>
            </w:r>
          </w:p>
        </w:tc>
        <w:tc>
          <w:tcPr>
            <w:tcW w:w="1350" w:type="dxa"/>
            <w:tcBorders>
              <w:top w:val="single" w:sz="4" w:space="0" w:color="auto"/>
              <w:left w:val="single" w:sz="4" w:space="0" w:color="auto"/>
              <w:bottom w:val="single" w:sz="4" w:space="0" w:color="auto"/>
              <w:right w:val="single" w:sz="4" w:space="0" w:color="auto"/>
            </w:tcBorders>
          </w:tcPr>
          <w:p w14:paraId="7105D917" w14:textId="608C1E75" w:rsidR="000E73A7" w:rsidRDefault="000E73A7" w:rsidP="000E73A7">
            <w:pPr>
              <w:jc w:val="left"/>
            </w:pPr>
            <w:r w:rsidRPr="007033EF">
              <w:t xml:space="preserve">    1.3019</w:t>
            </w:r>
          </w:p>
        </w:tc>
      </w:tr>
      <w:tr w:rsidR="000E73A7" w14:paraId="57CBB38F" w14:textId="77777777" w:rsidTr="00CE4BEE">
        <w:trPr>
          <w:jc w:val="center"/>
        </w:trPr>
        <w:tc>
          <w:tcPr>
            <w:tcW w:w="707" w:type="dxa"/>
            <w:tcBorders>
              <w:top w:val="single" w:sz="4" w:space="0" w:color="auto"/>
              <w:left w:val="single" w:sz="4" w:space="0" w:color="auto"/>
              <w:bottom w:val="single" w:sz="4" w:space="0" w:color="auto"/>
              <w:right w:val="single" w:sz="4" w:space="0" w:color="auto"/>
            </w:tcBorders>
            <w:hideMark/>
          </w:tcPr>
          <w:p w14:paraId="551F1E5A" w14:textId="77777777" w:rsidR="000E73A7" w:rsidRDefault="000E73A7" w:rsidP="000E73A7">
            <w:pPr>
              <w:jc w:val="left"/>
            </w:pPr>
            <w:r>
              <w:t>11</w:t>
            </w:r>
          </w:p>
        </w:tc>
        <w:tc>
          <w:tcPr>
            <w:tcW w:w="4778" w:type="dxa"/>
            <w:tcBorders>
              <w:top w:val="single" w:sz="4" w:space="0" w:color="auto"/>
              <w:left w:val="single" w:sz="4" w:space="0" w:color="auto"/>
              <w:bottom w:val="single" w:sz="4" w:space="0" w:color="auto"/>
              <w:right w:val="single" w:sz="4" w:space="0" w:color="auto"/>
            </w:tcBorders>
          </w:tcPr>
          <w:p w14:paraId="25DC4FA5" w14:textId="31C9DCBB" w:rsidR="000E73A7" w:rsidRDefault="000E73A7" w:rsidP="000E73A7">
            <w:pPr>
              <w:jc w:val="left"/>
              <w:rPr>
                <w:color w:val="000000" w:themeColor="text1"/>
              </w:rPr>
            </w:pPr>
            <w:r w:rsidRPr="003878E2">
              <w:rPr>
                <w:color w:val="000000" w:themeColor="text1"/>
              </w:rPr>
              <w:t>0     1     0     1     1     0     1     1     1     0     1     1</w:t>
            </w:r>
          </w:p>
        </w:tc>
        <w:tc>
          <w:tcPr>
            <w:tcW w:w="1350" w:type="dxa"/>
            <w:tcBorders>
              <w:top w:val="single" w:sz="4" w:space="0" w:color="auto"/>
              <w:left w:val="single" w:sz="4" w:space="0" w:color="auto"/>
              <w:bottom w:val="single" w:sz="4" w:space="0" w:color="auto"/>
              <w:right w:val="single" w:sz="4" w:space="0" w:color="auto"/>
            </w:tcBorders>
          </w:tcPr>
          <w:p w14:paraId="0FE82477" w14:textId="7A794A10" w:rsidR="000E73A7" w:rsidRDefault="000E73A7" w:rsidP="000E73A7">
            <w:pPr>
              <w:jc w:val="left"/>
            </w:pPr>
            <w:r w:rsidRPr="007033EF">
              <w:t xml:space="preserve">    1.1643</w:t>
            </w:r>
          </w:p>
        </w:tc>
      </w:tr>
      <w:tr w:rsidR="000E73A7" w14:paraId="085CA917" w14:textId="77777777" w:rsidTr="00CE4BEE">
        <w:trPr>
          <w:jc w:val="center"/>
        </w:trPr>
        <w:tc>
          <w:tcPr>
            <w:tcW w:w="707" w:type="dxa"/>
            <w:tcBorders>
              <w:top w:val="single" w:sz="4" w:space="0" w:color="auto"/>
              <w:left w:val="single" w:sz="4" w:space="0" w:color="auto"/>
              <w:bottom w:val="single" w:sz="4" w:space="0" w:color="auto"/>
              <w:right w:val="single" w:sz="4" w:space="0" w:color="auto"/>
            </w:tcBorders>
            <w:hideMark/>
          </w:tcPr>
          <w:p w14:paraId="3CB455FB" w14:textId="77777777" w:rsidR="000E73A7" w:rsidRDefault="000E73A7" w:rsidP="000E73A7">
            <w:pPr>
              <w:jc w:val="left"/>
            </w:pPr>
            <w:r>
              <w:t>12</w:t>
            </w:r>
          </w:p>
        </w:tc>
        <w:tc>
          <w:tcPr>
            <w:tcW w:w="4778" w:type="dxa"/>
            <w:tcBorders>
              <w:top w:val="single" w:sz="4" w:space="0" w:color="auto"/>
              <w:left w:val="single" w:sz="4" w:space="0" w:color="auto"/>
              <w:bottom w:val="single" w:sz="4" w:space="0" w:color="auto"/>
              <w:right w:val="single" w:sz="4" w:space="0" w:color="auto"/>
            </w:tcBorders>
          </w:tcPr>
          <w:p w14:paraId="6D5360A3" w14:textId="3796389D" w:rsidR="000E73A7" w:rsidRDefault="000E73A7" w:rsidP="000E73A7">
            <w:pPr>
              <w:jc w:val="left"/>
              <w:rPr>
                <w:color w:val="000000" w:themeColor="text1"/>
              </w:rPr>
            </w:pPr>
            <w:r w:rsidRPr="003878E2">
              <w:rPr>
                <w:color w:val="000000" w:themeColor="text1"/>
              </w:rPr>
              <w:t>0     1     1     0     1     0     1     1     1     0     1     1</w:t>
            </w:r>
          </w:p>
        </w:tc>
        <w:tc>
          <w:tcPr>
            <w:tcW w:w="1350" w:type="dxa"/>
            <w:tcBorders>
              <w:top w:val="single" w:sz="4" w:space="0" w:color="auto"/>
              <w:left w:val="single" w:sz="4" w:space="0" w:color="auto"/>
              <w:bottom w:val="single" w:sz="4" w:space="0" w:color="auto"/>
              <w:right w:val="single" w:sz="4" w:space="0" w:color="auto"/>
            </w:tcBorders>
          </w:tcPr>
          <w:p w14:paraId="32AF40FB" w14:textId="1A1B46AB" w:rsidR="000E73A7" w:rsidRDefault="000E73A7" w:rsidP="000E73A7">
            <w:pPr>
              <w:jc w:val="left"/>
            </w:pPr>
            <w:r w:rsidRPr="007033EF">
              <w:t xml:space="preserve">    1.1933</w:t>
            </w:r>
          </w:p>
        </w:tc>
      </w:tr>
      <w:tr w:rsidR="000E73A7" w14:paraId="648CA9F6" w14:textId="77777777" w:rsidTr="00CE4BEE">
        <w:trPr>
          <w:jc w:val="center"/>
        </w:trPr>
        <w:tc>
          <w:tcPr>
            <w:tcW w:w="707" w:type="dxa"/>
            <w:tcBorders>
              <w:top w:val="single" w:sz="4" w:space="0" w:color="auto"/>
              <w:left w:val="single" w:sz="4" w:space="0" w:color="auto"/>
              <w:bottom w:val="single" w:sz="4" w:space="0" w:color="auto"/>
              <w:right w:val="single" w:sz="4" w:space="0" w:color="auto"/>
            </w:tcBorders>
            <w:hideMark/>
          </w:tcPr>
          <w:p w14:paraId="65CF8AE7" w14:textId="77777777" w:rsidR="000E73A7" w:rsidRDefault="000E73A7" w:rsidP="000E73A7">
            <w:pPr>
              <w:jc w:val="left"/>
            </w:pPr>
            <w:r>
              <w:t>13</w:t>
            </w:r>
          </w:p>
        </w:tc>
        <w:tc>
          <w:tcPr>
            <w:tcW w:w="4778" w:type="dxa"/>
            <w:tcBorders>
              <w:top w:val="single" w:sz="4" w:space="0" w:color="auto"/>
              <w:left w:val="single" w:sz="4" w:space="0" w:color="auto"/>
              <w:bottom w:val="single" w:sz="4" w:space="0" w:color="auto"/>
              <w:right w:val="single" w:sz="4" w:space="0" w:color="auto"/>
            </w:tcBorders>
          </w:tcPr>
          <w:p w14:paraId="6610BEEB" w14:textId="0FBFEE31" w:rsidR="000E73A7" w:rsidRDefault="000E73A7" w:rsidP="000E73A7">
            <w:pPr>
              <w:jc w:val="left"/>
              <w:rPr>
                <w:color w:val="000000" w:themeColor="text1"/>
              </w:rPr>
            </w:pPr>
            <w:r w:rsidRPr="003878E2">
              <w:rPr>
                <w:color w:val="000000" w:themeColor="text1"/>
              </w:rPr>
              <w:t>0     1     1     1     0     1     1     1     1     0     1     1</w:t>
            </w:r>
          </w:p>
        </w:tc>
        <w:tc>
          <w:tcPr>
            <w:tcW w:w="1350" w:type="dxa"/>
            <w:tcBorders>
              <w:top w:val="single" w:sz="4" w:space="0" w:color="auto"/>
              <w:left w:val="single" w:sz="4" w:space="0" w:color="auto"/>
              <w:bottom w:val="single" w:sz="4" w:space="0" w:color="auto"/>
              <w:right w:val="single" w:sz="4" w:space="0" w:color="auto"/>
            </w:tcBorders>
          </w:tcPr>
          <w:p w14:paraId="2B793901" w14:textId="2372D588" w:rsidR="000E73A7" w:rsidRDefault="000E73A7" w:rsidP="000E73A7">
            <w:pPr>
              <w:jc w:val="left"/>
            </w:pPr>
            <w:r w:rsidRPr="007033EF">
              <w:t xml:space="preserve">    1.3019</w:t>
            </w:r>
          </w:p>
        </w:tc>
      </w:tr>
      <w:tr w:rsidR="000E73A7" w14:paraId="125DF8CE" w14:textId="77777777" w:rsidTr="00CE4BEE">
        <w:trPr>
          <w:jc w:val="center"/>
        </w:trPr>
        <w:tc>
          <w:tcPr>
            <w:tcW w:w="707" w:type="dxa"/>
            <w:tcBorders>
              <w:top w:val="single" w:sz="4" w:space="0" w:color="auto"/>
              <w:left w:val="single" w:sz="4" w:space="0" w:color="auto"/>
              <w:bottom w:val="single" w:sz="4" w:space="0" w:color="auto"/>
              <w:right w:val="single" w:sz="4" w:space="0" w:color="auto"/>
            </w:tcBorders>
            <w:hideMark/>
          </w:tcPr>
          <w:p w14:paraId="036130F7" w14:textId="77777777" w:rsidR="000E73A7" w:rsidRDefault="000E73A7" w:rsidP="000E73A7">
            <w:pPr>
              <w:jc w:val="left"/>
            </w:pPr>
            <w:r>
              <w:t>14</w:t>
            </w:r>
          </w:p>
        </w:tc>
        <w:tc>
          <w:tcPr>
            <w:tcW w:w="4778" w:type="dxa"/>
            <w:tcBorders>
              <w:top w:val="single" w:sz="4" w:space="0" w:color="auto"/>
              <w:left w:val="single" w:sz="4" w:space="0" w:color="auto"/>
              <w:bottom w:val="single" w:sz="4" w:space="0" w:color="auto"/>
              <w:right w:val="single" w:sz="4" w:space="0" w:color="auto"/>
            </w:tcBorders>
          </w:tcPr>
          <w:p w14:paraId="42A02B1A" w14:textId="31F0D4B5" w:rsidR="000E73A7" w:rsidRDefault="000E73A7" w:rsidP="000E73A7">
            <w:pPr>
              <w:jc w:val="left"/>
              <w:rPr>
                <w:color w:val="000000" w:themeColor="text1"/>
              </w:rPr>
            </w:pPr>
            <w:r w:rsidRPr="003878E2">
              <w:rPr>
                <w:color w:val="000000" w:themeColor="text1"/>
              </w:rPr>
              <w:t>0     1     0     0     0     1     1     1     1     0     1     1</w:t>
            </w:r>
          </w:p>
        </w:tc>
        <w:tc>
          <w:tcPr>
            <w:tcW w:w="1350" w:type="dxa"/>
            <w:tcBorders>
              <w:top w:val="single" w:sz="4" w:space="0" w:color="auto"/>
              <w:left w:val="single" w:sz="4" w:space="0" w:color="auto"/>
              <w:bottom w:val="single" w:sz="4" w:space="0" w:color="auto"/>
              <w:right w:val="single" w:sz="4" w:space="0" w:color="auto"/>
            </w:tcBorders>
          </w:tcPr>
          <w:p w14:paraId="15A26734" w14:textId="077679DB" w:rsidR="000E73A7" w:rsidRDefault="000E73A7" w:rsidP="000E73A7">
            <w:pPr>
              <w:jc w:val="left"/>
            </w:pPr>
            <w:r w:rsidRPr="007033EF">
              <w:t xml:space="preserve">    1.1239</w:t>
            </w:r>
          </w:p>
        </w:tc>
      </w:tr>
      <w:tr w:rsidR="000E73A7" w14:paraId="6811F473" w14:textId="77777777" w:rsidTr="00CE4BEE">
        <w:trPr>
          <w:jc w:val="center"/>
        </w:trPr>
        <w:tc>
          <w:tcPr>
            <w:tcW w:w="707" w:type="dxa"/>
            <w:tcBorders>
              <w:top w:val="single" w:sz="4" w:space="0" w:color="auto"/>
              <w:left w:val="single" w:sz="4" w:space="0" w:color="auto"/>
              <w:bottom w:val="single" w:sz="4" w:space="0" w:color="auto"/>
              <w:right w:val="single" w:sz="4" w:space="0" w:color="auto"/>
            </w:tcBorders>
            <w:hideMark/>
          </w:tcPr>
          <w:p w14:paraId="3A1EB22E" w14:textId="77777777" w:rsidR="000E73A7" w:rsidRDefault="000E73A7" w:rsidP="000E73A7">
            <w:pPr>
              <w:jc w:val="left"/>
            </w:pPr>
            <w:r>
              <w:t>15</w:t>
            </w:r>
          </w:p>
        </w:tc>
        <w:tc>
          <w:tcPr>
            <w:tcW w:w="4778" w:type="dxa"/>
            <w:tcBorders>
              <w:top w:val="single" w:sz="4" w:space="0" w:color="auto"/>
              <w:left w:val="single" w:sz="4" w:space="0" w:color="auto"/>
              <w:bottom w:val="single" w:sz="4" w:space="0" w:color="auto"/>
              <w:right w:val="single" w:sz="4" w:space="0" w:color="auto"/>
            </w:tcBorders>
          </w:tcPr>
          <w:p w14:paraId="46A66328" w14:textId="101E134D" w:rsidR="000E73A7" w:rsidRDefault="000E73A7" w:rsidP="000E73A7">
            <w:pPr>
              <w:jc w:val="left"/>
              <w:rPr>
                <w:color w:val="000000" w:themeColor="text1"/>
              </w:rPr>
            </w:pPr>
            <w:r w:rsidRPr="003878E2">
              <w:rPr>
                <w:color w:val="000000" w:themeColor="text1"/>
              </w:rPr>
              <w:t>0     1     1     0     1     1     1     1     1     0     1     1</w:t>
            </w:r>
          </w:p>
        </w:tc>
        <w:tc>
          <w:tcPr>
            <w:tcW w:w="1350" w:type="dxa"/>
            <w:tcBorders>
              <w:top w:val="single" w:sz="4" w:space="0" w:color="auto"/>
              <w:left w:val="single" w:sz="4" w:space="0" w:color="auto"/>
              <w:bottom w:val="single" w:sz="4" w:space="0" w:color="auto"/>
              <w:right w:val="single" w:sz="4" w:space="0" w:color="auto"/>
            </w:tcBorders>
          </w:tcPr>
          <w:p w14:paraId="7836C434" w14:textId="672D89EB" w:rsidR="000E73A7" w:rsidRDefault="000E73A7" w:rsidP="000E73A7">
            <w:pPr>
              <w:jc w:val="left"/>
            </w:pPr>
            <w:r w:rsidRPr="007033EF">
              <w:t xml:space="preserve">    1.3079</w:t>
            </w:r>
          </w:p>
        </w:tc>
      </w:tr>
      <w:tr w:rsidR="000E73A7" w14:paraId="59BD132C" w14:textId="77777777" w:rsidTr="00CE4BEE">
        <w:trPr>
          <w:jc w:val="center"/>
        </w:trPr>
        <w:tc>
          <w:tcPr>
            <w:tcW w:w="707" w:type="dxa"/>
            <w:tcBorders>
              <w:top w:val="single" w:sz="4" w:space="0" w:color="auto"/>
              <w:left w:val="single" w:sz="4" w:space="0" w:color="auto"/>
              <w:bottom w:val="single" w:sz="4" w:space="0" w:color="auto"/>
              <w:right w:val="single" w:sz="4" w:space="0" w:color="auto"/>
            </w:tcBorders>
            <w:hideMark/>
          </w:tcPr>
          <w:p w14:paraId="13DBDFD5" w14:textId="77777777" w:rsidR="000E73A7" w:rsidRDefault="000E73A7" w:rsidP="000E73A7">
            <w:pPr>
              <w:jc w:val="left"/>
            </w:pPr>
            <w:r>
              <w:t>16</w:t>
            </w:r>
          </w:p>
        </w:tc>
        <w:tc>
          <w:tcPr>
            <w:tcW w:w="4778" w:type="dxa"/>
            <w:tcBorders>
              <w:top w:val="single" w:sz="4" w:space="0" w:color="auto"/>
              <w:left w:val="single" w:sz="4" w:space="0" w:color="auto"/>
              <w:bottom w:val="single" w:sz="4" w:space="0" w:color="auto"/>
              <w:right w:val="single" w:sz="4" w:space="0" w:color="auto"/>
            </w:tcBorders>
          </w:tcPr>
          <w:p w14:paraId="7526B21C" w14:textId="6CD72844" w:rsidR="000E73A7" w:rsidRDefault="000E73A7" w:rsidP="000E73A7">
            <w:pPr>
              <w:jc w:val="left"/>
              <w:rPr>
                <w:color w:val="000000" w:themeColor="text1"/>
              </w:rPr>
            </w:pPr>
            <w:r w:rsidRPr="003878E2">
              <w:rPr>
                <w:color w:val="000000" w:themeColor="text1"/>
              </w:rPr>
              <w:t>0     1     0     1     0     0     0     1     1     0     1     1</w:t>
            </w:r>
          </w:p>
        </w:tc>
        <w:tc>
          <w:tcPr>
            <w:tcW w:w="1350" w:type="dxa"/>
            <w:tcBorders>
              <w:top w:val="single" w:sz="4" w:space="0" w:color="auto"/>
              <w:left w:val="single" w:sz="4" w:space="0" w:color="auto"/>
              <w:bottom w:val="single" w:sz="4" w:space="0" w:color="auto"/>
              <w:right w:val="single" w:sz="4" w:space="0" w:color="auto"/>
            </w:tcBorders>
          </w:tcPr>
          <w:p w14:paraId="688BE42A" w14:textId="5910E186" w:rsidR="000E73A7" w:rsidRDefault="000E73A7" w:rsidP="000E73A7">
            <w:pPr>
              <w:jc w:val="left"/>
            </w:pPr>
            <w:r w:rsidRPr="007033EF">
              <w:t xml:space="preserve">    1.3874</w:t>
            </w:r>
          </w:p>
        </w:tc>
      </w:tr>
      <w:tr w:rsidR="000E73A7" w14:paraId="76197F84" w14:textId="77777777" w:rsidTr="00CE4BEE">
        <w:trPr>
          <w:jc w:val="center"/>
        </w:trPr>
        <w:tc>
          <w:tcPr>
            <w:tcW w:w="707" w:type="dxa"/>
            <w:tcBorders>
              <w:top w:val="single" w:sz="4" w:space="0" w:color="auto"/>
              <w:left w:val="single" w:sz="4" w:space="0" w:color="auto"/>
              <w:bottom w:val="single" w:sz="4" w:space="0" w:color="auto"/>
              <w:right w:val="single" w:sz="4" w:space="0" w:color="auto"/>
            </w:tcBorders>
            <w:hideMark/>
          </w:tcPr>
          <w:p w14:paraId="459558C0" w14:textId="77777777" w:rsidR="000E73A7" w:rsidRDefault="000E73A7" w:rsidP="000E73A7">
            <w:pPr>
              <w:jc w:val="left"/>
            </w:pPr>
            <w:r>
              <w:t>17</w:t>
            </w:r>
          </w:p>
        </w:tc>
        <w:tc>
          <w:tcPr>
            <w:tcW w:w="4778" w:type="dxa"/>
            <w:tcBorders>
              <w:top w:val="single" w:sz="4" w:space="0" w:color="auto"/>
              <w:left w:val="single" w:sz="4" w:space="0" w:color="auto"/>
              <w:bottom w:val="single" w:sz="4" w:space="0" w:color="auto"/>
              <w:right w:val="single" w:sz="4" w:space="0" w:color="auto"/>
            </w:tcBorders>
          </w:tcPr>
          <w:p w14:paraId="0D7A8875" w14:textId="2AAA3534" w:rsidR="000E73A7" w:rsidRDefault="000E73A7" w:rsidP="000E73A7">
            <w:pPr>
              <w:jc w:val="left"/>
              <w:rPr>
                <w:color w:val="000000" w:themeColor="text1"/>
              </w:rPr>
            </w:pPr>
            <w:r w:rsidRPr="003878E2">
              <w:rPr>
                <w:color w:val="000000" w:themeColor="text1"/>
              </w:rPr>
              <w:t>0     1     0     0     0     0     0     1     1     0     1     1</w:t>
            </w:r>
          </w:p>
        </w:tc>
        <w:tc>
          <w:tcPr>
            <w:tcW w:w="1350" w:type="dxa"/>
            <w:tcBorders>
              <w:top w:val="single" w:sz="4" w:space="0" w:color="auto"/>
              <w:left w:val="single" w:sz="4" w:space="0" w:color="auto"/>
              <w:bottom w:val="single" w:sz="4" w:space="0" w:color="auto"/>
              <w:right w:val="single" w:sz="4" w:space="0" w:color="auto"/>
            </w:tcBorders>
          </w:tcPr>
          <w:p w14:paraId="30D1A7A7" w14:textId="77A8B3C2" w:rsidR="000E73A7" w:rsidRDefault="000E73A7" w:rsidP="000E73A7">
            <w:pPr>
              <w:jc w:val="left"/>
            </w:pPr>
            <w:r w:rsidRPr="007033EF">
              <w:t xml:space="preserve">    1.1917</w:t>
            </w:r>
          </w:p>
        </w:tc>
      </w:tr>
      <w:tr w:rsidR="000E73A7" w14:paraId="6B96BA92" w14:textId="77777777" w:rsidTr="00CE4BEE">
        <w:trPr>
          <w:jc w:val="center"/>
        </w:trPr>
        <w:tc>
          <w:tcPr>
            <w:tcW w:w="707" w:type="dxa"/>
            <w:tcBorders>
              <w:top w:val="single" w:sz="4" w:space="0" w:color="auto"/>
              <w:left w:val="single" w:sz="4" w:space="0" w:color="auto"/>
              <w:bottom w:val="single" w:sz="4" w:space="0" w:color="auto"/>
              <w:right w:val="single" w:sz="4" w:space="0" w:color="auto"/>
            </w:tcBorders>
            <w:hideMark/>
          </w:tcPr>
          <w:p w14:paraId="4B3DE097" w14:textId="77777777" w:rsidR="000E73A7" w:rsidRDefault="000E73A7" w:rsidP="000E73A7">
            <w:pPr>
              <w:jc w:val="left"/>
            </w:pPr>
            <w:r>
              <w:t>18</w:t>
            </w:r>
          </w:p>
        </w:tc>
        <w:tc>
          <w:tcPr>
            <w:tcW w:w="4778" w:type="dxa"/>
            <w:tcBorders>
              <w:top w:val="single" w:sz="4" w:space="0" w:color="auto"/>
              <w:left w:val="single" w:sz="4" w:space="0" w:color="auto"/>
              <w:bottom w:val="single" w:sz="4" w:space="0" w:color="auto"/>
              <w:right w:val="single" w:sz="4" w:space="0" w:color="auto"/>
            </w:tcBorders>
          </w:tcPr>
          <w:p w14:paraId="1FDDE197" w14:textId="760955ED" w:rsidR="000E73A7" w:rsidRDefault="000E73A7" w:rsidP="000E73A7">
            <w:pPr>
              <w:jc w:val="left"/>
              <w:rPr>
                <w:color w:val="000000" w:themeColor="text1"/>
              </w:rPr>
            </w:pPr>
            <w:r w:rsidRPr="003878E2">
              <w:rPr>
                <w:color w:val="000000" w:themeColor="text1"/>
              </w:rPr>
              <w:t>0     1     0     0     0     1     0     1     1     0     1     1</w:t>
            </w:r>
          </w:p>
        </w:tc>
        <w:tc>
          <w:tcPr>
            <w:tcW w:w="1350" w:type="dxa"/>
            <w:tcBorders>
              <w:top w:val="single" w:sz="4" w:space="0" w:color="auto"/>
              <w:left w:val="single" w:sz="4" w:space="0" w:color="auto"/>
              <w:bottom w:val="single" w:sz="4" w:space="0" w:color="auto"/>
              <w:right w:val="single" w:sz="4" w:space="0" w:color="auto"/>
            </w:tcBorders>
          </w:tcPr>
          <w:p w14:paraId="1E242471" w14:textId="1E0510C4" w:rsidR="000E73A7" w:rsidRDefault="000E73A7" w:rsidP="000E73A7">
            <w:pPr>
              <w:jc w:val="left"/>
            </w:pPr>
            <w:r w:rsidRPr="007033EF">
              <w:t xml:space="preserve">    1.3249</w:t>
            </w:r>
          </w:p>
        </w:tc>
      </w:tr>
      <w:tr w:rsidR="000E73A7" w14:paraId="3C1D11D7" w14:textId="77777777" w:rsidTr="00CE4BEE">
        <w:trPr>
          <w:jc w:val="center"/>
        </w:trPr>
        <w:tc>
          <w:tcPr>
            <w:tcW w:w="707" w:type="dxa"/>
            <w:tcBorders>
              <w:top w:val="single" w:sz="4" w:space="0" w:color="auto"/>
              <w:left w:val="single" w:sz="4" w:space="0" w:color="auto"/>
              <w:bottom w:val="single" w:sz="4" w:space="0" w:color="auto"/>
              <w:right w:val="single" w:sz="4" w:space="0" w:color="auto"/>
            </w:tcBorders>
            <w:hideMark/>
          </w:tcPr>
          <w:p w14:paraId="108063BC" w14:textId="77777777" w:rsidR="000E73A7" w:rsidRDefault="000E73A7" w:rsidP="000E73A7">
            <w:pPr>
              <w:jc w:val="left"/>
            </w:pPr>
            <w:r>
              <w:t>19</w:t>
            </w:r>
          </w:p>
        </w:tc>
        <w:tc>
          <w:tcPr>
            <w:tcW w:w="4778" w:type="dxa"/>
            <w:tcBorders>
              <w:top w:val="single" w:sz="4" w:space="0" w:color="auto"/>
              <w:left w:val="single" w:sz="4" w:space="0" w:color="auto"/>
              <w:bottom w:val="single" w:sz="4" w:space="0" w:color="auto"/>
              <w:right w:val="single" w:sz="4" w:space="0" w:color="auto"/>
            </w:tcBorders>
          </w:tcPr>
          <w:p w14:paraId="287EDDF8" w14:textId="7C63C950" w:rsidR="000E73A7" w:rsidRDefault="000E73A7" w:rsidP="000E73A7">
            <w:pPr>
              <w:jc w:val="left"/>
              <w:rPr>
                <w:color w:val="000000" w:themeColor="text1"/>
              </w:rPr>
            </w:pPr>
            <w:r w:rsidRPr="003878E2">
              <w:rPr>
                <w:color w:val="000000" w:themeColor="text1"/>
              </w:rPr>
              <w:t>0     1     1     1     1     1     0     1     1     0     1     1</w:t>
            </w:r>
          </w:p>
        </w:tc>
        <w:tc>
          <w:tcPr>
            <w:tcW w:w="1350" w:type="dxa"/>
            <w:tcBorders>
              <w:top w:val="single" w:sz="4" w:space="0" w:color="auto"/>
              <w:left w:val="single" w:sz="4" w:space="0" w:color="auto"/>
              <w:bottom w:val="single" w:sz="4" w:space="0" w:color="auto"/>
              <w:right w:val="single" w:sz="4" w:space="0" w:color="auto"/>
            </w:tcBorders>
          </w:tcPr>
          <w:p w14:paraId="26162F30" w14:textId="4360E946" w:rsidR="000E73A7" w:rsidRDefault="000E73A7" w:rsidP="000E73A7">
            <w:pPr>
              <w:jc w:val="left"/>
            </w:pPr>
            <w:r w:rsidRPr="007033EF">
              <w:t xml:space="preserve">    1.3079</w:t>
            </w:r>
          </w:p>
        </w:tc>
      </w:tr>
      <w:tr w:rsidR="000E73A7" w14:paraId="335CF069" w14:textId="77777777" w:rsidTr="00CE4BEE">
        <w:trPr>
          <w:jc w:val="center"/>
        </w:trPr>
        <w:tc>
          <w:tcPr>
            <w:tcW w:w="707" w:type="dxa"/>
            <w:tcBorders>
              <w:top w:val="single" w:sz="4" w:space="0" w:color="auto"/>
              <w:left w:val="single" w:sz="4" w:space="0" w:color="auto"/>
              <w:bottom w:val="single" w:sz="4" w:space="0" w:color="auto"/>
              <w:right w:val="single" w:sz="4" w:space="0" w:color="auto"/>
            </w:tcBorders>
            <w:hideMark/>
          </w:tcPr>
          <w:p w14:paraId="424230EF" w14:textId="77777777" w:rsidR="000E73A7" w:rsidRDefault="000E73A7" w:rsidP="000E73A7">
            <w:pPr>
              <w:jc w:val="left"/>
            </w:pPr>
            <w:r>
              <w:t>20</w:t>
            </w:r>
          </w:p>
        </w:tc>
        <w:tc>
          <w:tcPr>
            <w:tcW w:w="4778" w:type="dxa"/>
            <w:tcBorders>
              <w:top w:val="single" w:sz="4" w:space="0" w:color="auto"/>
              <w:left w:val="single" w:sz="4" w:space="0" w:color="auto"/>
              <w:bottom w:val="single" w:sz="4" w:space="0" w:color="auto"/>
              <w:right w:val="single" w:sz="4" w:space="0" w:color="auto"/>
            </w:tcBorders>
          </w:tcPr>
          <w:p w14:paraId="005C13C6" w14:textId="5BD4A74B" w:rsidR="000E73A7" w:rsidRDefault="000E73A7" w:rsidP="000E73A7">
            <w:pPr>
              <w:jc w:val="left"/>
              <w:rPr>
                <w:color w:val="000000" w:themeColor="text1"/>
              </w:rPr>
            </w:pPr>
            <w:r w:rsidRPr="003878E2">
              <w:rPr>
                <w:color w:val="000000" w:themeColor="text1"/>
              </w:rPr>
              <w:t>0     1     0     1     1     1     0     1     1     0     1     1</w:t>
            </w:r>
          </w:p>
        </w:tc>
        <w:tc>
          <w:tcPr>
            <w:tcW w:w="1350" w:type="dxa"/>
            <w:tcBorders>
              <w:top w:val="single" w:sz="4" w:space="0" w:color="auto"/>
              <w:left w:val="single" w:sz="4" w:space="0" w:color="auto"/>
              <w:bottom w:val="single" w:sz="4" w:space="0" w:color="auto"/>
              <w:right w:val="single" w:sz="4" w:space="0" w:color="auto"/>
            </w:tcBorders>
          </w:tcPr>
          <w:p w14:paraId="676F4953" w14:textId="77E1F380" w:rsidR="000E73A7" w:rsidRDefault="000E73A7" w:rsidP="000E73A7">
            <w:pPr>
              <w:jc w:val="left"/>
            </w:pPr>
            <w:r w:rsidRPr="007033EF">
              <w:t xml:space="preserve">    1.1566</w:t>
            </w:r>
          </w:p>
        </w:tc>
      </w:tr>
      <w:tr w:rsidR="000E73A7" w14:paraId="1A94DB92" w14:textId="77777777" w:rsidTr="00CE4BEE">
        <w:trPr>
          <w:jc w:val="center"/>
        </w:trPr>
        <w:tc>
          <w:tcPr>
            <w:tcW w:w="707" w:type="dxa"/>
            <w:tcBorders>
              <w:top w:val="single" w:sz="4" w:space="0" w:color="auto"/>
              <w:left w:val="single" w:sz="4" w:space="0" w:color="auto"/>
              <w:bottom w:val="single" w:sz="4" w:space="0" w:color="auto"/>
              <w:right w:val="single" w:sz="4" w:space="0" w:color="auto"/>
            </w:tcBorders>
            <w:hideMark/>
          </w:tcPr>
          <w:p w14:paraId="0F7FCCA8" w14:textId="77777777" w:rsidR="000E73A7" w:rsidRDefault="000E73A7" w:rsidP="000E73A7">
            <w:pPr>
              <w:jc w:val="left"/>
            </w:pPr>
            <w:r>
              <w:t>21</w:t>
            </w:r>
          </w:p>
        </w:tc>
        <w:tc>
          <w:tcPr>
            <w:tcW w:w="4778" w:type="dxa"/>
            <w:tcBorders>
              <w:top w:val="single" w:sz="4" w:space="0" w:color="auto"/>
              <w:left w:val="single" w:sz="4" w:space="0" w:color="auto"/>
              <w:bottom w:val="single" w:sz="4" w:space="0" w:color="auto"/>
              <w:right w:val="single" w:sz="4" w:space="0" w:color="auto"/>
            </w:tcBorders>
          </w:tcPr>
          <w:p w14:paraId="34DAFAB6" w14:textId="0822CBE8" w:rsidR="000E73A7" w:rsidRDefault="000E73A7" w:rsidP="000E73A7">
            <w:pPr>
              <w:jc w:val="left"/>
              <w:rPr>
                <w:color w:val="000000" w:themeColor="text1"/>
              </w:rPr>
            </w:pPr>
            <w:r w:rsidRPr="003878E2">
              <w:rPr>
                <w:color w:val="000000" w:themeColor="text1"/>
              </w:rPr>
              <w:t>0     1     1     0     0     0     1     0     1     0     1     1</w:t>
            </w:r>
          </w:p>
        </w:tc>
        <w:tc>
          <w:tcPr>
            <w:tcW w:w="1350" w:type="dxa"/>
            <w:tcBorders>
              <w:top w:val="single" w:sz="4" w:space="0" w:color="auto"/>
              <w:left w:val="single" w:sz="4" w:space="0" w:color="auto"/>
              <w:bottom w:val="single" w:sz="4" w:space="0" w:color="auto"/>
              <w:right w:val="single" w:sz="4" w:space="0" w:color="auto"/>
            </w:tcBorders>
          </w:tcPr>
          <w:p w14:paraId="4FD0DC00" w14:textId="324763DF" w:rsidR="000E73A7" w:rsidRDefault="000E73A7" w:rsidP="000E73A7">
            <w:pPr>
              <w:jc w:val="left"/>
            </w:pPr>
            <w:r w:rsidRPr="007033EF">
              <w:t xml:space="preserve">    1.3874</w:t>
            </w:r>
          </w:p>
        </w:tc>
      </w:tr>
      <w:tr w:rsidR="000E73A7" w14:paraId="7FF74D3B" w14:textId="77777777" w:rsidTr="00CE4BEE">
        <w:trPr>
          <w:jc w:val="center"/>
        </w:trPr>
        <w:tc>
          <w:tcPr>
            <w:tcW w:w="707" w:type="dxa"/>
            <w:tcBorders>
              <w:top w:val="single" w:sz="4" w:space="0" w:color="auto"/>
              <w:left w:val="single" w:sz="4" w:space="0" w:color="auto"/>
              <w:bottom w:val="single" w:sz="4" w:space="0" w:color="auto"/>
              <w:right w:val="single" w:sz="4" w:space="0" w:color="auto"/>
            </w:tcBorders>
            <w:hideMark/>
          </w:tcPr>
          <w:p w14:paraId="5BB83545" w14:textId="77777777" w:rsidR="000E73A7" w:rsidRDefault="000E73A7" w:rsidP="000E73A7">
            <w:pPr>
              <w:jc w:val="left"/>
            </w:pPr>
            <w:r>
              <w:lastRenderedPageBreak/>
              <w:t>22</w:t>
            </w:r>
          </w:p>
        </w:tc>
        <w:tc>
          <w:tcPr>
            <w:tcW w:w="4778" w:type="dxa"/>
            <w:tcBorders>
              <w:top w:val="single" w:sz="4" w:space="0" w:color="auto"/>
              <w:left w:val="single" w:sz="4" w:space="0" w:color="auto"/>
              <w:bottom w:val="single" w:sz="4" w:space="0" w:color="auto"/>
              <w:right w:val="single" w:sz="4" w:space="0" w:color="auto"/>
            </w:tcBorders>
          </w:tcPr>
          <w:p w14:paraId="44E091FA" w14:textId="3760171F" w:rsidR="000E73A7" w:rsidRDefault="000E73A7" w:rsidP="000E73A7">
            <w:pPr>
              <w:jc w:val="left"/>
              <w:rPr>
                <w:color w:val="000000" w:themeColor="text1"/>
              </w:rPr>
            </w:pPr>
            <w:r w:rsidRPr="003878E2">
              <w:rPr>
                <w:color w:val="000000" w:themeColor="text1"/>
              </w:rPr>
              <w:t>0     1     1     1     0     1     1     0     1     0     1     1</w:t>
            </w:r>
          </w:p>
        </w:tc>
        <w:tc>
          <w:tcPr>
            <w:tcW w:w="1350" w:type="dxa"/>
            <w:tcBorders>
              <w:top w:val="single" w:sz="4" w:space="0" w:color="auto"/>
              <w:left w:val="single" w:sz="4" w:space="0" w:color="auto"/>
              <w:bottom w:val="single" w:sz="4" w:space="0" w:color="auto"/>
              <w:right w:val="single" w:sz="4" w:space="0" w:color="auto"/>
            </w:tcBorders>
          </w:tcPr>
          <w:p w14:paraId="764CEB99" w14:textId="77CF2AEA" w:rsidR="000E73A7" w:rsidRDefault="000E73A7" w:rsidP="000E73A7">
            <w:pPr>
              <w:jc w:val="left"/>
            </w:pPr>
            <w:r w:rsidRPr="007033EF">
              <w:t xml:space="preserve">    1.1643</w:t>
            </w:r>
          </w:p>
        </w:tc>
      </w:tr>
      <w:tr w:rsidR="000E73A7" w14:paraId="0816A41B" w14:textId="77777777" w:rsidTr="00CE4BEE">
        <w:trPr>
          <w:jc w:val="center"/>
        </w:trPr>
        <w:tc>
          <w:tcPr>
            <w:tcW w:w="707" w:type="dxa"/>
            <w:tcBorders>
              <w:top w:val="single" w:sz="4" w:space="0" w:color="auto"/>
              <w:left w:val="single" w:sz="4" w:space="0" w:color="auto"/>
              <w:bottom w:val="single" w:sz="4" w:space="0" w:color="auto"/>
              <w:right w:val="single" w:sz="4" w:space="0" w:color="auto"/>
            </w:tcBorders>
            <w:hideMark/>
          </w:tcPr>
          <w:p w14:paraId="4D5ACBFD" w14:textId="77777777" w:rsidR="000E73A7" w:rsidRDefault="000E73A7" w:rsidP="000E73A7">
            <w:pPr>
              <w:jc w:val="left"/>
            </w:pPr>
            <w:r>
              <w:t>23</w:t>
            </w:r>
          </w:p>
        </w:tc>
        <w:tc>
          <w:tcPr>
            <w:tcW w:w="4778" w:type="dxa"/>
            <w:tcBorders>
              <w:top w:val="single" w:sz="4" w:space="0" w:color="auto"/>
              <w:left w:val="single" w:sz="4" w:space="0" w:color="auto"/>
              <w:bottom w:val="single" w:sz="4" w:space="0" w:color="auto"/>
              <w:right w:val="single" w:sz="4" w:space="0" w:color="auto"/>
            </w:tcBorders>
          </w:tcPr>
          <w:p w14:paraId="2F5096FB" w14:textId="0CDB5DD4" w:rsidR="000E73A7" w:rsidRDefault="000E73A7" w:rsidP="000E73A7">
            <w:pPr>
              <w:jc w:val="left"/>
              <w:rPr>
                <w:color w:val="000000" w:themeColor="text1"/>
              </w:rPr>
            </w:pPr>
            <w:r w:rsidRPr="003878E2">
              <w:rPr>
                <w:color w:val="000000" w:themeColor="text1"/>
              </w:rPr>
              <w:t>0     1     1     0     1     1     1     0     1     0     1     1</w:t>
            </w:r>
          </w:p>
        </w:tc>
        <w:tc>
          <w:tcPr>
            <w:tcW w:w="1350" w:type="dxa"/>
            <w:tcBorders>
              <w:top w:val="single" w:sz="4" w:space="0" w:color="auto"/>
              <w:left w:val="single" w:sz="4" w:space="0" w:color="auto"/>
              <w:bottom w:val="single" w:sz="4" w:space="0" w:color="auto"/>
              <w:right w:val="single" w:sz="4" w:space="0" w:color="auto"/>
            </w:tcBorders>
          </w:tcPr>
          <w:p w14:paraId="41BCEE81" w14:textId="61AE4918" w:rsidR="000E73A7" w:rsidRDefault="000E73A7" w:rsidP="000E73A7">
            <w:pPr>
              <w:tabs>
                <w:tab w:val="left" w:pos="542"/>
              </w:tabs>
              <w:jc w:val="left"/>
            </w:pPr>
            <w:r w:rsidRPr="007033EF">
              <w:t xml:space="preserve">    1.1566</w:t>
            </w:r>
          </w:p>
        </w:tc>
      </w:tr>
      <w:tr w:rsidR="000E73A7" w14:paraId="728E76B2" w14:textId="77777777" w:rsidTr="00CE4BEE">
        <w:trPr>
          <w:jc w:val="center"/>
        </w:trPr>
        <w:tc>
          <w:tcPr>
            <w:tcW w:w="707" w:type="dxa"/>
            <w:tcBorders>
              <w:top w:val="single" w:sz="4" w:space="0" w:color="auto"/>
              <w:left w:val="single" w:sz="4" w:space="0" w:color="auto"/>
              <w:bottom w:val="single" w:sz="4" w:space="0" w:color="auto"/>
              <w:right w:val="single" w:sz="4" w:space="0" w:color="auto"/>
            </w:tcBorders>
            <w:hideMark/>
          </w:tcPr>
          <w:p w14:paraId="67A26018" w14:textId="77777777" w:rsidR="000E73A7" w:rsidRDefault="000E73A7" w:rsidP="000E73A7">
            <w:pPr>
              <w:jc w:val="left"/>
            </w:pPr>
            <w:r>
              <w:t>24</w:t>
            </w:r>
          </w:p>
        </w:tc>
        <w:tc>
          <w:tcPr>
            <w:tcW w:w="4778" w:type="dxa"/>
            <w:tcBorders>
              <w:top w:val="single" w:sz="4" w:space="0" w:color="auto"/>
              <w:left w:val="single" w:sz="4" w:space="0" w:color="auto"/>
              <w:bottom w:val="single" w:sz="4" w:space="0" w:color="auto"/>
              <w:right w:val="single" w:sz="4" w:space="0" w:color="auto"/>
            </w:tcBorders>
          </w:tcPr>
          <w:p w14:paraId="5B4D7313" w14:textId="56AB4097" w:rsidR="000E73A7" w:rsidRDefault="000E73A7" w:rsidP="000E73A7">
            <w:pPr>
              <w:jc w:val="left"/>
              <w:rPr>
                <w:color w:val="000000" w:themeColor="text1"/>
              </w:rPr>
            </w:pPr>
            <w:r w:rsidRPr="003878E2">
              <w:rPr>
                <w:color w:val="000000" w:themeColor="text1"/>
              </w:rPr>
              <w:t>0     1     1     0     0     0     0     0     1     0     1     1</w:t>
            </w:r>
          </w:p>
        </w:tc>
        <w:tc>
          <w:tcPr>
            <w:tcW w:w="1350" w:type="dxa"/>
            <w:tcBorders>
              <w:top w:val="single" w:sz="4" w:space="0" w:color="auto"/>
              <w:left w:val="single" w:sz="4" w:space="0" w:color="auto"/>
              <w:bottom w:val="single" w:sz="4" w:space="0" w:color="auto"/>
              <w:right w:val="single" w:sz="4" w:space="0" w:color="auto"/>
            </w:tcBorders>
          </w:tcPr>
          <w:p w14:paraId="4544917E" w14:textId="763701BF" w:rsidR="000E73A7" w:rsidRDefault="000E73A7" w:rsidP="000E73A7">
            <w:pPr>
              <w:jc w:val="left"/>
            </w:pPr>
            <w:r w:rsidRPr="007033EF">
              <w:t xml:space="preserve">    1.1917</w:t>
            </w:r>
          </w:p>
        </w:tc>
      </w:tr>
      <w:tr w:rsidR="000E73A7" w14:paraId="4779DF07" w14:textId="77777777" w:rsidTr="00CE4BEE">
        <w:trPr>
          <w:jc w:val="center"/>
        </w:trPr>
        <w:tc>
          <w:tcPr>
            <w:tcW w:w="707" w:type="dxa"/>
            <w:tcBorders>
              <w:top w:val="single" w:sz="4" w:space="0" w:color="auto"/>
              <w:left w:val="single" w:sz="4" w:space="0" w:color="auto"/>
              <w:bottom w:val="single" w:sz="4" w:space="0" w:color="auto"/>
              <w:right w:val="single" w:sz="4" w:space="0" w:color="auto"/>
            </w:tcBorders>
            <w:hideMark/>
          </w:tcPr>
          <w:p w14:paraId="5E6C8864" w14:textId="77777777" w:rsidR="000E73A7" w:rsidRDefault="000E73A7" w:rsidP="000E73A7">
            <w:pPr>
              <w:jc w:val="left"/>
            </w:pPr>
            <w:r>
              <w:t>25</w:t>
            </w:r>
          </w:p>
        </w:tc>
        <w:tc>
          <w:tcPr>
            <w:tcW w:w="4778" w:type="dxa"/>
            <w:tcBorders>
              <w:top w:val="single" w:sz="4" w:space="0" w:color="auto"/>
              <w:left w:val="single" w:sz="4" w:space="0" w:color="auto"/>
              <w:bottom w:val="single" w:sz="4" w:space="0" w:color="auto"/>
              <w:right w:val="single" w:sz="4" w:space="0" w:color="auto"/>
            </w:tcBorders>
          </w:tcPr>
          <w:p w14:paraId="04B95CBE" w14:textId="02D9D200" w:rsidR="000E73A7" w:rsidRDefault="000E73A7" w:rsidP="000E73A7">
            <w:pPr>
              <w:jc w:val="left"/>
              <w:rPr>
                <w:color w:val="000000" w:themeColor="text1"/>
              </w:rPr>
            </w:pPr>
            <w:r w:rsidRPr="003878E2">
              <w:rPr>
                <w:color w:val="000000" w:themeColor="text1"/>
              </w:rPr>
              <w:t>0     1     1     1     1     0     0     0     1     0     1     1</w:t>
            </w:r>
          </w:p>
        </w:tc>
        <w:tc>
          <w:tcPr>
            <w:tcW w:w="1350" w:type="dxa"/>
            <w:tcBorders>
              <w:top w:val="single" w:sz="4" w:space="0" w:color="auto"/>
              <w:left w:val="single" w:sz="4" w:space="0" w:color="auto"/>
              <w:bottom w:val="single" w:sz="4" w:space="0" w:color="auto"/>
              <w:right w:val="single" w:sz="4" w:space="0" w:color="auto"/>
            </w:tcBorders>
          </w:tcPr>
          <w:p w14:paraId="56279487" w14:textId="374AE909" w:rsidR="000E73A7" w:rsidRDefault="000E73A7" w:rsidP="000E73A7">
            <w:pPr>
              <w:jc w:val="left"/>
            </w:pPr>
            <w:r w:rsidRPr="007033EF">
              <w:t xml:space="preserve">    1.1240</w:t>
            </w:r>
          </w:p>
        </w:tc>
      </w:tr>
      <w:tr w:rsidR="000E73A7" w14:paraId="5DD6499D" w14:textId="77777777" w:rsidTr="00CE4BEE">
        <w:trPr>
          <w:jc w:val="center"/>
        </w:trPr>
        <w:tc>
          <w:tcPr>
            <w:tcW w:w="707" w:type="dxa"/>
            <w:tcBorders>
              <w:top w:val="single" w:sz="4" w:space="0" w:color="auto"/>
              <w:left w:val="single" w:sz="4" w:space="0" w:color="auto"/>
              <w:bottom w:val="single" w:sz="4" w:space="0" w:color="auto"/>
              <w:right w:val="single" w:sz="4" w:space="0" w:color="auto"/>
            </w:tcBorders>
            <w:hideMark/>
          </w:tcPr>
          <w:p w14:paraId="296DDD2C" w14:textId="77777777" w:rsidR="000E73A7" w:rsidRDefault="000E73A7" w:rsidP="000E73A7">
            <w:pPr>
              <w:jc w:val="left"/>
            </w:pPr>
            <w:r>
              <w:t>26</w:t>
            </w:r>
          </w:p>
        </w:tc>
        <w:tc>
          <w:tcPr>
            <w:tcW w:w="4778" w:type="dxa"/>
            <w:tcBorders>
              <w:top w:val="single" w:sz="4" w:space="0" w:color="auto"/>
              <w:left w:val="single" w:sz="4" w:space="0" w:color="auto"/>
              <w:bottom w:val="single" w:sz="4" w:space="0" w:color="auto"/>
              <w:right w:val="single" w:sz="4" w:space="0" w:color="auto"/>
            </w:tcBorders>
          </w:tcPr>
          <w:p w14:paraId="76CA9B5A" w14:textId="2EF74AE9" w:rsidR="000E73A7" w:rsidRDefault="000E73A7" w:rsidP="000E73A7">
            <w:pPr>
              <w:jc w:val="left"/>
              <w:rPr>
                <w:color w:val="000000" w:themeColor="text1"/>
              </w:rPr>
            </w:pPr>
            <w:r w:rsidRPr="003878E2">
              <w:rPr>
                <w:color w:val="000000" w:themeColor="text1"/>
              </w:rPr>
              <w:t xml:space="preserve">0     1     0     1     1     0     0     0     1     0     1     1     </w:t>
            </w:r>
          </w:p>
        </w:tc>
        <w:tc>
          <w:tcPr>
            <w:tcW w:w="1350" w:type="dxa"/>
            <w:tcBorders>
              <w:top w:val="single" w:sz="4" w:space="0" w:color="auto"/>
              <w:left w:val="single" w:sz="4" w:space="0" w:color="auto"/>
              <w:bottom w:val="single" w:sz="4" w:space="0" w:color="auto"/>
              <w:right w:val="single" w:sz="4" w:space="0" w:color="auto"/>
            </w:tcBorders>
          </w:tcPr>
          <w:p w14:paraId="55B6B8A4" w14:textId="4FDAC06E" w:rsidR="000E73A7" w:rsidRDefault="000E73A7" w:rsidP="000E73A7">
            <w:pPr>
              <w:jc w:val="left"/>
            </w:pPr>
            <w:r w:rsidRPr="007033EF">
              <w:t xml:space="preserve">    0.7534</w:t>
            </w:r>
          </w:p>
        </w:tc>
      </w:tr>
      <w:tr w:rsidR="000E73A7" w14:paraId="5040302E" w14:textId="77777777" w:rsidTr="00CE4BEE">
        <w:trPr>
          <w:jc w:val="center"/>
        </w:trPr>
        <w:tc>
          <w:tcPr>
            <w:tcW w:w="707" w:type="dxa"/>
            <w:tcBorders>
              <w:top w:val="single" w:sz="4" w:space="0" w:color="auto"/>
              <w:left w:val="single" w:sz="4" w:space="0" w:color="auto"/>
              <w:bottom w:val="single" w:sz="4" w:space="0" w:color="auto"/>
              <w:right w:val="single" w:sz="4" w:space="0" w:color="auto"/>
            </w:tcBorders>
            <w:hideMark/>
          </w:tcPr>
          <w:p w14:paraId="00D2E44E" w14:textId="77777777" w:rsidR="000E73A7" w:rsidRDefault="000E73A7" w:rsidP="000E73A7">
            <w:pPr>
              <w:jc w:val="left"/>
            </w:pPr>
            <w:r>
              <w:t>27</w:t>
            </w:r>
          </w:p>
        </w:tc>
        <w:tc>
          <w:tcPr>
            <w:tcW w:w="4778" w:type="dxa"/>
            <w:tcBorders>
              <w:top w:val="single" w:sz="4" w:space="0" w:color="auto"/>
              <w:left w:val="single" w:sz="4" w:space="0" w:color="auto"/>
              <w:bottom w:val="single" w:sz="4" w:space="0" w:color="auto"/>
              <w:right w:val="single" w:sz="4" w:space="0" w:color="auto"/>
            </w:tcBorders>
          </w:tcPr>
          <w:p w14:paraId="358D36C3" w14:textId="0DF630A2" w:rsidR="000E73A7" w:rsidRDefault="000E73A7" w:rsidP="000E73A7">
            <w:pPr>
              <w:jc w:val="left"/>
              <w:rPr>
                <w:color w:val="000000" w:themeColor="text1"/>
              </w:rPr>
            </w:pPr>
            <w:r w:rsidRPr="003878E2">
              <w:rPr>
                <w:color w:val="000000" w:themeColor="text1"/>
              </w:rPr>
              <w:t>0     1     1     0     1     0     0     0     1     0     1     1</w:t>
            </w:r>
          </w:p>
        </w:tc>
        <w:tc>
          <w:tcPr>
            <w:tcW w:w="1350" w:type="dxa"/>
            <w:tcBorders>
              <w:top w:val="single" w:sz="4" w:space="0" w:color="auto"/>
              <w:left w:val="single" w:sz="4" w:space="0" w:color="auto"/>
              <w:bottom w:val="single" w:sz="4" w:space="0" w:color="auto"/>
              <w:right w:val="single" w:sz="4" w:space="0" w:color="auto"/>
            </w:tcBorders>
          </w:tcPr>
          <w:p w14:paraId="057ABA0D" w14:textId="161524B7" w:rsidR="000E73A7" w:rsidRDefault="000E73A7" w:rsidP="000E73A7">
            <w:pPr>
              <w:jc w:val="left"/>
            </w:pPr>
            <w:r w:rsidRPr="007033EF">
              <w:t xml:space="preserve">    1.3249</w:t>
            </w:r>
          </w:p>
        </w:tc>
      </w:tr>
      <w:tr w:rsidR="000E73A7" w14:paraId="1E04B0DB" w14:textId="77777777" w:rsidTr="00CE4BEE">
        <w:trPr>
          <w:jc w:val="center"/>
        </w:trPr>
        <w:tc>
          <w:tcPr>
            <w:tcW w:w="707" w:type="dxa"/>
            <w:tcBorders>
              <w:top w:val="single" w:sz="4" w:space="0" w:color="auto"/>
              <w:left w:val="single" w:sz="4" w:space="0" w:color="auto"/>
              <w:bottom w:val="single" w:sz="4" w:space="0" w:color="auto"/>
              <w:right w:val="single" w:sz="4" w:space="0" w:color="auto"/>
            </w:tcBorders>
            <w:hideMark/>
          </w:tcPr>
          <w:p w14:paraId="49853C09" w14:textId="77777777" w:rsidR="000E73A7" w:rsidRDefault="000E73A7" w:rsidP="000E73A7">
            <w:pPr>
              <w:jc w:val="left"/>
            </w:pPr>
            <w:r>
              <w:t>28</w:t>
            </w:r>
          </w:p>
        </w:tc>
        <w:tc>
          <w:tcPr>
            <w:tcW w:w="4778" w:type="dxa"/>
            <w:tcBorders>
              <w:top w:val="single" w:sz="4" w:space="0" w:color="auto"/>
              <w:left w:val="single" w:sz="4" w:space="0" w:color="auto"/>
              <w:bottom w:val="single" w:sz="4" w:space="0" w:color="auto"/>
              <w:right w:val="single" w:sz="4" w:space="0" w:color="auto"/>
            </w:tcBorders>
          </w:tcPr>
          <w:p w14:paraId="175D119E" w14:textId="38B47737" w:rsidR="000E73A7" w:rsidRDefault="000E73A7" w:rsidP="000E73A7">
            <w:pPr>
              <w:jc w:val="left"/>
              <w:rPr>
                <w:color w:val="000000" w:themeColor="text1"/>
              </w:rPr>
            </w:pPr>
            <w:r w:rsidRPr="003878E2">
              <w:rPr>
                <w:color w:val="000000" w:themeColor="text1"/>
              </w:rPr>
              <w:t>0     1     1     1     0     1     1     1     0     1     1     1</w:t>
            </w:r>
          </w:p>
        </w:tc>
        <w:tc>
          <w:tcPr>
            <w:tcW w:w="1350" w:type="dxa"/>
            <w:tcBorders>
              <w:top w:val="single" w:sz="4" w:space="0" w:color="auto"/>
              <w:left w:val="single" w:sz="4" w:space="0" w:color="auto"/>
              <w:bottom w:val="single" w:sz="4" w:space="0" w:color="auto"/>
              <w:right w:val="single" w:sz="4" w:space="0" w:color="auto"/>
            </w:tcBorders>
          </w:tcPr>
          <w:p w14:paraId="6879A6E6" w14:textId="442E3169" w:rsidR="000E73A7" w:rsidRDefault="000E73A7" w:rsidP="000E73A7">
            <w:pPr>
              <w:jc w:val="left"/>
            </w:pPr>
            <w:r w:rsidRPr="007033EF">
              <w:t xml:space="preserve">    1.3184</w:t>
            </w:r>
          </w:p>
        </w:tc>
      </w:tr>
      <w:tr w:rsidR="000E73A7" w14:paraId="1DC01822" w14:textId="77777777" w:rsidTr="00CE4BEE">
        <w:trPr>
          <w:jc w:val="center"/>
        </w:trPr>
        <w:tc>
          <w:tcPr>
            <w:tcW w:w="707" w:type="dxa"/>
            <w:tcBorders>
              <w:top w:val="single" w:sz="4" w:space="0" w:color="auto"/>
              <w:left w:val="single" w:sz="4" w:space="0" w:color="auto"/>
              <w:bottom w:val="single" w:sz="4" w:space="0" w:color="auto"/>
              <w:right w:val="single" w:sz="4" w:space="0" w:color="auto"/>
            </w:tcBorders>
            <w:hideMark/>
          </w:tcPr>
          <w:p w14:paraId="3501793B" w14:textId="77777777" w:rsidR="000E73A7" w:rsidRDefault="000E73A7" w:rsidP="000E73A7">
            <w:pPr>
              <w:jc w:val="left"/>
            </w:pPr>
            <w:r>
              <w:t>29</w:t>
            </w:r>
          </w:p>
        </w:tc>
        <w:tc>
          <w:tcPr>
            <w:tcW w:w="4778" w:type="dxa"/>
            <w:tcBorders>
              <w:top w:val="single" w:sz="4" w:space="0" w:color="auto"/>
              <w:left w:val="single" w:sz="4" w:space="0" w:color="auto"/>
              <w:bottom w:val="single" w:sz="4" w:space="0" w:color="auto"/>
              <w:right w:val="single" w:sz="4" w:space="0" w:color="auto"/>
            </w:tcBorders>
          </w:tcPr>
          <w:p w14:paraId="1494A4B4" w14:textId="615BC7FC" w:rsidR="000E73A7" w:rsidRDefault="000E73A7" w:rsidP="000E73A7">
            <w:pPr>
              <w:jc w:val="left"/>
              <w:rPr>
                <w:color w:val="000000" w:themeColor="text1"/>
              </w:rPr>
            </w:pPr>
            <w:r w:rsidRPr="003878E2">
              <w:rPr>
                <w:color w:val="000000" w:themeColor="text1"/>
              </w:rPr>
              <w:t>0     1     0     0     0     0     1     0     0     1     1     1</w:t>
            </w:r>
          </w:p>
        </w:tc>
        <w:tc>
          <w:tcPr>
            <w:tcW w:w="1350" w:type="dxa"/>
            <w:tcBorders>
              <w:top w:val="single" w:sz="4" w:space="0" w:color="auto"/>
              <w:left w:val="single" w:sz="4" w:space="0" w:color="auto"/>
              <w:bottom w:val="single" w:sz="4" w:space="0" w:color="auto"/>
              <w:right w:val="single" w:sz="4" w:space="0" w:color="auto"/>
            </w:tcBorders>
          </w:tcPr>
          <w:p w14:paraId="257F3FD2" w14:textId="3B2A5413" w:rsidR="000E73A7" w:rsidRDefault="000E73A7" w:rsidP="000E73A7">
            <w:pPr>
              <w:jc w:val="left"/>
              <w:rPr>
                <w:lang w:eastAsia="zh-CN"/>
              </w:rPr>
            </w:pPr>
            <w:r w:rsidRPr="007033EF">
              <w:t xml:space="preserve">    1.2500</w:t>
            </w:r>
          </w:p>
        </w:tc>
      </w:tr>
    </w:tbl>
    <w:p w14:paraId="6D6A96B5" w14:textId="77777777" w:rsidR="00403FF2" w:rsidRDefault="00403FF2" w:rsidP="00403FF2">
      <w:pPr>
        <w:ind w:left="2880" w:firstLine="288"/>
        <w:rPr>
          <w:rFonts w:ascii="Arial" w:hAnsi="Arial"/>
          <w:b/>
        </w:rPr>
      </w:pPr>
    </w:p>
    <w:p w14:paraId="2D248D19" w14:textId="77777777" w:rsidR="00403FF2" w:rsidRDefault="00403FF2" w:rsidP="00403FF2">
      <w:pPr>
        <w:jc w:val="center"/>
        <w:rPr>
          <w:rFonts w:ascii="Arial" w:hAnsi="Arial"/>
          <w:b/>
        </w:rPr>
      </w:pPr>
      <w:r>
        <w:rPr>
          <w:rFonts w:ascii="Arial" w:hAnsi="Arial"/>
          <w:b/>
        </w:rPr>
        <w:t>Table 2: A set of length-18 CGSs for Pi/2 BPSK DMRS</w:t>
      </w:r>
    </w:p>
    <w:tbl>
      <w:tblPr>
        <w:tblStyle w:val="TableGrid"/>
        <w:tblW w:w="8821" w:type="dxa"/>
        <w:jc w:val="center"/>
        <w:tblLook w:val="04A0" w:firstRow="1" w:lastRow="0" w:firstColumn="1" w:lastColumn="0" w:noHBand="0" w:noVBand="1"/>
      </w:tblPr>
      <w:tblGrid>
        <w:gridCol w:w="707"/>
        <w:gridCol w:w="6848"/>
        <w:gridCol w:w="1266"/>
      </w:tblGrid>
      <w:tr w:rsidR="00403FF2" w14:paraId="1B27ECD8" w14:textId="77777777" w:rsidTr="00515AD3">
        <w:trPr>
          <w:jc w:val="center"/>
        </w:trPr>
        <w:tc>
          <w:tcPr>
            <w:tcW w:w="707" w:type="dxa"/>
            <w:tcBorders>
              <w:top w:val="single" w:sz="4" w:space="0" w:color="auto"/>
              <w:left w:val="single" w:sz="4" w:space="0" w:color="auto"/>
              <w:bottom w:val="single" w:sz="4" w:space="0" w:color="auto"/>
              <w:right w:val="single" w:sz="4" w:space="0" w:color="auto"/>
            </w:tcBorders>
            <w:hideMark/>
          </w:tcPr>
          <w:p w14:paraId="6E45CEEC" w14:textId="77777777" w:rsidR="00403FF2" w:rsidRDefault="00403FF2" w:rsidP="00515AD3">
            <w:r>
              <w:t>Index</w:t>
            </w:r>
          </w:p>
        </w:tc>
        <w:tc>
          <w:tcPr>
            <w:tcW w:w="6848" w:type="dxa"/>
            <w:tcBorders>
              <w:top w:val="single" w:sz="4" w:space="0" w:color="auto"/>
              <w:left w:val="single" w:sz="4" w:space="0" w:color="auto"/>
              <w:bottom w:val="single" w:sz="4" w:space="0" w:color="auto"/>
              <w:right w:val="single" w:sz="4" w:space="0" w:color="auto"/>
            </w:tcBorders>
            <w:hideMark/>
          </w:tcPr>
          <w:p w14:paraId="07202195" w14:textId="77777777" w:rsidR="00403FF2" w:rsidRDefault="00403FF2" w:rsidP="00515AD3">
            <w:r>
              <w:t>Sequence</w:t>
            </w:r>
          </w:p>
        </w:tc>
        <w:tc>
          <w:tcPr>
            <w:tcW w:w="1266" w:type="dxa"/>
            <w:tcBorders>
              <w:top w:val="single" w:sz="4" w:space="0" w:color="auto"/>
              <w:left w:val="single" w:sz="4" w:space="0" w:color="auto"/>
              <w:bottom w:val="single" w:sz="4" w:space="0" w:color="auto"/>
              <w:right w:val="single" w:sz="4" w:space="0" w:color="auto"/>
            </w:tcBorders>
            <w:hideMark/>
          </w:tcPr>
          <w:p w14:paraId="76B50FB1" w14:textId="77777777" w:rsidR="00403FF2" w:rsidRDefault="00403FF2" w:rsidP="00515AD3">
            <w:r>
              <w:t>PAPR (dB)</w:t>
            </w:r>
          </w:p>
        </w:tc>
      </w:tr>
      <w:tr w:rsidR="000E73A7" w14:paraId="10645B10" w14:textId="77777777" w:rsidTr="000E73A7">
        <w:trPr>
          <w:jc w:val="center"/>
        </w:trPr>
        <w:tc>
          <w:tcPr>
            <w:tcW w:w="707" w:type="dxa"/>
            <w:tcBorders>
              <w:top w:val="single" w:sz="4" w:space="0" w:color="auto"/>
              <w:left w:val="single" w:sz="4" w:space="0" w:color="auto"/>
              <w:bottom w:val="single" w:sz="4" w:space="0" w:color="auto"/>
              <w:right w:val="single" w:sz="4" w:space="0" w:color="auto"/>
            </w:tcBorders>
            <w:hideMark/>
          </w:tcPr>
          <w:p w14:paraId="65B5D18A" w14:textId="77777777" w:rsidR="000E73A7" w:rsidRDefault="000E73A7" w:rsidP="000E73A7">
            <w:r>
              <w:t>0</w:t>
            </w:r>
          </w:p>
        </w:tc>
        <w:tc>
          <w:tcPr>
            <w:tcW w:w="6848" w:type="dxa"/>
            <w:tcBorders>
              <w:top w:val="single" w:sz="4" w:space="0" w:color="auto"/>
              <w:left w:val="single" w:sz="4" w:space="0" w:color="auto"/>
              <w:bottom w:val="single" w:sz="4" w:space="0" w:color="auto"/>
              <w:right w:val="single" w:sz="4" w:space="0" w:color="auto"/>
            </w:tcBorders>
          </w:tcPr>
          <w:p w14:paraId="0B348862" w14:textId="526B1180" w:rsidR="000E73A7" w:rsidRDefault="000E73A7" w:rsidP="000E73A7">
            <w:pPr>
              <w:rPr>
                <w:color w:val="000000" w:themeColor="text1"/>
              </w:rPr>
            </w:pPr>
            <w:r w:rsidRPr="00F54329">
              <w:rPr>
                <w:color w:val="000000" w:themeColor="text1"/>
              </w:rPr>
              <w:t>0     1     1     0     1     1     1     0     0     0     0     0     0     0     1     1     0     0</w:t>
            </w:r>
          </w:p>
        </w:tc>
        <w:tc>
          <w:tcPr>
            <w:tcW w:w="1266" w:type="dxa"/>
            <w:tcBorders>
              <w:top w:val="single" w:sz="4" w:space="0" w:color="auto"/>
              <w:left w:val="single" w:sz="4" w:space="0" w:color="auto"/>
              <w:bottom w:val="single" w:sz="4" w:space="0" w:color="auto"/>
              <w:right w:val="single" w:sz="4" w:space="0" w:color="auto"/>
            </w:tcBorders>
          </w:tcPr>
          <w:p w14:paraId="7960C4A1" w14:textId="4BF5D8D7" w:rsidR="000E73A7" w:rsidRDefault="000E73A7" w:rsidP="000E73A7">
            <w:pPr>
              <w:jc w:val="left"/>
            </w:pPr>
            <w:r w:rsidRPr="00F81450">
              <w:t xml:space="preserve"> 0.8229</w:t>
            </w:r>
          </w:p>
        </w:tc>
      </w:tr>
      <w:tr w:rsidR="000E73A7" w14:paraId="1A5DEC4F" w14:textId="77777777" w:rsidTr="000E73A7">
        <w:trPr>
          <w:jc w:val="center"/>
        </w:trPr>
        <w:tc>
          <w:tcPr>
            <w:tcW w:w="707" w:type="dxa"/>
            <w:tcBorders>
              <w:top w:val="single" w:sz="4" w:space="0" w:color="auto"/>
              <w:left w:val="single" w:sz="4" w:space="0" w:color="auto"/>
              <w:bottom w:val="single" w:sz="4" w:space="0" w:color="auto"/>
              <w:right w:val="single" w:sz="4" w:space="0" w:color="auto"/>
            </w:tcBorders>
            <w:hideMark/>
          </w:tcPr>
          <w:p w14:paraId="750630FA" w14:textId="77777777" w:rsidR="000E73A7" w:rsidRDefault="000E73A7" w:rsidP="000E73A7">
            <w:r>
              <w:t>1</w:t>
            </w:r>
          </w:p>
        </w:tc>
        <w:tc>
          <w:tcPr>
            <w:tcW w:w="6848" w:type="dxa"/>
            <w:tcBorders>
              <w:top w:val="single" w:sz="4" w:space="0" w:color="auto"/>
              <w:left w:val="single" w:sz="4" w:space="0" w:color="auto"/>
              <w:bottom w:val="single" w:sz="4" w:space="0" w:color="auto"/>
              <w:right w:val="single" w:sz="4" w:space="0" w:color="auto"/>
            </w:tcBorders>
          </w:tcPr>
          <w:p w14:paraId="0991E18E" w14:textId="708B33C3" w:rsidR="000E73A7" w:rsidRDefault="000E73A7" w:rsidP="000E73A7">
            <w:pPr>
              <w:rPr>
                <w:color w:val="000000" w:themeColor="text1"/>
              </w:rPr>
            </w:pPr>
            <w:r w:rsidRPr="00F54329">
              <w:rPr>
                <w:color w:val="000000" w:themeColor="text1"/>
              </w:rPr>
              <w:t>0     1     1     0     1     1     1     1     1     0     0     0     0     0     1     1     0     0</w:t>
            </w:r>
          </w:p>
        </w:tc>
        <w:tc>
          <w:tcPr>
            <w:tcW w:w="1266" w:type="dxa"/>
            <w:tcBorders>
              <w:top w:val="single" w:sz="4" w:space="0" w:color="auto"/>
              <w:left w:val="single" w:sz="4" w:space="0" w:color="auto"/>
              <w:bottom w:val="single" w:sz="4" w:space="0" w:color="auto"/>
              <w:right w:val="single" w:sz="4" w:space="0" w:color="auto"/>
            </w:tcBorders>
          </w:tcPr>
          <w:p w14:paraId="3C86CC71" w14:textId="318C9017" w:rsidR="000E73A7" w:rsidRDefault="000E73A7" w:rsidP="000E73A7">
            <w:pPr>
              <w:jc w:val="left"/>
            </w:pPr>
            <w:r w:rsidRPr="00F81450">
              <w:t xml:space="preserve">    0.9182</w:t>
            </w:r>
          </w:p>
        </w:tc>
      </w:tr>
      <w:tr w:rsidR="000E73A7" w14:paraId="6CC7325E" w14:textId="77777777" w:rsidTr="000E73A7">
        <w:trPr>
          <w:jc w:val="center"/>
        </w:trPr>
        <w:tc>
          <w:tcPr>
            <w:tcW w:w="707" w:type="dxa"/>
            <w:tcBorders>
              <w:top w:val="single" w:sz="4" w:space="0" w:color="auto"/>
              <w:left w:val="single" w:sz="4" w:space="0" w:color="auto"/>
              <w:bottom w:val="single" w:sz="4" w:space="0" w:color="auto"/>
              <w:right w:val="single" w:sz="4" w:space="0" w:color="auto"/>
            </w:tcBorders>
            <w:hideMark/>
          </w:tcPr>
          <w:p w14:paraId="203F63B3" w14:textId="77777777" w:rsidR="000E73A7" w:rsidRDefault="000E73A7" w:rsidP="000E73A7">
            <w:r>
              <w:t>2</w:t>
            </w:r>
          </w:p>
        </w:tc>
        <w:tc>
          <w:tcPr>
            <w:tcW w:w="6848" w:type="dxa"/>
            <w:tcBorders>
              <w:top w:val="single" w:sz="4" w:space="0" w:color="auto"/>
              <w:left w:val="single" w:sz="4" w:space="0" w:color="auto"/>
              <w:bottom w:val="single" w:sz="4" w:space="0" w:color="auto"/>
              <w:right w:val="single" w:sz="4" w:space="0" w:color="auto"/>
            </w:tcBorders>
          </w:tcPr>
          <w:p w14:paraId="3AE08B11" w14:textId="274DBEFF" w:rsidR="000E73A7" w:rsidRDefault="000E73A7" w:rsidP="000E73A7">
            <w:pPr>
              <w:rPr>
                <w:color w:val="000000" w:themeColor="text1"/>
              </w:rPr>
            </w:pPr>
            <w:r w:rsidRPr="00F54329">
              <w:rPr>
                <w:color w:val="000000" w:themeColor="text1"/>
              </w:rPr>
              <w:t>0     0     0     1     1     1     1     1     0     1     1     0     0     0     1     1     0     0</w:t>
            </w:r>
          </w:p>
        </w:tc>
        <w:tc>
          <w:tcPr>
            <w:tcW w:w="1266" w:type="dxa"/>
            <w:tcBorders>
              <w:top w:val="single" w:sz="4" w:space="0" w:color="auto"/>
              <w:left w:val="single" w:sz="4" w:space="0" w:color="auto"/>
              <w:bottom w:val="single" w:sz="4" w:space="0" w:color="auto"/>
              <w:right w:val="single" w:sz="4" w:space="0" w:color="auto"/>
            </w:tcBorders>
          </w:tcPr>
          <w:p w14:paraId="5343D820" w14:textId="78808FFA" w:rsidR="000E73A7" w:rsidRDefault="000E73A7" w:rsidP="000E73A7">
            <w:pPr>
              <w:jc w:val="left"/>
            </w:pPr>
            <w:r w:rsidRPr="00F81450">
              <w:t xml:space="preserve">    0.9182</w:t>
            </w:r>
          </w:p>
        </w:tc>
      </w:tr>
      <w:tr w:rsidR="000E73A7" w14:paraId="45AF5FB1" w14:textId="77777777" w:rsidTr="000E73A7">
        <w:trPr>
          <w:jc w:val="center"/>
        </w:trPr>
        <w:tc>
          <w:tcPr>
            <w:tcW w:w="707" w:type="dxa"/>
            <w:tcBorders>
              <w:top w:val="single" w:sz="4" w:space="0" w:color="auto"/>
              <w:left w:val="single" w:sz="4" w:space="0" w:color="auto"/>
              <w:bottom w:val="single" w:sz="4" w:space="0" w:color="auto"/>
              <w:right w:val="single" w:sz="4" w:space="0" w:color="auto"/>
            </w:tcBorders>
            <w:hideMark/>
          </w:tcPr>
          <w:p w14:paraId="30E42BD2" w14:textId="77777777" w:rsidR="000E73A7" w:rsidRDefault="000E73A7" w:rsidP="000E73A7">
            <w:r>
              <w:t>3</w:t>
            </w:r>
          </w:p>
        </w:tc>
        <w:tc>
          <w:tcPr>
            <w:tcW w:w="6848" w:type="dxa"/>
            <w:tcBorders>
              <w:top w:val="single" w:sz="4" w:space="0" w:color="auto"/>
              <w:left w:val="single" w:sz="4" w:space="0" w:color="auto"/>
              <w:bottom w:val="single" w:sz="4" w:space="0" w:color="auto"/>
              <w:right w:val="single" w:sz="4" w:space="0" w:color="auto"/>
            </w:tcBorders>
          </w:tcPr>
          <w:p w14:paraId="3C71F1E1" w14:textId="6CA4F98D" w:rsidR="000E73A7" w:rsidRDefault="000E73A7" w:rsidP="000E73A7">
            <w:pPr>
              <w:rPr>
                <w:color w:val="000000" w:themeColor="text1"/>
              </w:rPr>
            </w:pPr>
            <w:r w:rsidRPr="00F54329">
              <w:rPr>
                <w:color w:val="000000" w:themeColor="text1"/>
              </w:rPr>
              <w:t xml:space="preserve"> 0     0     1     0     0     1     0     1     0     1     1     0     0     0     1     1     0     0</w:t>
            </w:r>
          </w:p>
        </w:tc>
        <w:tc>
          <w:tcPr>
            <w:tcW w:w="1266" w:type="dxa"/>
            <w:tcBorders>
              <w:top w:val="single" w:sz="4" w:space="0" w:color="auto"/>
              <w:left w:val="single" w:sz="4" w:space="0" w:color="auto"/>
              <w:bottom w:val="single" w:sz="4" w:space="0" w:color="auto"/>
              <w:right w:val="single" w:sz="4" w:space="0" w:color="auto"/>
            </w:tcBorders>
          </w:tcPr>
          <w:p w14:paraId="7A590F5D" w14:textId="772070EA" w:rsidR="000E73A7" w:rsidRDefault="000E73A7" w:rsidP="000E73A7">
            <w:pPr>
              <w:jc w:val="left"/>
            </w:pPr>
            <w:r w:rsidRPr="00F81450">
              <w:t xml:space="preserve">    0.9675</w:t>
            </w:r>
          </w:p>
        </w:tc>
      </w:tr>
      <w:tr w:rsidR="000E73A7" w14:paraId="0B24F5F6" w14:textId="77777777" w:rsidTr="000E73A7">
        <w:trPr>
          <w:jc w:val="center"/>
        </w:trPr>
        <w:tc>
          <w:tcPr>
            <w:tcW w:w="707" w:type="dxa"/>
            <w:tcBorders>
              <w:top w:val="single" w:sz="4" w:space="0" w:color="auto"/>
              <w:left w:val="single" w:sz="4" w:space="0" w:color="auto"/>
              <w:bottom w:val="single" w:sz="4" w:space="0" w:color="auto"/>
              <w:right w:val="single" w:sz="4" w:space="0" w:color="auto"/>
            </w:tcBorders>
            <w:hideMark/>
          </w:tcPr>
          <w:p w14:paraId="73F6DB58" w14:textId="77777777" w:rsidR="000E73A7" w:rsidRDefault="000E73A7" w:rsidP="000E73A7">
            <w:r>
              <w:t>4</w:t>
            </w:r>
          </w:p>
        </w:tc>
        <w:tc>
          <w:tcPr>
            <w:tcW w:w="6848" w:type="dxa"/>
            <w:tcBorders>
              <w:top w:val="single" w:sz="4" w:space="0" w:color="auto"/>
              <w:left w:val="single" w:sz="4" w:space="0" w:color="auto"/>
              <w:bottom w:val="single" w:sz="4" w:space="0" w:color="auto"/>
              <w:right w:val="single" w:sz="4" w:space="0" w:color="auto"/>
            </w:tcBorders>
          </w:tcPr>
          <w:p w14:paraId="6049BB33" w14:textId="100689EA" w:rsidR="000E73A7" w:rsidRDefault="000E73A7" w:rsidP="000E73A7">
            <w:pPr>
              <w:rPr>
                <w:color w:val="000000" w:themeColor="text1"/>
              </w:rPr>
            </w:pPr>
            <w:r w:rsidRPr="00F54329">
              <w:rPr>
                <w:color w:val="000000" w:themeColor="text1"/>
              </w:rPr>
              <w:t xml:space="preserve"> 0     0     0     1     1     1     0     1     1     0     0     0     0     0     1     1     0     0</w:t>
            </w:r>
          </w:p>
        </w:tc>
        <w:tc>
          <w:tcPr>
            <w:tcW w:w="1266" w:type="dxa"/>
            <w:tcBorders>
              <w:top w:val="single" w:sz="4" w:space="0" w:color="auto"/>
              <w:left w:val="single" w:sz="4" w:space="0" w:color="auto"/>
              <w:bottom w:val="single" w:sz="4" w:space="0" w:color="auto"/>
              <w:right w:val="single" w:sz="4" w:space="0" w:color="auto"/>
            </w:tcBorders>
          </w:tcPr>
          <w:p w14:paraId="079F73AA" w14:textId="3298AE08" w:rsidR="000E73A7" w:rsidRDefault="000E73A7" w:rsidP="000E73A7">
            <w:pPr>
              <w:jc w:val="left"/>
            </w:pPr>
            <w:r w:rsidRPr="00F81450">
              <w:t xml:space="preserve">    1.0088</w:t>
            </w:r>
          </w:p>
        </w:tc>
      </w:tr>
      <w:tr w:rsidR="000E73A7" w14:paraId="75B7312B" w14:textId="77777777" w:rsidTr="000E73A7">
        <w:trPr>
          <w:jc w:val="center"/>
        </w:trPr>
        <w:tc>
          <w:tcPr>
            <w:tcW w:w="707" w:type="dxa"/>
            <w:tcBorders>
              <w:top w:val="single" w:sz="4" w:space="0" w:color="auto"/>
              <w:left w:val="single" w:sz="4" w:space="0" w:color="auto"/>
              <w:bottom w:val="single" w:sz="4" w:space="0" w:color="auto"/>
              <w:right w:val="single" w:sz="4" w:space="0" w:color="auto"/>
            </w:tcBorders>
            <w:hideMark/>
          </w:tcPr>
          <w:p w14:paraId="23FC907F" w14:textId="77777777" w:rsidR="000E73A7" w:rsidRDefault="000E73A7" w:rsidP="000E73A7">
            <w:r>
              <w:t>5</w:t>
            </w:r>
          </w:p>
        </w:tc>
        <w:tc>
          <w:tcPr>
            <w:tcW w:w="6848" w:type="dxa"/>
            <w:tcBorders>
              <w:top w:val="single" w:sz="4" w:space="0" w:color="auto"/>
              <w:left w:val="single" w:sz="4" w:space="0" w:color="auto"/>
              <w:bottom w:val="single" w:sz="4" w:space="0" w:color="auto"/>
              <w:right w:val="single" w:sz="4" w:space="0" w:color="auto"/>
            </w:tcBorders>
          </w:tcPr>
          <w:p w14:paraId="2B401F78" w14:textId="65E59ADD" w:rsidR="000E73A7" w:rsidRDefault="000E73A7" w:rsidP="000E73A7">
            <w:pPr>
              <w:rPr>
                <w:color w:val="000000" w:themeColor="text1"/>
              </w:rPr>
            </w:pPr>
            <w:r w:rsidRPr="00F54329">
              <w:rPr>
                <w:color w:val="000000" w:themeColor="text1"/>
              </w:rPr>
              <w:t>0     1     1     1     1     1     1     0     0     1     0     0     0     0     1     1     0     0</w:t>
            </w:r>
          </w:p>
        </w:tc>
        <w:tc>
          <w:tcPr>
            <w:tcW w:w="1266" w:type="dxa"/>
            <w:tcBorders>
              <w:top w:val="single" w:sz="4" w:space="0" w:color="auto"/>
              <w:left w:val="single" w:sz="4" w:space="0" w:color="auto"/>
              <w:bottom w:val="single" w:sz="4" w:space="0" w:color="auto"/>
              <w:right w:val="single" w:sz="4" w:space="0" w:color="auto"/>
            </w:tcBorders>
          </w:tcPr>
          <w:p w14:paraId="5604156F" w14:textId="26592779" w:rsidR="000E73A7" w:rsidRDefault="000E73A7" w:rsidP="000E73A7">
            <w:pPr>
              <w:jc w:val="left"/>
            </w:pPr>
            <w:r w:rsidRPr="00F81450">
              <w:t xml:space="preserve">    1.0528</w:t>
            </w:r>
          </w:p>
        </w:tc>
      </w:tr>
      <w:tr w:rsidR="000E73A7" w14:paraId="69D60D66" w14:textId="77777777" w:rsidTr="000E73A7">
        <w:trPr>
          <w:jc w:val="center"/>
        </w:trPr>
        <w:tc>
          <w:tcPr>
            <w:tcW w:w="707" w:type="dxa"/>
            <w:tcBorders>
              <w:top w:val="single" w:sz="4" w:space="0" w:color="auto"/>
              <w:left w:val="single" w:sz="4" w:space="0" w:color="auto"/>
              <w:bottom w:val="single" w:sz="4" w:space="0" w:color="auto"/>
              <w:right w:val="single" w:sz="4" w:space="0" w:color="auto"/>
            </w:tcBorders>
            <w:hideMark/>
          </w:tcPr>
          <w:p w14:paraId="0FE62367" w14:textId="77777777" w:rsidR="000E73A7" w:rsidRDefault="000E73A7" w:rsidP="000E73A7">
            <w:r>
              <w:t>6</w:t>
            </w:r>
          </w:p>
        </w:tc>
        <w:tc>
          <w:tcPr>
            <w:tcW w:w="6848" w:type="dxa"/>
            <w:tcBorders>
              <w:top w:val="single" w:sz="4" w:space="0" w:color="auto"/>
              <w:left w:val="single" w:sz="4" w:space="0" w:color="auto"/>
              <w:bottom w:val="single" w:sz="4" w:space="0" w:color="auto"/>
              <w:right w:val="single" w:sz="4" w:space="0" w:color="auto"/>
            </w:tcBorders>
          </w:tcPr>
          <w:p w14:paraId="0AE8E5BC" w14:textId="34730DB7" w:rsidR="000E73A7" w:rsidRDefault="000E73A7" w:rsidP="000E73A7">
            <w:pPr>
              <w:rPr>
                <w:color w:val="000000" w:themeColor="text1"/>
              </w:rPr>
            </w:pPr>
            <w:r w:rsidRPr="00F54329">
              <w:rPr>
                <w:color w:val="000000" w:themeColor="text1"/>
              </w:rPr>
              <w:t>0     0     1     0     0     1     1     1     1     1     1     0     0     0     1     1     0     0</w:t>
            </w:r>
          </w:p>
        </w:tc>
        <w:tc>
          <w:tcPr>
            <w:tcW w:w="1266" w:type="dxa"/>
            <w:tcBorders>
              <w:top w:val="single" w:sz="4" w:space="0" w:color="auto"/>
              <w:left w:val="single" w:sz="4" w:space="0" w:color="auto"/>
              <w:bottom w:val="single" w:sz="4" w:space="0" w:color="auto"/>
              <w:right w:val="single" w:sz="4" w:space="0" w:color="auto"/>
            </w:tcBorders>
          </w:tcPr>
          <w:p w14:paraId="23C2236F" w14:textId="454C1A22" w:rsidR="000E73A7" w:rsidRDefault="000E73A7" w:rsidP="000E73A7">
            <w:pPr>
              <w:jc w:val="left"/>
            </w:pPr>
            <w:r w:rsidRPr="00F81450">
              <w:t xml:space="preserve">    1.0528</w:t>
            </w:r>
          </w:p>
        </w:tc>
      </w:tr>
      <w:tr w:rsidR="000E73A7" w14:paraId="1461F804" w14:textId="77777777" w:rsidTr="000E73A7">
        <w:trPr>
          <w:jc w:val="center"/>
        </w:trPr>
        <w:tc>
          <w:tcPr>
            <w:tcW w:w="707" w:type="dxa"/>
            <w:tcBorders>
              <w:top w:val="single" w:sz="4" w:space="0" w:color="auto"/>
              <w:left w:val="single" w:sz="4" w:space="0" w:color="auto"/>
              <w:bottom w:val="single" w:sz="4" w:space="0" w:color="auto"/>
              <w:right w:val="single" w:sz="4" w:space="0" w:color="auto"/>
            </w:tcBorders>
            <w:hideMark/>
          </w:tcPr>
          <w:p w14:paraId="53CCE51C" w14:textId="77777777" w:rsidR="000E73A7" w:rsidRDefault="000E73A7" w:rsidP="000E73A7">
            <w:r>
              <w:t>7</w:t>
            </w:r>
          </w:p>
        </w:tc>
        <w:tc>
          <w:tcPr>
            <w:tcW w:w="6848" w:type="dxa"/>
            <w:tcBorders>
              <w:top w:val="single" w:sz="4" w:space="0" w:color="auto"/>
              <w:left w:val="single" w:sz="4" w:space="0" w:color="auto"/>
              <w:bottom w:val="single" w:sz="4" w:space="0" w:color="auto"/>
              <w:right w:val="single" w:sz="4" w:space="0" w:color="auto"/>
            </w:tcBorders>
          </w:tcPr>
          <w:p w14:paraId="767E41F4" w14:textId="3CE201DE" w:rsidR="000E73A7" w:rsidRDefault="000E73A7" w:rsidP="000E73A7">
            <w:pPr>
              <w:rPr>
                <w:color w:val="000000" w:themeColor="text1"/>
              </w:rPr>
            </w:pPr>
            <w:r w:rsidRPr="00F54329">
              <w:rPr>
                <w:color w:val="000000" w:themeColor="text1"/>
              </w:rPr>
              <w:t>0     0     0     1     1     0     1     1     1     1     1     0     0     0     1     1     0     0</w:t>
            </w:r>
          </w:p>
        </w:tc>
        <w:tc>
          <w:tcPr>
            <w:tcW w:w="1266" w:type="dxa"/>
            <w:tcBorders>
              <w:top w:val="single" w:sz="4" w:space="0" w:color="auto"/>
              <w:left w:val="single" w:sz="4" w:space="0" w:color="auto"/>
              <w:bottom w:val="single" w:sz="4" w:space="0" w:color="auto"/>
              <w:right w:val="single" w:sz="4" w:space="0" w:color="auto"/>
            </w:tcBorders>
          </w:tcPr>
          <w:p w14:paraId="64B52539" w14:textId="139367A4" w:rsidR="000E73A7" w:rsidRDefault="000E73A7" w:rsidP="000E73A7">
            <w:pPr>
              <w:jc w:val="left"/>
            </w:pPr>
            <w:r w:rsidRPr="00F81450">
              <w:t xml:space="preserve">    1.0547</w:t>
            </w:r>
          </w:p>
        </w:tc>
      </w:tr>
      <w:tr w:rsidR="000E73A7" w14:paraId="21A1F7BC" w14:textId="77777777" w:rsidTr="000E73A7">
        <w:trPr>
          <w:jc w:val="center"/>
        </w:trPr>
        <w:tc>
          <w:tcPr>
            <w:tcW w:w="707" w:type="dxa"/>
            <w:tcBorders>
              <w:top w:val="single" w:sz="4" w:space="0" w:color="auto"/>
              <w:left w:val="single" w:sz="4" w:space="0" w:color="auto"/>
              <w:bottom w:val="single" w:sz="4" w:space="0" w:color="auto"/>
              <w:right w:val="single" w:sz="4" w:space="0" w:color="auto"/>
            </w:tcBorders>
            <w:hideMark/>
          </w:tcPr>
          <w:p w14:paraId="0D74720B" w14:textId="77777777" w:rsidR="000E73A7" w:rsidRDefault="000E73A7" w:rsidP="000E73A7">
            <w:r>
              <w:t>8</w:t>
            </w:r>
          </w:p>
        </w:tc>
        <w:tc>
          <w:tcPr>
            <w:tcW w:w="6848" w:type="dxa"/>
            <w:tcBorders>
              <w:top w:val="single" w:sz="4" w:space="0" w:color="auto"/>
              <w:left w:val="single" w:sz="4" w:space="0" w:color="auto"/>
              <w:bottom w:val="single" w:sz="4" w:space="0" w:color="auto"/>
              <w:right w:val="single" w:sz="4" w:space="0" w:color="auto"/>
            </w:tcBorders>
          </w:tcPr>
          <w:p w14:paraId="4747D980" w14:textId="456E7A10" w:rsidR="000E73A7" w:rsidRDefault="000E73A7" w:rsidP="000E73A7">
            <w:pPr>
              <w:rPr>
                <w:color w:val="000000" w:themeColor="text1"/>
              </w:rPr>
            </w:pPr>
            <w:r w:rsidRPr="00F54329">
              <w:rPr>
                <w:color w:val="000000" w:themeColor="text1"/>
              </w:rPr>
              <w:t xml:space="preserve"> 0     1     1     1     0     1     1     0     1     0     1     1     1     0     1     1     0     0</w:t>
            </w:r>
          </w:p>
        </w:tc>
        <w:tc>
          <w:tcPr>
            <w:tcW w:w="1266" w:type="dxa"/>
            <w:tcBorders>
              <w:top w:val="single" w:sz="4" w:space="0" w:color="auto"/>
              <w:left w:val="single" w:sz="4" w:space="0" w:color="auto"/>
              <w:bottom w:val="single" w:sz="4" w:space="0" w:color="auto"/>
              <w:right w:val="single" w:sz="4" w:space="0" w:color="auto"/>
            </w:tcBorders>
          </w:tcPr>
          <w:p w14:paraId="2A6FE49C" w14:textId="18FBB787" w:rsidR="000E73A7" w:rsidRDefault="000E73A7" w:rsidP="000E73A7">
            <w:pPr>
              <w:jc w:val="left"/>
            </w:pPr>
            <w:r w:rsidRPr="00F81450">
              <w:t xml:space="preserve">    1.0793</w:t>
            </w:r>
          </w:p>
        </w:tc>
      </w:tr>
      <w:tr w:rsidR="000E73A7" w14:paraId="44591C79" w14:textId="77777777" w:rsidTr="000E73A7">
        <w:trPr>
          <w:jc w:val="center"/>
        </w:trPr>
        <w:tc>
          <w:tcPr>
            <w:tcW w:w="707" w:type="dxa"/>
            <w:tcBorders>
              <w:top w:val="single" w:sz="4" w:space="0" w:color="auto"/>
              <w:left w:val="single" w:sz="4" w:space="0" w:color="auto"/>
              <w:bottom w:val="single" w:sz="4" w:space="0" w:color="auto"/>
              <w:right w:val="single" w:sz="4" w:space="0" w:color="auto"/>
            </w:tcBorders>
            <w:hideMark/>
          </w:tcPr>
          <w:p w14:paraId="5DA9B093" w14:textId="77777777" w:rsidR="000E73A7" w:rsidRDefault="000E73A7" w:rsidP="000E73A7">
            <w:r>
              <w:t>9</w:t>
            </w:r>
          </w:p>
        </w:tc>
        <w:tc>
          <w:tcPr>
            <w:tcW w:w="6848" w:type="dxa"/>
            <w:tcBorders>
              <w:top w:val="single" w:sz="4" w:space="0" w:color="auto"/>
              <w:left w:val="single" w:sz="4" w:space="0" w:color="auto"/>
              <w:bottom w:val="single" w:sz="4" w:space="0" w:color="auto"/>
              <w:right w:val="single" w:sz="4" w:space="0" w:color="auto"/>
            </w:tcBorders>
          </w:tcPr>
          <w:p w14:paraId="51E7E9F8" w14:textId="3A4D9E8A" w:rsidR="000E73A7" w:rsidRDefault="000E73A7" w:rsidP="000E73A7">
            <w:pPr>
              <w:rPr>
                <w:color w:val="000000" w:themeColor="text1"/>
              </w:rPr>
            </w:pPr>
            <w:r w:rsidRPr="00F54329">
              <w:rPr>
                <w:color w:val="000000" w:themeColor="text1"/>
              </w:rPr>
              <w:t xml:space="preserve"> 0     0     0     1     1     0     0     0     0     0     1     1     1     0     1     1     0     0</w:t>
            </w:r>
          </w:p>
        </w:tc>
        <w:tc>
          <w:tcPr>
            <w:tcW w:w="1266" w:type="dxa"/>
            <w:tcBorders>
              <w:top w:val="single" w:sz="4" w:space="0" w:color="auto"/>
              <w:left w:val="single" w:sz="4" w:space="0" w:color="auto"/>
              <w:bottom w:val="single" w:sz="4" w:space="0" w:color="auto"/>
              <w:right w:val="single" w:sz="4" w:space="0" w:color="auto"/>
            </w:tcBorders>
          </w:tcPr>
          <w:p w14:paraId="49079E84" w14:textId="0BBC6B52" w:rsidR="000E73A7" w:rsidRDefault="000E73A7" w:rsidP="000E73A7">
            <w:pPr>
              <w:jc w:val="left"/>
            </w:pPr>
            <w:r w:rsidRPr="00F81450">
              <w:t xml:space="preserve">    1.1117</w:t>
            </w:r>
          </w:p>
        </w:tc>
      </w:tr>
      <w:tr w:rsidR="000E73A7" w14:paraId="4B6E8A45" w14:textId="77777777" w:rsidTr="000E73A7">
        <w:trPr>
          <w:jc w:val="center"/>
        </w:trPr>
        <w:tc>
          <w:tcPr>
            <w:tcW w:w="707" w:type="dxa"/>
            <w:tcBorders>
              <w:top w:val="single" w:sz="4" w:space="0" w:color="auto"/>
              <w:left w:val="single" w:sz="4" w:space="0" w:color="auto"/>
              <w:bottom w:val="single" w:sz="4" w:space="0" w:color="auto"/>
              <w:right w:val="single" w:sz="4" w:space="0" w:color="auto"/>
            </w:tcBorders>
            <w:hideMark/>
          </w:tcPr>
          <w:p w14:paraId="29A624BA" w14:textId="77777777" w:rsidR="000E73A7" w:rsidRDefault="000E73A7" w:rsidP="000E73A7">
            <w:r>
              <w:t>10</w:t>
            </w:r>
          </w:p>
        </w:tc>
        <w:tc>
          <w:tcPr>
            <w:tcW w:w="6848" w:type="dxa"/>
            <w:tcBorders>
              <w:top w:val="single" w:sz="4" w:space="0" w:color="auto"/>
              <w:left w:val="single" w:sz="4" w:space="0" w:color="auto"/>
              <w:bottom w:val="single" w:sz="4" w:space="0" w:color="auto"/>
              <w:right w:val="single" w:sz="4" w:space="0" w:color="auto"/>
            </w:tcBorders>
          </w:tcPr>
          <w:p w14:paraId="65DBB415" w14:textId="4EC7EF18" w:rsidR="000E73A7" w:rsidRDefault="000E73A7" w:rsidP="000E73A7">
            <w:pPr>
              <w:rPr>
                <w:color w:val="000000" w:themeColor="text1"/>
              </w:rPr>
            </w:pPr>
            <w:r w:rsidRPr="00F54329">
              <w:rPr>
                <w:color w:val="000000" w:themeColor="text1"/>
              </w:rPr>
              <w:t>0     0     1     0     0     1     1     1     1     0     1     1     1     0     1     1     0     0</w:t>
            </w:r>
          </w:p>
        </w:tc>
        <w:tc>
          <w:tcPr>
            <w:tcW w:w="1266" w:type="dxa"/>
            <w:tcBorders>
              <w:top w:val="single" w:sz="4" w:space="0" w:color="auto"/>
              <w:left w:val="single" w:sz="4" w:space="0" w:color="auto"/>
              <w:bottom w:val="single" w:sz="4" w:space="0" w:color="auto"/>
              <w:right w:val="single" w:sz="4" w:space="0" w:color="auto"/>
            </w:tcBorders>
          </w:tcPr>
          <w:p w14:paraId="38987287" w14:textId="566DE1E2" w:rsidR="000E73A7" w:rsidRDefault="000E73A7" w:rsidP="000E73A7">
            <w:pPr>
              <w:jc w:val="left"/>
            </w:pPr>
            <w:r w:rsidRPr="00F81450">
              <w:t xml:space="preserve">    1.1167</w:t>
            </w:r>
          </w:p>
        </w:tc>
      </w:tr>
      <w:tr w:rsidR="000E73A7" w14:paraId="1756B34C" w14:textId="77777777" w:rsidTr="000E73A7">
        <w:trPr>
          <w:jc w:val="center"/>
        </w:trPr>
        <w:tc>
          <w:tcPr>
            <w:tcW w:w="707" w:type="dxa"/>
            <w:tcBorders>
              <w:top w:val="single" w:sz="4" w:space="0" w:color="auto"/>
              <w:left w:val="single" w:sz="4" w:space="0" w:color="auto"/>
              <w:bottom w:val="single" w:sz="4" w:space="0" w:color="auto"/>
              <w:right w:val="single" w:sz="4" w:space="0" w:color="auto"/>
            </w:tcBorders>
            <w:hideMark/>
          </w:tcPr>
          <w:p w14:paraId="6ABB621D" w14:textId="77777777" w:rsidR="000E73A7" w:rsidRDefault="000E73A7" w:rsidP="000E73A7">
            <w:r>
              <w:t>11</w:t>
            </w:r>
          </w:p>
        </w:tc>
        <w:tc>
          <w:tcPr>
            <w:tcW w:w="6848" w:type="dxa"/>
            <w:tcBorders>
              <w:top w:val="single" w:sz="4" w:space="0" w:color="auto"/>
              <w:left w:val="single" w:sz="4" w:space="0" w:color="auto"/>
              <w:bottom w:val="single" w:sz="4" w:space="0" w:color="auto"/>
              <w:right w:val="single" w:sz="4" w:space="0" w:color="auto"/>
            </w:tcBorders>
          </w:tcPr>
          <w:p w14:paraId="31AFE5B3" w14:textId="672C5930" w:rsidR="000E73A7" w:rsidRDefault="000E73A7" w:rsidP="000E73A7">
            <w:pPr>
              <w:rPr>
                <w:color w:val="000000" w:themeColor="text1"/>
              </w:rPr>
            </w:pPr>
            <w:r w:rsidRPr="00F54329">
              <w:rPr>
                <w:color w:val="000000" w:themeColor="text1"/>
              </w:rPr>
              <w:t>0     1     1     0     0     0     0     0     0     0     1     1     1     0     1     1     0     0</w:t>
            </w:r>
          </w:p>
        </w:tc>
        <w:tc>
          <w:tcPr>
            <w:tcW w:w="1266" w:type="dxa"/>
            <w:tcBorders>
              <w:top w:val="single" w:sz="4" w:space="0" w:color="auto"/>
              <w:left w:val="single" w:sz="4" w:space="0" w:color="auto"/>
              <w:bottom w:val="single" w:sz="4" w:space="0" w:color="auto"/>
              <w:right w:val="single" w:sz="4" w:space="0" w:color="auto"/>
            </w:tcBorders>
          </w:tcPr>
          <w:p w14:paraId="440BE4D6" w14:textId="507F84AD" w:rsidR="000E73A7" w:rsidRDefault="000E73A7" w:rsidP="000E73A7">
            <w:pPr>
              <w:jc w:val="left"/>
            </w:pPr>
            <w:r w:rsidRPr="00F81450">
              <w:t xml:space="preserve">    1.1715</w:t>
            </w:r>
          </w:p>
        </w:tc>
      </w:tr>
      <w:tr w:rsidR="000E73A7" w14:paraId="0B5491B4" w14:textId="77777777" w:rsidTr="000E73A7">
        <w:trPr>
          <w:jc w:val="center"/>
        </w:trPr>
        <w:tc>
          <w:tcPr>
            <w:tcW w:w="707" w:type="dxa"/>
            <w:tcBorders>
              <w:top w:val="single" w:sz="4" w:space="0" w:color="auto"/>
              <w:left w:val="single" w:sz="4" w:space="0" w:color="auto"/>
              <w:bottom w:val="single" w:sz="4" w:space="0" w:color="auto"/>
              <w:right w:val="single" w:sz="4" w:space="0" w:color="auto"/>
            </w:tcBorders>
            <w:hideMark/>
          </w:tcPr>
          <w:p w14:paraId="74291E02" w14:textId="77777777" w:rsidR="000E73A7" w:rsidRDefault="000E73A7" w:rsidP="000E73A7">
            <w:r>
              <w:lastRenderedPageBreak/>
              <w:t>12</w:t>
            </w:r>
          </w:p>
        </w:tc>
        <w:tc>
          <w:tcPr>
            <w:tcW w:w="6848" w:type="dxa"/>
            <w:tcBorders>
              <w:top w:val="single" w:sz="4" w:space="0" w:color="auto"/>
              <w:left w:val="single" w:sz="4" w:space="0" w:color="auto"/>
              <w:bottom w:val="single" w:sz="4" w:space="0" w:color="auto"/>
              <w:right w:val="single" w:sz="4" w:space="0" w:color="auto"/>
            </w:tcBorders>
          </w:tcPr>
          <w:p w14:paraId="687123CB" w14:textId="2B666EBD" w:rsidR="000E73A7" w:rsidRDefault="000E73A7" w:rsidP="000E73A7">
            <w:pPr>
              <w:rPr>
                <w:color w:val="000000" w:themeColor="text1"/>
              </w:rPr>
            </w:pPr>
            <w:r w:rsidRPr="00F54329">
              <w:rPr>
                <w:color w:val="000000" w:themeColor="text1"/>
              </w:rPr>
              <w:t>0     1     1     1     0     1     0     1     1     0     0     0     0     0     1     1     0     0</w:t>
            </w:r>
          </w:p>
        </w:tc>
        <w:tc>
          <w:tcPr>
            <w:tcW w:w="1266" w:type="dxa"/>
            <w:tcBorders>
              <w:top w:val="single" w:sz="4" w:space="0" w:color="auto"/>
              <w:left w:val="single" w:sz="4" w:space="0" w:color="auto"/>
              <w:bottom w:val="single" w:sz="4" w:space="0" w:color="auto"/>
              <w:right w:val="single" w:sz="4" w:space="0" w:color="auto"/>
            </w:tcBorders>
          </w:tcPr>
          <w:p w14:paraId="57770055" w14:textId="4711B810" w:rsidR="000E73A7" w:rsidRDefault="000E73A7" w:rsidP="000E73A7">
            <w:pPr>
              <w:jc w:val="left"/>
            </w:pPr>
            <w:r w:rsidRPr="00F81450">
              <w:t xml:space="preserve">    1.2025</w:t>
            </w:r>
          </w:p>
        </w:tc>
      </w:tr>
      <w:tr w:rsidR="000E73A7" w14:paraId="1FEF0532" w14:textId="77777777" w:rsidTr="000E73A7">
        <w:trPr>
          <w:jc w:val="center"/>
        </w:trPr>
        <w:tc>
          <w:tcPr>
            <w:tcW w:w="707" w:type="dxa"/>
            <w:tcBorders>
              <w:top w:val="single" w:sz="4" w:space="0" w:color="auto"/>
              <w:left w:val="single" w:sz="4" w:space="0" w:color="auto"/>
              <w:bottom w:val="single" w:sz="4" w:space="0" w:color="auto"/>
              <w:right w:val="single" w:sz="4" w:space="0" w:color="auto"/>
            </w:tcBorders>
            <w:hideMark/>
          </w:tcPr>
          <w:p w14:paraId="46664B2E" w14:textId="77777777" w:rsidR="000E73A7" w:rsidRDefault="000E73A7" w:rsidP="000E73A7">
            <w:r>
              <w:t>13</w:t>
            </w:r>
          </w:p>
        </w:tc>
        <w:tc>
          <w:tcPr>
            <w:tcW w:w="6848" w:type="dxa"/>
            <w:tcBorders>
              <w:top w:val="single" w:sz="4" w:space="0" w:color="auto"/>
              <w:left w:val="single" w:sz="4" w:space="0" w:color="auto"/>
              <w:bottom w:val="single" w:sz="4" w:space="0" w:color="auto"/>
              <w:right w:val="single" w:sz="4" w:space="0" w:color="auto"/>
            </w:tcBorders>
          </w:tcPr>
          <w:p w14:paraId="5D5F04AB" w14:textId="13B31C82" w:rsidR="000E73A7" w:rsidRDefault="000E73A7" w:rsidP="000E73A7">
            <w:pPr>
              <w:rPr>
                <w:color w:val="000000" w:themeColor="text1"/>
              </w:rPr>
            </w:pPr>
            <w:r w:rsidRPr="00F54329">
              <w:rPr>
                <w:color w:val="000000" w:themeColor="text1"/>
              </w:rPr>
              <w:t xml:space="preserve"> 0     0     0     0     0     1     1     0     1     0     1     1     1     0     1     1     0     0</w:t>
            </w:r>
          </w:p>
        </w:tc>
        <w:tc>
          <w:tcPr>
            <w:tcW w:w="1266" w:type="dxa"/>
            <w:tcBorders>
              <w:top w:val="single" w:sz="4" w:space="0" w:color="auto"/>
              <w:left w:val="single" w:sz="4" w:space="0" w:color="auto"/>
              <w:bottom w:val="single" w:sz="4" w:space="0" w:color="auto"/>
              <w:right w:val="single" w:sz="4" w:space="0" w:color="auto"/>
            </w:tcBorders>
          </w:tcPr>
          <w:p w14:paraId="2142EF9C" w14:textId="0DCF2824" w:rsidR="000E73A7" w:rsidRDefault="000E73A7" w:rsidP="000E73A7">
            <w:pPr>
              <w:jc w:val="left"/>
            </w:pPr>
            <w:r w:rsidRPr="00F81450">
              <w:t xml:space="preserve">    1.2340</w:t>
            </w:r>
          </w:p>
        </w:tc>
      </w:tr>
      <w:tr w:rsidR="000E73A7" w14:paraId="3B10A9B0" w14:textId="77777777" w:rsidTr="000E73A7">
        <w:trPr>
          <w:jc w:val="center"/>
        </w:trPr>
        <w:tc>
          <w:tcPr>
            <w:tcW w:w="707" w:type="dxa"/>
            <w:tcBorders>
              <w:top w:val="single" w:sz="4" w:space="0" w:color="auto"/>
              <w:left w:val="single" w:sz="4" w:space="0" w:color="auto"/>
              <w:bottom w:val="single" w:sz="4" w:space="0" w:color="auto"/>
              <w:right w:val="single" w:sz="4" w:space="0" w:color="auto"/>
            </w:tcBorders>
            <w:hideMark/>
          </w:tcPr>
          <w:p w14:paraId="2FA71A9E" w14:textId="77777777" w:rsidR="000E73A7" w:rsidRDefault="000E73A7" w:rsidP="000E73A7">
            <w:r>
              <w:t>14</w:t>
            </w:r>
          </w:p>
        </w:tc>
        <w:tc>
          <w:tcPr>
            <w:tcW w:w="6848" w:type="dxa"/>
            <w:tcBorders>
              <w:top w:val="single" w:sz="4" w:space="0" w:color="auto"/>
              <w:left w:val="single" w:sz="4" w:space="0" w:color="auto"/>
              <w:bottom w:val="single" w:sz="4" w:space="0" w:color="auto"/>
              <w:right w:val="single" w:sz="4" w:space="0" w:color="auto"/>
            </w:tcBorders>
          </w:tcPr>
          <w:p w14:paraId="38B4F5DE" w14:textId="59596484" w:rsidR="000E73A7" w:rsidRDefault="000E73A7" w:rsidP="000E73A7">
            <w:pPr>
              <w:rPr>
                <w:color w:val="000000" w:themeColor="text1"/>
              </w:rPr>
            </w:pPr>
            <w:r w:rsidRPr="00F54329">
              <w:rPr>
                <w:color w:val="000000" w:themeColor="text1"/>
              </w:rPr>
              <w:t>0     0     0     1     1     0     0     1     0     1     0     1     0     0     1     1     0     0</w:t>
            </w:r>
          </w:p>
        </w:tc>
        <w:tc>
          <w:tcPr>
            <w:tcW w:w="1266" w:type="dxa"/>
            <w:tcBorders>
              <w:top w:val="single" w:sz="4" w:space="0" w:color="auto"/>
              <w:left w:val="single" w:sz="4" w:space="0" w:color="auto"/>
              <w:bottom w:val="single" w:sz="4" w:space="0" w:color="auto"/>
              <w:right w:val="single" w:sz="4" w:space="0" w:color="auto"/>
            </w:tcBorders>
          </w:tcPr>
          <w:p w14:paraId="114910A8" w14:textId="5F4396E3" w:rsidR="000E73A7" w:rsidRDefault="000E73A7" w:rsidP="000E73A7">
            <w:pPr>
              <w:jc w:val="left"/>
            </w:pPr>
            <w:r w:rsidRPr="00F81450">
              <w:t xml:space="preserve">    1.2357</w:t>
            </w:r>
          </w:p>
        </w:tc>
      </w:tr>
      <w:tr w:rsidR="000E73A7" w14:paraId="360C2841" w14:textId="77777777" w:rsidTr="000E73A7">
        <w:trPr>
          <w:jc w:val="center"/>
        </w:trPr>
        <w:tc>
          <w:tcPr>
            <w:tcW w:w="707" w:type="dxa"/>
            <w:tcBorders>
              <w:top w:val="single" w:sz="4" w:space="0" w:color="auto"/>
              <w:left w:val="single" w:sz="4" w:space="0" w:color="auto"/>
              <w:bottom w:val="single" w:sz="4" w:space="0" w:color="auto"/>
              <w:right w:val="single" w:sz="4" w:space="0" w:color="auto"/>
            </w:tcBorders>
            <w:hideMark/>
          </w:tcPr>
          <w:p w14:paraId="094AA8AC" w14:textId="77777777" w:rsidR="000E73A7" w:rsidRDefault="000E73A7" w:rsidP="000E73A7">
            <w:r>
              <w:t>15</w:t>
            </w:r>
          </w:p>
        </w:tc>
        <w:tc>
          <w:tcPr>
            <w:tcW w:w="6848" w:type="dxa"/>
            <w:tcBorders>
              <w:top w:val="single" w:sz="4" w:space="0" w:color="auto"/>
              <w:left w:val="single" w:sz="4" w:space="0" w:color="auto"/>
              <w:bottom w:val="single" w:sz="4" w:space="0" w:color="auto"/>
              <w:right w:val="single" w:sz="4" w:space="0" w:color="auto"/>
            </w:tcBorders>
          </w:tcPr>
          <w:p w14:paraId="103578E6" w14:textId="55720C1F" w:rsidR="000E73A7" w:rsidRDefault="000E73A7" w:rsidP="000E73A7">
            <w:pPr>
              <w:rPr>
                <w:color w:val="000000" w:themeColor="text1"/>
              </w:rPr>
            </w:pPr>
            <w:r w:rsidRPr="00F54329">
              <w:rPr>
                <w:color w:val="000000" w:themeColor="text1"/>
              </w:rPr>
              <w:t>0     1     1     0     1     0     1     1     1     1     1     0     0     0     1     1     0     0</w:t>
            </w:r>
          </w:p>
        </w:tc>
        <w:tc>
          <w:tcPr>
            <w:tcW w:w="1266" w:type="dxa"/>
            <w:tcBorders>
              <w:top w:val="single" w:sz="4" w:space="0" w:color="auto"/>
              <w:left w:val="single" w:sz="4" w:space="0" w:color="auto"/>
              <w:bottom w:val="single" w:sz="4" w:space="0" w:color="auto"/>
              <w:right w:val="single" w:sz="4" w:space="0" w:color="auto"/>
            </w:tcBorders>
          </w:tcPr>
          <w:p w14:paraId="6E6BBBAF" w14:textId="3F0069F1" w:rsidR="000E73A7" w:rsidRDefault="000E73A7" w:rsidP="000E73A7">
            <w:pPr>
              <w:jc w:val="left"/>
            </w:pPr>
            <w:r w:rsidRPr="00F81450">
              <w:t xml:space="preserve">    1.2444</w:t>
            </w:r>
          </w:p>
        </w:tc>
      </w:tr>
      <w:tr w:rsidR="000E73A7" w14:paraId="1AA3C695" w14:textId="77777777" w:rsidTr="000E73A7">
        <w:trPr>
          <w:jc w:val="center"/>
        </w:trPr>
        <w:tc>
          <w:tcPr>
            <w:tcW w:w="707" w:type="dxa"/>
            <w:tcBorders>
              <w:top w:val="single" w:sz="4" w:space="0" w:color="auto"/>
              <w:left w:val="single" w:sz="4" w:space="0" w:color="auto"/>
              <w:bottom w:val="single" w:sz="4" w:space="0" w:color="auto"/>
              <w:right w:val="single" w:sz="4" w:space="0" w:color="auto"/>
            </w:tcBorders>
            <w:hideMark/>
          </w:tcPr>
          <w:p w14:paraId="0B710CE0" w14:textId="77777777" w:rsidR="000E73A7" w:rsidRDefault="000E73A7" w:rsidP="000E73A7">
            <w:r>
              <w:t>16</w:t>
            </w:r>
          </w:p>
        </w:tc>
        <w:tc>
          <w:tcPr>
            <w:tcW w:w="6848" w:type="dxa"/>
            <w:tcBorders>
              <w:top w:val="single" w:sz="4" w:space="0" w:color="auto"/>
              <w:left w:val="single" w:sz="4" w:space="0" w:color="auto"/>
              <w:bottom w:val="single" w:sz="4" w:space="0" w:color="auto"/>
              <w:right w:val="single" w:sz="4" w:space="0" w:color="auto"/>
            </w:tcBorders>
          </w:tcPr>
          <w:p w14:paraId="0B0796E4" w14:textId="1347D7E2" w:rsidR="000E73A7" w:rsidRDefault="000E73A7" w:rsidP="000E73A7">
            <w:pPr>
              <w:rPr>
                <w:color w:val="000000" w:themeColor="text1"/>
              </w:rPr>
            </w:pPr>
            <w:r w:rsidRPr="00F54329">
              <w:rPr>
                <w:color w:val="000000" w:themeColor="text1"/>
              </w:rPr>
              <w:t>0     1     1     1     1     1     0     1     0     1     1     0     0     0     1     1     0     0</w:t>
            </w:r>
          </w:p>
        </w:tc>
        <w:tc>
          <w:tcPr>
            <w:tcW w:w="1266" w:type="dxa"/>
            <w:tcBorders>
              <w:top w:val="single" w:sz="4" w:space="0" w:color="auto"/>
              <w:left w:val="single" w:sz="4" w:space="0" w:color="auto"/>
              <w:bottom w:val="single" w:sz="4" w:space="0" w:color="auto"/>
              <w:right w:val="single" w:sz="4" w:space="0" w:color="auto"/>
            </w:tcBorders>
          </w:tcPr>
          <w:p w14:paraId="3D344E11" w14:textId="0DED1679" w:rsidR="000E73A7" w:rsidRDefault="000E73A7" w:rsidP="000E73A7">
            <w:pPr>
              <w:jc w:val="left"/>
            </w:pPr>
            <w:r w:rsidRPr="00F81450">
              <w:t xml:space="preserve">    1.2444</w:t>
            </w:r>
          </w:p>
        </w:tc>
      </w:tr>
      <w:tr w:rsidR="000E73A7" w14:paraId="49BD08FE" w14:textId="77777777" w:rsidTr="000E73A7">
        <w:trPr>
          <w:jc w:val="center"/>
        </w:trPr>
        <w:tc>
          <w:tcPr>
            <w:tcW w:w="707" w:type="dxa"/>
            <w:tcBorders>
              <w:top w:val="single" w:sz="4" w:space="0" w:color="auto"/>
              <w:left w:val="single" w:sz="4" w:space="0" w:color="auto"/>
              <w:bottom w:val="single" w:sz="4" w:space="0" w:color="auto"/>
              <w:right w:val="single" w:sz="4" w:space="0" w:color="auto"/>
            </w:tcBorders>
            <w:hideMark/>
          </w:tcPr>
          <w:p w14:paraId="180604E5" w14:textId="77777777" w:rsidR="000E73A7" w:rsidRDefault="000E73A7" w:rsidP="000E73A7">
            <w:r>
              <w:t>17</w:t>
            </w:r>
          </w:p>
        </w:tc>
        <w:tc>
          <w:tcPr>
            <w:tcW w:w="6848" w:type="dxa"/>
            <w:tcBorders>
              <w:top w:val="single" w:sz="4" w:space="0" w:color="auto"/>
              <w:left w:val="single" w:sz="4" w:space="0" w:color="auto"/>
              <w:bottom w:val="single" w:sz="4" w:space="0" w:color="auto"/>
              <w:right w:val="single" w:sz="4" w:space="0" w:color="auto"/>
            </w:tcBorders>
          </w:tcPr>
          <w:p w14:paraId="39F67299" w14:textId="4631ABAE" w:rsidR="000E73A7" w:rsidRDefault="000E73A7" w:rsidP="000E73A7">
            <w:pPr>
              <w:rPr>
                <w:color w:val="000000" w:themeColor="text1"/>
              </w:rPr>
            </w:pPr>
            <w:r w:rsidRPr="00F54329">
              <w:rPr>
                <w:color w:val="000000" w:themeColor="text1"/>
              </w:rPr>
              <w:t>0     0     0     0     1     0     0     1     0     1     1     0     0     0     1     1     0     0</w:t>
            </w:r>
          </w:p>
        </w:tc>
        <w:tc>
          <w:tcPr>
            <w:tcW w:w="1266" w:type="dxa"/>
            <w:tcBorders>
              <w:top w:val="single" w:sz="4" w:space="0" w:color="auto"/>
              <w:left w:val="single" w:sz="4" w:space="0" w:color="auto"/>
              <w:bottom w:val="single" w:sz="4" w:space="0" w:color="auto"/>
              <w:right w:val="single" w:sz="4" w:space="0" w:color="auto"/>
            </w:tcBorders>
          </w:tcPr>
          <w:p w14:paraId="3E973445" w14:textId="5B83E437" w:rsidR="000E73A7" w:rsidRDefault="000E73A7" w:rsidP="000E73A7">
            <w:pPr>
              <w:jc w:val="left"/>
            </w:pPr>
            <w:r w:rsidRPr="00F81450">
              <w:t xml:space="preserve">    1.3030</w:t>
            </w:r>
          </w:p>
        </w:tc>
      </w:tr>
      <w:tr w:rsidR="000E73A7" w14:paraId="1A3BB441" w14:textId="77777777" w:rsidTr="000E73A7">
        <w:trPr>
          <w:jc w:val="center"/>
        </w:trPr>
        <w:tc>
          <w:tcPr>
            <w:tcW w:w="707" w:type="dxa"/>
            <w:tcBorders>
              <w:top w:val="single" w:sz="4" w:space="0" w:color="auto"/>
              <w:left w:val="single" w:sz="4" w:space="0" w:color="auto"/>
              <w:bottom w:val="single" w:sz="4" w:space="0" w:color="auto"/>
              <w:right w:val="single" w:sz="4" w:space="0" w:color="auto"/>
            </w:tcBorders>
            <w:hideMark/>
          </w:tcPr>
          <w:p w14:paraId="740ECE83" w14:textId="77777777" w:rsidR="000E73A7" w:rsidRDefault="000E73A7" w:rsidP="000E73A7">
            <w:r>
              <w:t>18</w:t>
            </w:r>
          </w:p>
        </w:tc>
        <w:tc>
          <w:tcPr>
            <w:tcW w:w="6848" w:type="dxa"/>
            <w:tcBorders>
              <w:top w:val="single" w:sz="4" w:space="0" w:color="auto"/>
              <w:left w:val="single" w:sz="4" w:space="0" w:color="auto"/>
              <w:bottom w:val="single" w:sz="4" w:space="0" w:color="auto"/>
              <w:right w:val="single" w:sz="4" w:space="0" w:color="auto"/>
            </w:tcBorders>
          </w:tcPr>
          <w:p w14:paraId="77157A69" w14:textId="7A93FCFC" w:rsidR="000E73A7" w:rsidRDefault="000E73A7" w:rsidP="000E73A7">
            <w:pPr>
              <w:rPr>
                <w:color w:val="000000" w:themeColor="text1"/>
              </w:rPr>
            </w:pPr>
            <w:r w:rsidRPr="00F54329">
              <w:rPr>
                <w:color w:val="000000" w:themeColor="text1"/>
              </w:rPr>
              <w:t>0     1     1     0     1     0     0     1     0     0     0     0     0     0     1     1     0     0</w:t>
            </w:r>
          </w:p>
        </w:tc>
        <w:tc>
          <w:tcPr>
            <w:tcW w:w="1266" w:type="dxa"/>
            <w:tcBorders>
              <w:top w:val="single" w:sz="4" w:space="0" w:color="auto"/>
              <w:left w:val="single" w:sz="4" w:space="0" w:color="auto"/>
              <w:bottom w:val="single" w:sz="4" w:space="0" w:color="auto"/>
              <w:right w:val="single" w:sz="4" w:space="0" w:color="auto"/>
            </w:tcBorders>
          </w:tcPr>
          <w:p w14:paraId="0E06140B" w14:textId="6DD6FE06" w:rsidR="000E73A7" w:rsidRDefault="000E73A7" w:rsidP="000E73A7">
            <w:pPr>
              <w:jc w:val="left"/>
            </w:pPr>
            <w:r w:rsidRPr="00F81450">
              <w:t xml:space="preserve">    1.3030</w:t>
            </w:r>
          </w:p>
        </w:tc>
      </w:tr>
      <w:tr w:rsidR="000E73A7" w14:paraId="29FE2D88" w14:textId="77777777" w:rsidTr="000E73A7">
        <w:trPr>
          <w:jc w:val="center"/>
        </w:trPr>
        <w:tc>
          <w:tcPr>
            <w:tcW w:w="707" w:type="dxa"/>
            <w:tcBorders>
              <w:top w:val="single" w:sz="4" w:space="0" w:color="auto"/>
              <w:left w:val="single" w:sz="4" w:space="0" w:color="auto"/>
              <w:bottom w:val="single" w:sz="4" w:space="0" w:color="auto"/>
              <w:right w:val="single" w:sz="4" w:space="0" w:color="auto"/>
            </w:tcBorders>
            <w:hideMark/>
          </w:tcPr>
          <w:p w14:paraId="7F7ED54F" w14:textId="77777777" w:rsidR="000E73A7" w:rsidRDefault="000E73A7" w:rsidP="000E73A7">
            <w:r>
              <w:t>19</w:t>
            </w:r>
          </w:p>
        </w:tc>
        <w:tc>
          <w:tcPr>
            <w:tcW w:w="6848" w:type="dxa"/>
            <w:tcBorders>
              <w:top w:val="single" w:sz="4" w:space="0" w:color="auto"/>
              <w:left w:val="single" w:sz="4" w:space="0" w:color="auto"/>
              <w:bottom w:val="single" w:sz="4" w:space="0" w:color="auto"/>
              <w:right w:val="single" w:sz="4" w:space="0" w:color="auto"/>
            </w:tcBorders>
          </w:tcPr>
          <w:p w14:paraId="3FCA44A4" w14:textId="1A5D5A64" w:rsidR="000E73A7" w:rsidRDefault="000E73A7" w:rsidP="000E73A7">
            <w:pPr>
              <w:rPr>
                <w:color w:val="000000" w:themeColor="text1"/>
              </w:rPr>
            </w:pPr>
            <w:r w:rsidRPr="00F54329">
              <w:rPr>
                <w:color w:val="000000" w:themeColor="text1"/>
              </w:rPr>
              <w:t>0     1     0     1     0     1     1     0     0     1     0     0     0     0     1     1     0     0</w:t>
            </w:r>
          </w:p>
        </w:tc>
        <w:tc>
          <w:tcPr>
            <w:tcW w:w="1266" w:type="dxa"/>
            <w:tcBorders>
              <w:top w:val="single" w:sz="4" w:space="0" w:color="auto"/>
              <w:left w:val="single" w:sz="4" w:space="0" w:color="auto"/>
              <w:bottom w:val="single" w:sz="4" w:space="0" w:color="auto"/>
              <w:right w:val="single" w:sz="4" w:space="0" w:color="auto"/>
            </w:tcBorders>
          </w:tcPr>
          <w:p w14:paraId="4DB814AE" w14:textId="6BDC2988" w:rsidR="000E73A7" w:rsidRDefault="000E73A7" w:rsidP="000E73A7">
            <w:pPr>
              <w:jc w:val="left"/>
            </w:pPr>
            <w:r w:rsidRPr="00F81450">
              <w:t xml:space="preserve">    1.3492</w:t>
            </w:r>
          </w:p>
        </w:tc>
      </w:tr>
      <w:tr w:rsidR="000E73A7" w14:paraId="572F0AF8" w14:textId="77777777" w:rsidTr="000E73A7">
        <w:trPr>
          <w:jc w:val="center"/>
        </w:trPr>
        <w:tc>
          <w:tcPr>
            <w:tcW w:w="707" w:type="dxa"/>
            <w:tcBorders>
              <w:top w:val="single" w:sz="4" w:space="0" w:color="auto"/>
              <w:left w:val="single" w:sz="4" w:space="0" w:color="auto"/>
              <w:bottom w:val="single" w:sz="4" w:space="0" w:color="auto"/>
              <w:right w:val="single" w:sz="4" w:space="0" w:color="auto"/>
            </w:tcBorders>
            <w:hideMark/>
          </w:tcPr>
          <w:p w14:paraId="1725777A" w14:textId="77777777" w:rsidR="000E73A7" w:rsidRDefault="000E73A7" w:rsidP="000E73A7">
            <w:r>
              <w:t>20</w:t>
            </w:r>
          </w:p>
        </w:tc>
        <w:tc>
          <w:tcPr>
            <w:tcW w:w="6848" w:type="dxa"/>
            <w:tcBorders>
              <w:top w:val="single" w:sz="4" w:space="0" w:color="auto"/>
              <w:left w:val="single" w:sz="4" w:space="0" w:color="auto"/>
              <w:bottom w:val="single" w:sz="4" w:space="0" w:color="auto"/>
              <w:right w:val="single" w:sz="4" w:space="0" w:color="auto"/>
            </w:tcBorders>
          </w:tcPr>
          <w:p w14:paraId="13653839" w14:textId="0A617823" w:rsidR="000E73A7" w:rsidRDefault="000E73A7" w:rsidP="000E73A7">
            <w:pPr>
              <w:rPr>
                <w:color w:val="000000" w:themeColor="text1"/>
              </w:rPr>
            </w:pPr>
            <w:r w:rsidRPr="00F54329">
              <w:rPr>
                <w:color w:val="000000" w:themeColor="text1"/>
              </w:rPr>
              <w:t>0     0     1     0     0     1     1     0     1     0     0     0     0     0     1     1     0     0</w:t>
            </w:r>
          </w:p>
        </w:tc>
        <w:tc>
          <w:tcPr>
            <w:tcW w:w="1266" w:type="dxa"/>
            <w:tcBorders>
              <w:top w:val="single" w:sz="4" w:space="0" w:color="auto"/>
              <w:left w:val="single" w:sz="4" w:space="0" w:color="auto"/>
              <w:bottom w:val="single" w:sz="4" w:space="0" w:color="auto"/>
              <w:right w:val="single" w:sz="4" w:space="0" w:color="auto"/>
            </w:tcBorders>
          </w:tcPr>
          <w:p w14:paraId="2D2A9F53" w14:textId="78324242" w:rsidR="000E73A7" w:rsidRDefault="000E73A7" w:rsidP="000E73A7">
            <w:pPr>
              <w:jc w:val="left"/>
            </w:pPr>
            <w:r w:rsidRPr="00F81450">
              <w:t xml:space="preserve">    1.3690</w:t>
            </w:r>
          </w:p>
        </w:tc>
      </w:tr>
      <w:tr w:rsidR="000E73A7" w14:paraId="77C16519" w14:textId="77777777" w:rsidTr="000E73A7">
        <w:trPr>
          <w:jc w:val="center"/>
        </w:trPr>
        <w:tc>
          <w:tcPr>
            <w:tcW w:w="707" w:type="dxa"/>
            <w:tcBorders>
              <w:top w:val="single" w:sz="4" w:space="0" w:color="auto"/>
              <w:left w:val="single" w:sz="4" w:space="0" w:color="auto"/>
              <w:bottom w:val="single" w:sz="4" w:space="0" w:color="auto"/>
              <w:right w:val="single" w:sz="4" w:space="0" w:color="auto"/>
            </w:tcBorders>
            <w:hideMark/>
          </w:tcPr>
          <w:p w14:paraId="42C4A170" w14:textId="77777777" w:rsidR="000E73A7" w:rsidRDefault="000E73A7" w:rsidP="000E73A7">
            <w:r>
              <w:t>21</w:t>
            </w:r>
          </w:p>
        </w:tc>
        <w:tc>
          <w:tcPr>
            <w:tcW w:w="6848" w:type="dxa"/>
            <w:tcBorders>
              <w:top w:val="single" w:sz="4" w:space="0" w:color="auto"/>
              <w:left w:val="single" w:sz="4" w:space="0" w:color="auto"/>
              <w:bottom w:val="single" w:sz="4" w:space="0" w:color="auto"/>
              <w:right w:val="single" w:sz="4" w:space="0" w:color="auto"/>
            </w:tcBorders>
          </w:tcPr>
          <w:p w14:paraId="0C721B42" w14:textId="584A86F8" w:rsidR="000E73A7" w:rsidRDefault="000E73A7" w:rsidP="000E73A7">
            <w:pPr>
              <w:rPr>
                <w:color w:val="000000" w:themeColor="text1"/>
              </w:rPr>
            </w:pPr>
            <w:r w:rsidRPr="00F54329">
              <w:rPr>
                <w:color w:val="000000" w:themeColor="text1"/>
              </w:rPr>
              <w:t>0     0     1     0     1     0     0     1     1     0     1     0     0     0     1     1     0     0</w:t>
            </w:r>
          </w:p>
        </w:tc>
        <w:tc>
          <w:tcPr>
            <w:tcW w:w="1266" w:type="dxa"/>
            <w:tcBorders>
              <w:top w:val="single" w:sz="4" w:space="0" w:color="auto"/>
              <w:left w:val="single" w:sz="4" w:space="0" w:color="auto"/>
              <w:bottom w:val="single" w:sz="4" w:space="0" w:color="auto"/>
              <w:right w:val="single" w:sz="4" w:space="0" w:color="auto"/>
            </w:tcBorders>
          </w:tcPr>
          <w:p w14:paraId="108C7717" w14:textId="3B24E7EC" w:rsidR="000E73A7" w:rsidRDefault="000E73A7" w:rsidP="000E73A7">
            <w:pPr>
              <w:jc w:val="left"/>
            </w:pPr>
            <w:r w:rsidRPr="00F81450">
              <w:t xml:space="preserve">    1.4081</w:t>
            </w:r>
          </w:p>
        </w:tc>
      </w:tr>
      <w:tr w:rsidR="000E73A7" w14:paraId="18606D85" w14:textId="77777777" w:rsidTr="000E73A7">
        <w:trPr>
          <w:jc w:val="center"/>
        </w:trPr>
        <w:tc>
          <w:tcPr>
            <w:tcW w:w="707" w:type="dxa"/>
            <w:tcBorders>
              <w:top w:val="single" w:sz="4" w:space="0" w:color="auto"/>
              <w:left w:val="single" w:sz="4" w:space="0" w:color="auto"/>
              <w:bottom w:val="single" w:sz="4" w:space="0" w:color="auto"/>
              <w:right w:val="single" w:sz="4" w:space="0" w:color="auto"/>
            </w:tcBorders>
            <w:hideMark/>
          </w:tcPr>
          <w:p w14:paraId="515075AE" w14:textId="77777777" w:rsidR="000E73A7" w:rsidRDefault="000E73A7" w:rsidP="000E73A7">
            <w:r>
              <w:t>22</w:t>
            </w:r>
          </w:p>
        </w:tc>
        <w:tc>
          <w:tcPr>
            <w:tcW w:w="6848" w:type="dxa"/>
            <w:tcBorders>
              <w:top w:val="single" w:sz="4" w:space="0" w:color="auto"/>
              <w:left w:val="single" w:sz="4" w:space="0" w:color="auto"/>
              <w:bottom w:val="single" w:sz="4" w:space="0" w:color="auto"/>
              <w:right w:val="single" w:sz="4" w:space="0" w:color="auto"/>
            </w:tcBorders>
          </w:tcPr>
          <w:p w14:paraId="16BF68F5" w14:textId="3E28B109" w:rsidR="000E73A7" w:rsidRDefault="000E73A7" w:rsidP="000E73A7">
            <w:pPr>
              <w:rPr>
                <w:color w:val="000000" w:themeColor="text1"/>
              </w:rPr>
            </w:pPr>
            <w:r w:rsidRPr="00F54329">
              <w:rPr>
                <w:color w:val="000000" w:themeColor="text1"/>
              </w:rPr>
              <w:t>0     1     1     0     0     0     0     0     0     1     0     0     0     0     1     1     0     0</w:t>
            </w:r>
          </w:p>
        </w:tc>
        <w:tc>
          <w:tcPr>
            <w:tcW w:w="1266" w:type="dxa"/>
            <w:tcBorders>
              <w:top w:val="single" w:sz="4" w:space="0" w:color="auto"/>
              <w:left w:val="single" w:sz="4" w:space="0" w:color="auto"/>
              <w:bottom w:val="single" w:sz="4" w:space="0" w:color="auto"/>
              <w:right w:val="single" w:sz="4" w:space="0" w:color="auto"/>
            </w:tcBorders>
          </w:tcPr>
          <w:p w14:paraId="482A4330" w14:textId="11E20BA6" w:rsidR="000E73A7" w:rsidRDefault="000E73A7" w:rsidP="000E73A7">
            <w:pPr>
              <w:jc w:val="left"/>
            </w:pPr>
            <w:r w:rsidRPr="00F81450">
              <w:t xml:space="preserve">    1.4618</w:t>
            </w:r>
          </w:p>
        </w:tc>
      </w:tr>
      <w:tr w:rsidR="000E73A7" w14:paraId="452D4D29" w14:textId="77777777" w:rsidTr="000E73A7">
        <w:trPr>
          <w:jc w:val="center"/>
        </w:trPr>
        <w:tc>
          <w:tcPr>
            <w:tcW w:w="707" w:type="dxa"/>
            <w:tcBorders>
              <w:top w:val="single" w:sz="4" w:space="0" w:color="auto"/>
              <w:left w:val="single" w:sz="4" w:space="0" w:color="auto"/>
              <w:bottom w:val="single" w:sz="4" w:space="0" w:color="auto"/>
              <w:right w:val="single" w:sz="4" w:space="0" w:color="auto"/>
            </w:tcBorders>
            <w:hideMark/>
          </w:tcPr>
          <w:p w14:paraId="46563C11" w14:textId="77777777" w:rsidR="000E73A7" w:rsidRDefault="000E73A7" w:rsidP="000E73A7">
            <w:r>
              <w:t>23</w:t>
            </w:r>
          </w:p>
        </w:tc>
        <w:tc>
          <w:tcPr>
            <w:tcW w:w="6848" w:type="dxa"/>
            <w:tcBorders>
              <w:top w:val="single" w:sz="4" w:space="0" w:color="auto"/>
              <w:left w:val="single" w:sz="4" w:space="0" w:color="auto"/>
              <w:bottom w:val="single" w:sz="4" w:space="0" w:color="auto"/>
              <w:right w:val="single" w:sz="4" w:space="0" w:color="auto"/>
            </w:tcBorders>
          </w:tcPr>
          <w:p w14:paraId="754B2D37" w14:textId="3A1C710C" w:rsidR="000E73A7" w:rsidRDefault="000E73A7" w:rsidP="000E73A7">
            <w:pPr>
              <w:rPr>
                <w:color w:val="000000" w:themeColor="text1"/>
              </w:rPr>
            </w:pPr>
            <w:r w:rsidRPr="00F54329">
              <w:rPr>
                <w:color w:val="000000" w:themeColor="text1"/>
              </w:rPr>
              <w:t>0     0     0     1     1     0     0     0     0     0     0     0     0     0     1     1     0     0</w:t>
            </w:r>
          </w:p>
        </w:tc>
        <w:tc>
          <w:tcPr>
            <w:tcW w:w="1266" w:type="dxa"/>
            <w:tcBorders>
              <w:top w:val="single" w:sz="4" w:space="0" w:color="auto"/>
              <w:left w:val="single" w:sz="4" w:space="0" w:color="auto"/>
              <w:bottom w:val="single" w:sz="4" w:space="0" w:color="auto"/>
              <w:right w:val="single" w:sz="4" w:space="0" w:color="auto"/>
            </w:tcBorders>
          </w:tcPr>
          <w:p w14:paraId="60129D66" w14:textId="27E59AA6" w:rsidR="000E73A7" w:rsidRDefault="000E73A7" w:rsidP="000E73A7">
            <w:pPr>
              <w:jc w:val="left"/>
            </w:pPr>
            <w:r w:rsidRPr="00F81450">
              <w:t xml:space="preserve">    1.4625</w:t>
            </w:r>
          </w:p>
        </w:tc>
      </w:tr>
      <w:tr w:rsidR="000E73A7" w14:paraId="2CF6AF70" w14:textId="77777777" w:rsidTr="000E73A7">
        <w:trPr>
          <w:jc w:val="center"/>
        </w:trPr>
        <w:tc>
          <w:tcPr>
            <w:tcW w:w="707" w:type="dxa"/>
            <w:tcBorders>
              <w:top w:val="single" w:sz="4" w:space="0" w:color="auto"/>
              <w:left w:val="single" w:sz="4" w:space="0" w:color="auto"/>
              <w:bottom w:val="single" w:sz="4" w:space="0" w:color="auto"/>
              <w:right w:val="single" w:sz="4" w:space="0" w:color="auto"/>
            </w:tcBorders>
            <w:hideMark/>
          </w:tcPr>
          <w:p w14:paraId="75F60871" w14:textId="77777777" w:rsidR="000E73A7" w:rsidRDefault="000E73A7" w:rsidP="000E73A7">
            <w:r>
              <w:t>24</w:t>
            </w:r>
          </w:p>
        </w:tc>
        <w:tc>
          <w:tcPr>
            <w:tcW w:w="6848" w:type="dxa"/>
            <w:tcBorders>
              <w:top w:val="single" w:sz="4" w:space="0" w:color="auto"/>
              <w:left w:val="single" w:sz="4" w:space="0" w:color="auto"/>
              <w:bottom w:val="single" w:sz="4" w:space="0" w:color="auto"/>
              <w:right w:val="single" w:sz="4" w:space="0" w:color="auto"/>
            </w:tcBorders>
          </w:tcPr>
          <w:p w14:paraId="7AAEBC20" w14:textId="7029BDD6" w:rsidR="000E73A7" w:rsidRDefault="000E73A7" w:rsidP="000E73A7">
            <w:pPr>
              <w:rPr>
                <w:color w:val="000000" w:themeColor="text1"/>
              </w:rPr>
            </w:pPr>
            <w:r w:rsidRPr="00F54329">
              <w:rPr>
                <w:color w:val="000000" w:themeColor="text1"/>
              </w:rPr>
              <w:t>0     1     1     0     0     0     1     0     1     0     0     0     0     0     1     1     0     0</w:t>
            </w:r>
          </w:p>
        </w:tc>
        <w:tc>
          <w:tcPr>
            <w:tcW w:w="1266" w:type="dxa"/>
            <w:tcBorders>
              <w:top w:val="single" w:sz="4" w:space="0" w:color="auto"/>
              <w:left w:val="single" w:sz="4" w:space="0" w:color="auto"/>
              <w:bottom w:val="single" w:sz="4" w:space="0" w:color="auto"/>
              <w:right w:val="single" w:sz="4" w:space="0" w:color="auto"/>
            </w:tcBorders>
          </w:tcPr>
          <w:p w14:paraId="1C74192E" w14:textId="2E6AA6C0" w:rsidR="000E73A7" w:rsidRDefault="000E73A7" w:rsidP="000E73A7">
            <w:pPr>
              <w:jc w:val="left"/>
            </w:pPr>
            <w:r w:rsidRPr="00F81450">
              <w:t xml:space="preserve">    1.4654</w:t>
            </w:r>
          </w:p>
        </w:tc>
      </w:tr>
      <w:tr w:rsidR="000E73A7" w14:paraId="1A3F3FF5" w14:textId="77777777" w:rsidTr="000E73A7">
        <w:trPr>
          <w:jc w:val="center"/>
        </w:trPr>
        <w:tc>
          <w:tcPr>
            <w:tcW w:w="707" w:type="dxa"/>
            <w:tcBorders>
              <w:top w:val="single" w:sz="4" w:space="0" w:color="auto"/>
              <w:left w:val="single" w:sz="4" w:space="0" w:color="auto"/>
              <w:bottom w:val="single" w:sz="4" w:space="0" w:color="auto"/>
              <w:right w:val="single" w:sz="4" w:space="0" w:color="auto"/>
            </w:tcBorders>
            <w:hideMark/>
          </w:tcPr>
          <w:p w14:paraId="0EB5183C" w14:textId="77777777" w:rsidR="000E73A7" w:rsidRDefault="000E73A7" w:rsidP="000E73A7">
            <w:r>
              <w:t>25</w:t>
            </w:r>
          </w:p>
        </w:tc>
        <w:tc>
          <w:tcPr>
            <w:tcW w:w="6848" w:type="dxa"/>
            <w:tcBorders>
              <w:top w:val="single" w:sz="4" w:space="0" w:color="auto"/>
              <w:left w:val="single" w:sz="4" w:space="0" w:color="auto"/>
              <w:bottom w:val="single" w:sz="4" w:space="0" w:color="auto"/>
              <w:right w:val="single" w:sz="4" w:space="0" w:color="auto"/>
            </w:tcBorders>
          </w:tcPr>
          <w:p w14:paraId="546F6048" w14:textId="0C64AAD7" w:rsidR="000E73A7" w:rsidRDefault="000E73A7" w:rsidP="000E73A7">
            <w:pPr>
              <w:rPr>
                <w:color w:val="000000" w:themeColor="text1"/>
              </w:rPr>
            </w:pPr>
            <w:r w:rsidRPr="00F54329">
              <w:rPr>
                <w:color w:val="000000" w:themeColor="text1"/>
              </w:rPr>
              <w:t>0     0     0     1     1     0     0     0     1     0     1     0     0     0     1     1     0     0</w:t>
            </w:r>
          </w:p>
        </w:tc>
        <w:tc>
          <w:tcPr>
            <w:tcW w:w="1266" w:type="dxa"/>
            <w:tcBorders>
              <w:top w:val="single" w:sz="4" w:space="0" w:color="auto"/>
              <w:left w:val="single" w:sz="4" w:space="0" w:color="auto"/>
              <w:bottom w:val="single" w:sz="4" w:space="0" w:color="auto"/>
              <w:right w:val="single" w:sz="4" w:space="0" w:color="auto"/>
            </w:tcBorders>
          </w:tcPr>
          <w:p w14:paraId="4FCD839F" w14:textId="4C8BE26D" w:rsidR="000E73A7" w:rsidRDefault="000E73A7" w:rsidP="000E73A7">
            <w:pPr>
              <w:jc w:val="left"/>
            </w:pPr>
            <w:r w:rsidRPr="00F81450">
              <w:t xml:space="preserve">    1.4852</w:t>
            </w:r>
          </w:p>
        </w:tc>
      </w:tr>
      <w:tr w:rsidR="000E73A7" w14:paraId="37E11D8C" w14:textId="77777777" w:rsidTr="000E73A7">
        <w:trPr>
          <w:jc w:val="center"/>
        </w:trPr>
        <w:tc>
          <w:tcPr>
            <w:tcW w:w="707" w:type="dxa"/>
            <w:tcBorders>
              <w:top w:val="single" w:sz="4" w:space="0" w:color="auto"/>
              <w:left w:val="single" w:sz="4" w:space="0" w:color="auto"/>
              <w:bottom w:val="single" w:sz="4" w:space="0" w:color="auto"/>
              <w:right w:val="single" w:sz="4" w:space="0" w:color="auto"/>
            </w:tcBorders>
            <w:hideMark/>
          </w:tcPr>
          <w:p w14:paraId="078561A4" w14:textId="77777777" w:rsidR="000E73A7" w:rsidRDefault="000E73A7" w:rsidP="000E73A7">
            <w:r>
              <w:t>26</w:t>
            </w:r>
          </w:p>
        </w:tc>
        <w:tc>
          <w:tcPr>
            <w:tcW w:w="6848" w:type="dxa"/>
            <w:tcBorders>
              <w:top w:val="single" w:sz="4" w:space="0" w:color="auto"/>
              <w:left w:val="single" w:sz="4" w:space="0" w:color="auto"/>
              <w:bottom w:val="single" w:sz="4" w:space="0" w:color="auto"/>
              <w:right w:val="single" w:sz="4" w:space="0" w:color="auto"/>
            </w:tcBorders>
          </w:tcPr>
          <w:p w14:paraId="22FF7692" w14:textId="0CFAA365" w:rsidR="000E73A7" w:rsidRDefault="000E73A7" w:rsidP="000E73A7">
            <w:pPr>
              <w:rPr>
                <w:color w:val="000000" w:themeColor="text1"/>
              </w:rPr>
            </w:pPr>
            <w:r w:rsidRPr="00F54329">
              <w:rPr>
                <w:color w:val="000000" w:themeColor="text1"/>
              </w:rPr>
              <w:t>0     1     1     0     0     0     0     0     1     0     1     0     0     0     1     1     0     0</w:t>
            </w:r>
          </w:p>
        </w:tc>
        <w:tc>
          <w:tcPr>
            <w:tcW w:w="1266" w:type="dxa"/>
            <w:tcBorders>
              <w:top w:val="single" w:sz="4" w:space="0" w:color="auto"/>
              <w:left w:val="single" w:sz="4" w:space="0" w:color="auto"/>
              <w:bottom w:val="single" w:sz="4" w:space="0" w:color="auto"/>
              <w:right w:val="single" w:sz="4" w:space="0" w:color="auto"/>
            </w:tcBorders>
          </w:tcPr>
          <w:p w14:paraId="3D747609" w14:textId="2D7A3ECC" w:rsidR="000E73A7" w:rsidRDefault="000E73A7" w:rsidP="000E73A7">
            <w:pPr>
              <w:jc w:val="left"/>
            </w:pPr>
            <w:r w:rsidRPr="00F81450">
              <w:t xml:space="preserve">    1.5380</w:t>
            </w:r>
          </w:p>
        </w:tc>
      </w:tr>
      <w:tr w:rsidR="000E73A7" w14:paraId="6AC131CF" w14:textId="77777777" w:rsidTr="000E73A7">
        <w:trPr>
          <w:jc w:val="center"/>
        </w:trPr>
        <w:tc>
          <w:tcPr>
            <w:tcW w:w="707" w:type="dxa"/>
            <w:tcBorders>
              <w:top w:val="single" w:sz="4" w:space="0" w:color="auto"/>
              <w:left w:val="single" w:sz="4" w:space="0" w:color="auto"/>
              <w:bottom w:val="single" w:sz="4" w:space="0" w:color="auto"/>
              <w:right w:val="single" w:sz="4" w:space="0" w:color="auto"/>
            </w:tcBorders>
            <w:hideMark/>
          </w:tcPr>
          <w:p w14:paraId="52375B60" w14:textId="77777777" w:rsidR="000E73A7" w:rsidRDefault="000E73A7" w:rsidP="000E73A7">
            <w:r>
              <w:t>27</w:t>
            </w:r>
          </w:p>
        </w:tc>
        <w:tc>
          <w:tcPr>
            <w:tcW w:w="6848" w:type="dxa"/>
            <w:tcBorders>
              <w:top w:val="single" w:sz="4" w:space="0" w:color="auto"/>
              <w:left w:val="single" w:sz="4" w:space="0" w:color="auto"/>
              <w:bottom w:val="single" w:sz="4" w:space="0" w:color="auto"/>
              <w:right w:val="single" w:sz="4" w:space="0" w:color="auto"/>
            </w:tcBorders>
          </w:tcPr>
          <w:p w14:paraId="30B951B6" w14:textId="065B1065" w:rsidR="000E73A7" w:rsidRDefault="000E73A7" w:rsidP="000E73A7">
            <w:pPr>
              <w:rPr>
                <w:color w:val="000000" w:themeColor="text1"/>
              </w:rPr>
            </w:pPr>
            <w:r w:rsidRPr="00F54329">
              <w:rPr>
                <w:color w:val="000000" w:themeColor="text1"/>
              </w:rPr>
              <w:t>0     1     0     1     0     0     0     0     0     1     1     0     0     0     1     1     0     0</w:t>
            </w:r>
          </w:p>
        </w:tc>
        <w:tc>
          <w:tcPr>
            <w:tcW w:w="1266" w:type="dxa"/>
            <w:tcBorders>
              <w:top w:val="single" w:sz="4" w:space="0" w:color="auto"/>
              <w:left w:val="single" w:sz="4" w:space="0" w:color="auto"/>
              <w:bottom w:val="single" w:sz="4" w:space="0" w:color="auto"/>
              <w:right w:val="single" w:sz="4" w:space="0" w:color="auto"/>
            </w:tcBorders>
          </w:tcPr>
          <w:p w14:paraId="508072CE" w14:textId="45C7F1B9" w:rsidR="000E73A7" w:rsidRDefault="000E73A7" w:rsidP="000E73A7">
            <w:pPr>
              <w:jc w:val="left"/>
            </w:pPr>
            <w:r w:rsidRPr="00F81450">
              <w:t xml:space="preserve">    1.5380</w:t>
            </w:r>
          </w:p>
        </w:tc>
      </w:tr>
      <w:tr w:rsidR="000E73A7" w14:paraId="1BFF297A" w14:textId="77777777" w:rsidTr="000E73A7">
        <w:trPr>
          <w:jc w:val="center"/>
        </w:trPr>
        <w:tc>
          <w:tcPr>
            <w:tcW w:w="707" w:type="dxa"/>
            <w:tcBorders>
              <w:top w:val="single" w:sz="4" w:space="0" w:color="auto"/>
              <w:left w:val="single" w:sz="4" w:space="0" w:color="auto"/>
              <w:bottom w:val="single" w:sz="4" w:space="0" w:color="auto"/>
              <w:right w:val="single" w:sz="4" w:space="0" w:color="auto"/>
            </w:tcBorders>
            <w:hideMark/>
          </w:tcPr>
          <w:p w14:paraId="10A0BE66" w14:textId="77777777" w:rsidR="000E73A7" w:rsidRDefault="000E73A7" w:rsidP="000E73A7">
            <w:r>
              <w:t>28</w:t>
            </w:r>
          </w:p>
        </w:tc>
        <w:tc>
          <w:tcPr>
            <w:tcW w:w="6848" w:type="dxa"/>
            <w:tcBorders>
              <w:top w:val="single" w:sz="4" w:space="0" w:color="auto"/>
              <w:left w:val="single" w:sz="4" w:space="0" w:color="auto"/>
              <w:bottom w:val="single" w:sz="4" w:space="0" w:color="auto"/>
              <w:right w:val="single" w:sz="4" w:space="0" w:color="auto"/>
            </w:tcBorders>
          </w:tcPr>
          <w:p w14:paraId="01B50DA0" w14:textId="6E9096BB" w:rsidR="000E73A7" w:rsidRDefault="000E73A7" w:rsidP="000E73A7">
            <w:pPr>
              <w:rPr>
                <w:color w:val="000000" w:themeColor="text1"/>
              </w:rPr>
            </w:pPr>
            <w:r w:rsidRPr="00F54329">
              <w:rPr>
                <w:color w:val="000000" w:themeColor="text1"/>
              </w:rPr>
              <w:t>0     0     1     0     1     0     0     0     0     1     1     0     0     0     1     1     0     0</w:t>
            </w:r>
          </w:p>
        </w:tc>
        <w:tc>
          <w:tcPr>
            <w:tcW w:w="1266" w:type="dxa"/>
            <w:tcBorders>
              <w:top w:val="single" w:sz="4" w:space="0" w:color="auto"/>
              <w:left w:val="single" w:sz="4" w:space="0" w:color="auto"/>
              <w:bottom w:val="single" w:sz="4" w:space="0" w:color="auto"/>
              <w:right w:val="single" w:sz="4" w:space="0" w:color="auto"/>
            </w:tcBorders>
          </w:tcPr>
          <w:p w14:paraId="19D859F1" w14:textId="22912957" w:rsidR="000E73A7" w:rsidRDefault="000E73A7" w:rsidP="000E73A7">
            <w:pPr>
              <w:jc w:val="left"/>
            </w:pPr>
            <w:r w:rsidRPr="00F81450">
              <w:t xml:space="preserve">    1.5598</w:t>
            </w:r>
          </w:p>
        </w:tc>
      </w:tr>
      <w:tr w:rsidR="000E73A7" w14:paraId="35BA0CA3" w14:textId="77777777" w:rsidTr="000E73A7">
        <w:trPr>
          <w:jc w:val="center"/>
        </w:trPr>
        <w:tc>
          <w:tcPr>
            <w:tcW w:w="707" w:type="dxa"/>
            <w:tcBorders>
              <w:top w:val="single" w:sz="4" w:space="0" w:color="auto"/>
              <w:left w:val="single" w:sz="4" w:space="0" w:color="auto"/>
              <w:bottom w:val="single" w:sz="4" w:space="0" w:color="auto"/>
              <w:right w:val="single" w:sz="4" w:space="0" w:color="auto"/>
            </w:tcBorders>
            <w:hideMark/>
          </w:tcPr>
          <w:p w14:paraId="26E6FD45" w14:textId="77777777" w:rsidR="000E73A7" w:rsidRDefault="000E73A7" w:rsidP="000E73A7">
            <w:r>
              <w:t>29</w:t>
            </w:r>
          </w:p>
        </w:tc>
        <w:tc>
          <w:tcPr>
            <w:tcW w:w="6848" w:type="dxa"/>
            <w:tcBorders>
              <w:top w:val="single" w:sz="4" w:space="0" w:color="auto"/>
              <w:left w:val="single" w:sz="4" w:space="0" w:color="auto"/>
              <w:bottom w:val="single" w:sz="4" w:space="0" w:color="auto"/>
              <w:right w:val="single" w:sz="4" w:space="0" w:color="auto"/>
            </w:tcBorders>
          </w:tcPr>
          <w:p w14:paraId="068F12A4" w14:textId="3BF36BEF" w:rsidR="000E73A7" w:rsidRDefault="000E73A7" w:rsidP="000E73A7">
            <w:pPr>
              <w:rPr>
                <w:color w:val="000000" w:themeColor="text1"/>
              </w:rPr>
            </w:pPr>
            <w:r w:rsidRPr="00F54329">
              <w:rPr>
                <w:color w:val="000000" w:themeColor="text1"/>
              </w:rPr>
              <w:t>0     1     0     0     0     0     0     1     1     0     0     0     0     0     1     1     0     0</w:t>
            </w:r>
          </w:p>
        </w:tc>
        <w:tc>
          <w:tcPr>
            <w:tcW w:w="1266" w:type="dxa"/>
            <w:tcBorders>
              <w:top w:val="single" w:sz="4" w:space="0" w:color="auto"/>
              <w:left w:val="single" w:sz="4" w:space="0" w:color="auto"/>
              <w:bottom w:val="single" w:sz="4" w:space="0" w:color="auto"/>
              <w:right w:val="single" w:sz="4" w:space="0" w:color="auto"/>
            </w:tcBorders>
          </w:tcPr>
          <w:p w14:paraId="39CAD780" w14:textId="35EBADFF" w:rsidR="000E73A7" w:rsidRDefault="000E73A7" w:rsidP="000E73A7">
            <w:r w:rsidRPr="00F81450">
              <w:t xml:space="preserve">    1.5674</w:t>
            </w:r>
          </w:p>
        </w:tc>
      </w:tr>
    </w:tbl>
    <w:p w14:paraId="3D839977" w14:textId="77777777" w:rsidR="00403FF2" w:rsidRDefault="00403FF2" w:rsidP="00403FF2">
      <w:pPr>
        <w:rPr>
          <w:rFonts w:ascii="Arial" w:hAnsi="Arial"/>
          <w:b/>
        </w:rPr>
      </w:pPr>
    </w:p>
    <w:p w14:paraId="7CA3324F" w14:textId="77777777" w:rsidR="00403FF2" w:rsidRDefault="00403FF2" w:rsidP="00403FF2">
      <w:pPr>
        <w:jc w:val="center"/>
        <w:rPr>
          <w:rFonts w:ascii="Arial" w:hAnsi="Arial"/>
          <w:b/>
        </w:rPr>
      </w:pPr>
      <w:r>
        <w:rPr>
          <w:rFonts w:ascii="Arial" w:hAnsi="Arial"/>
          <w:b/>
        </w:rPr>
        <w:t>Table 3: A set of length-24 CGSs for Pi/2 BPSK DMRS</w:t>
      </w:r>
    </w:p>
    <w:tbl>
      <w:tblPr>
        <w:tblStyle w:val="TableGrid"/>
        <w:tblW w:w="8821" w:type="dxa"/>
        <w:jc w:val="center"/>
        <w:tblLook w:val="04A0" w:firstRow="1" w:lastRow="0" w:firstColumn="1" w:lastColumn="0" w:noHBand="0" w:noVBand="1"/>
      </w:tblPr>
      <w:tblGrid>
        <w:gridCol w:w="707"/>
        <w:gridCol w:w="7031"/>
        <w:gridCol w:w="1083"/>
      </w:tblGrid>
      <w:tr w:rsidR="00403FF2" w14:paraId="18A126D6" w14:textId="77777777" w:rsidTr="00BC1F84">
        <w:trPr>
          <w:jc w:val="center"/>
        </w:trPr>
        <w:tc>
          <w:tcPr>
            <w:tcW w:w="707" w:type="dxa"/>
            <w:tcBorders>
              <w:top w:val="single" w:sz="4" w:space="0" w:color="auto"/>
              <w:left w:val="single" w:sz="4" w:space="0" w:color="auto"/>
              <w:bottom w:val="single" w:sz="4" w:space="0" w:color="auto"/>
              <w:right w:val="single" w:sz="4" w:space="0" w:color="auto"/>
            </w:tcBorders>
            <w:hideMark/>
          </w:tcPr>
          <w:p w14:paraId="1BCDF6DD" w14:textId="77777777" w:rsidR="00403FF2" w:rsidRDefault="00403FF2" w:rsidP="00515AD3">
            <w:r>
              <w:t>Index</w:t>
            </w:r>
          </w:p>
        </w:tc>
        <w:tc>
          <w:tcPr>
            <w:tcW w:w="7031" w:type="dxa"/>
            <w:tcBorders>
              <w:top w:val="single" w:sz="4" w:space="0" w:color="auto"/>
              <w:left w:val="single" w:sz="4" w:space="0" w:color="auto"/>
              <w:bottom w:val="single" w:sz="4" w:space="0" w:color="auto"/>
              <w:right w:val="single" w:sz="4" w:space="0" w:color="auto"/>
            </w:tcBorders>
            <w:hideMark/>
          </w:tcPr>
          <w:p w14:paraId="478440FF" w14:textId="77777777" w:rsidR="00403FF2" w:rsidRDefault="00403FF2" w:rsidP="00515AD3">
            <w:r>
              <w:t>Sequence</w:t>
            </w:r>
          </w:p>
        </w:tc>
        <w:tc>
          <w:tcPr>
            <w:tcW w:w="1083" w:type="dxa"/>
            <w:tcBorders>
              <w:top w:val="single" w:sz="4" w:space="0" w:color="auto"/>
              <w:left w:val="single" w:sz="4" w:space="0" w:color="auto"/>
              <w:bottom w:val="single" w:sz="4" w:space="0" w:color="auto"/>
              <w:right w:val="single" w:sz="4" w:space="0" w:color="auto"/>
            </w:tcBorders>
            <w:hideMark/>
          </w:tcPr>
          <w:p w14:paraId="37BE3FC4" w14:textId="77777777" w:rsidR="00403FF2" w:rsidRDefault="00403FF2" w:rsidP="00515AD3">
            <w:r>
              <w:t>PAPR(dB)</w:t>
            </w:r>
          </w:p>
        </w:tc>
      </w:tr>
      <w:tr w:rsidR="00016D71" w14:paraId="5780A5AF" w14:textId="77777777" w:rsidTr="00016D71">
        <w:trPr>
          <w:jc w:val="center"/>
        </w:trPr>
        <w:tc>
          <w:tcPr>
            <w:tcW w:w="707" w:type="dxa"/>
            <w:tcBorders>
              <w:top w:val="single" w:sz="4" w:space="0" w:color="auto"/>
              <w:left w:val="single" w:sz="4" w:space="0" w:color="auto"/>
              <w:bottom w:val="single" w:sz="4" w:space="0" w:color="auto"/>
              <w:right w:val="single" w:sz="4" w:space="0" w:color="auto"/>
            </w:tcBorders>
            <w:hideMark/>
          </w:tcPr>
          <w:p w14:paraId="795B910B" w14:textId="77777777" w:rsidR="00016D71" w:rsidRDefault="00016D71" w:rsidP="00016D71">
            <w:r>
              <w:t>0</w:t>
            </w:r>
          </w:p>
        </w:tc>
        <w:tc>
          <w:tcPr>
            <w:tcW w:w="7031" w:type="dxa"/>
            <w:tcBorders>
              <w:top w:val="single" w:sz="4" w:space="0" w:color="auto"/>
              <w:left w:val="single" w:sz="4" w:space="0" w:color="auto"/>
              <w:bottom w:val="single" w:sz="4" w:space="0" w:color="auto"/>
              <w:right w:val="single" w:sz="4" w:space="0" w:color="auto"/>
            </w:tcBorders>
          </w:tcPr>
          <w:p w14:paraId="48D840C4" w14:textId="4360D42F" w:rsidR="00016D71" w:rsidRDefault="00016D71" w:rsidP="00016D71">
            <w:pPr>
              <w:rPr>
                <w:color w:val="000000" w:themeColor="text1"/>
              </w:rPr>
            </w:pPr>
            <w:r w:rsidRPr="00414604">
              <w:rPr>
                <w:color w:val="000000" w:themeColor="text1"/>
              </w:rPr>
              <w:t>0     1     0     1     1     0     1     0     1     0     1     0     1     1     0     1     1     0     0     1     0     0     1     1</w:t>
            </w:r>
          </w:p>
        </w:tc>
        <w:tc>
          <w:tcPr>
            <w:tcW w:w="1083" w:type="dxa"/>
            <w:tcBorders>
              <w:top w:val="single" w:sz="4" w:space="0" w:color="auto"/>
              <w:left w:val="single" w:sz="4" w:space="0" w:color="auto"/>
              <w:bottom w:val="single" w:sz="4" w:space="0" w:color="auto"/>
              <w:right w:val="single" w:sz="4" w:space="0" w:color="auto"/>
            </w:tcBorders>
          </w:tcPr>
          <w:p w14:paraId="2B397D17" w14:textId="2D20D9A4" w:rsidR="00016D71" w:rsidRDefault="00016D71" w:rsidP="00016D71">
            <w:r w:rsidRPr="00FF22DD">
              <w:t xml:space="preserve">    0.9946</w:t>
            </w:r>
          </w:p>
        </w:tc>
      </w:tr>
      <w:tr w:rsidR="00016D71" w14:paraId="6C86F4E0" w14:textId="77777777" w:rsidTr="00016D71">
        <w:trPr>
          <w:jc w:val="center"/>
        </w:trPr>
        <w:tc>
          <w:tcPr>
            <w:tcW w:w="707" w:type="dxa"/>
            <w:tcBorders>
              <w:top w:val="single" w:sz="4" w:space="0" w:color="auto"/>
              <w:left w:val="single" w:sz="4" w:space="0" w:color="auto"/>
              <w:bottom w:val="single" w:sz="4" w:space="0" w:color="auto"/>
              <w:right w:val="single" w:sz="4" w:space="0" w:color="auto"/>
            </w:tcBorders>
            <w:hideMark/>
          </w:tcPr>
          <w:p w14:paraId="7D610B9A" w14:textId="77777777" w:rsidR="00016D71" w:rsidRDefault="00016D71" w:rsidP="00016D71">
            <w:r>
              <w:lastRenderedPageBreak/>
              <w:t>1</w:t>
            </w:r>
          </w:p>
        </w:tc>
        <w:tc>
          <w:tcPr>
            <w:tcW w:w="7031" w:type="dxa"/>
            <w:tcBorders>
              <w:top w:val="single" w:sz="4" w:space="0" w:color="auto"/>
              <w:left w:val="single" w:sz="4" w:space="0" w:color="auto"/>
              <w:bottom w:val="single" w:sz="4" w:space="0" w:color="auto"/>
              <w:right w:val="single" w:sz="4" w:space="0" w:color="auto"/>
            </w:tcBorders>
          </w:tcPr>
          <w:p w14:paraId="0F071BC5" w14:textId="74B8E53D" w:rsidR="00016D71" w:rsidRDefault="00016D71" w:rsidP="00016D71">
            <w:pPr>
              <w:rPr>
                <w:color w:val="000000" w:themeColor="text1"/>
              </w:rPr>
            </w:pPr>
            <w:r w:rsidRPr="00414604">
              <w:rPr>
                <w:color w:val="000000" w:themeColor="text1"/>
              </w:rPr>
              <w:t>0     1     0     0     0     1     1     0     1     0     1     0     1     1     1     0     1     0     0     1     0     0     1     1</w:t>
            </w:r>
          </w:p>
        </w:tc>
        <w:tc>
          <w:tcPr>
            <w:tcW w:w="1083" w:type="dxa"/>
            <w:tcBorders>
              <w:top w:val="single" w:sz="4" w:space="0" w:color="auto"/>
              <w:left w:val="single" w:sz="4" w:space="0" w:color="auto"/>
              <w:bottom w:val="single" w:sz="4" w:space="0" w:color="auto"/>
              <w:right w:val="single" w:sz="4" w:space="0" w:color="auto"/>
            </w:tcBorders>
          </w:tcPr>
          <w:p w14:paraId="1EC0FBC2" w14:textId="604A4437" w:rsidR="00016D71" w:rsidRDefault="00016D71" w:rsidP="00016D71">
            <w:r w:rsidRPr="00FF22DD">
              <w:t xml:space="preserve">    0.9994</w:t>
            </w:r>
          </w:p>
        </w:tc>
      </w:tr>
      <w:tr w:rsidR="00016D71" w14:paraId="6736086C" w14:textId="77777777" w:rsidTr="00016D71">
        <w:trPr>
          <w:jc w:val="center"/>
        </w:trPr>
        <w:tc>
          <w:tcPr>
            <w:tcW w:w="707" w:type="dxa"/>
            <w:tcBorders>
              <w:top w:val="single" w:sz="4" w:space="0" w:color="auto"/>
              <w:left w:val="single" w:sz="4" w:space="0" w:color="auto"/>
              <w:bottom w:val="single" w:sz="4" w:space="0" w:color="auto"/>
              <w:right w:val="single" w:sz="4" w:space="0" w:color="auto"/>
            </w:tcBorders>
            <w:hideMark/>
          </w:tcPr>
          <w:p w14:paraId="106D2672" w14:textId="77777777" w:rsidR="00016D71" w:rsidRDefault="00016D71" w:rsidP="00016D71">
            <w:r>
              <w:t>2</w:t>
            </w:r>
          </w:p>
        </w:tc>
        <w:tc>
          <w:tcPr>
            <w:tcW w:w="7031" w:type="dxa"/>
            <w:tcBorders>
              <w:top w:val="single" w:sz="4" w:space="0" w:color="auto"/>
              <w:left w:val="single" w:sz="4" w:space="0" w:color="auto"/>
              <w:bottom w:val="single" w:sz="4" w:space="0" w:color="auto"/>
              <w:right w:val="single" w:sz="4" w:space="0" w:color="auto"/>
            </w:tcBorders>
          </w:tcPr>
          <w:p w14:paraId="46689AA3" w14:textId="743F5104" w:rsidR="00016D71" w:rsidRDefault="00016D71" w:rsidP="00016D71">
            <w:pPr>
              <w:rPr>
                <w:color w:val="000000" w:themeColor="text1"/>
              </w:rPr>
            </w:pPr>
            <w:r w:rsidRPr="00414604">
              <w:rPr>
                <w:color w:val="000000" w:themeColor="text1"/>
              </w:rPr>
              <w:t>0     1     0     0     1     0     0     1     1     1     1     1     1     1     1     1     1     0     0     1     0     0     1     1</w:t>
            </w:r>
          </w:p>
        </w:tc>
        <w:tc>
          <w:tcPr>
            <w:tcW w:w="1083" w:type="dxa"/>
            <w:tcBorders>
              <w:top w:val="single" w:sz="4" w:space="0" w:color="auto"/>
              <w:left w:val="single" w:sz="4" w:space="0" w:color="auto"/>
              <w:bottom w:val="single" w:sz="4" w:space="0" w:color="auto"/>
              <w:right w:val="single" w:sz="4" w:space="0" w:color="auto"/>
            </w:tcBorders>
          </w:tcPr>
          <w:p w14:paraId="36013409" w14:textId="1C27D171" w:rsidR="00016D71" w:rsidRDefault="00016D71" w:rsidP="00016D71">
            <w:r w:rsidRPr="00FF22DD">
              <w:t xml:space="preserve">    1.0316</w:t>
            </w:r>
          </w:p>
        </w:tc>
      </w:tr>
      <w:tr w:rsidR="00016D71" w14:paraId="25248C3C" w14:textId="77777777" w:rsidTr="00016D71">
        <w:trPr>
          <w:jc w:val="center"/>
        </w:trPr>
        <w:tc>
          <w:tcPr>
            <w:tcW w:w="707" w:type="dxa"/>
            <w:tcBorders>
              <w:top w:val="single" w:sz="4" w:space="0" w:color="auto"/>
              <w:left w:val="single" w:sz="4" w:space="0" w:color="auto"/>
              <w:bottom w:val="single" w:sz="4" w:space="0" w:color="auto"/>
              <w:right w:val="single" w:sz="4" w:space="0" w:color="auto"/>
            </w:tcBorders>
            <w:hideMark/>
          </w:tcPr>
          <w:p w14:paraId="1EEDF832" w14:textId="77777777" w:rsidR="00016D71" w:rsidRDefault="00016D71" w:rsidP="00016D71">
            <w:r>
              <w:t>3</w:t>
            </w:r>
          </w:p>
        </w:tc>
        <w:tc>
          <w:tcPr>
            <w:tcW w:w="7031" w:type="dxa"/>
            <w:tcBorders>
              <w:top w:val="single" w:sz="4" w:space="0" w:color="auto"/>
              <w:left w:val="single" w:sz="4" w:space="0" w:color="auto"/>
              <w:bottom w:val="single" w:sz="4" w:space="0" w:color="auto"/>
              <w:right w:val="single" w:sz="4" w:space="0" w:color="auto"/>
            </w:tcBorders>
          </w:tcPr>
          <w:p w14:paraId="2A574B4A" w14:textId="3C13EA09" w:rsidR="00016D71" w:rsidRDefault="00016D71" w:rsidP="00016D71">
            <w:pPr>
              <w:rPr>
                <w:color w:val="000000" w:themeColor="text1"/>
              </w:rPr>
            </w:pPr>
            <w:r w:rsidRPr="00414604">
              <w:rPr>
                <w:color w:val="000000" w:themeColor="text1"/>
              </w:rPr>
              <w:t xml:space="preserve"> 0     1     1     0     1     0     1     1     0     1     1     0     0     1     0     1     0     1     0     1     0     0     1     1</w:t>
            </w:r>
          </w:p>
        </w:tc>
        <w:tc>
          <w:tcPr>
            <w:tcW w:w="1083" w:type="dxa"/>
            <w:tcBorders>
              <w:top w:val="single" w:sz="4" w:space="0" w:color="auto"/>
              <w:left w:val="single" w:sz="4" w:space="0" w:color="auto"/>
              <w:bottom w:val="single" w:sz="4" w:space="0" w:color="auto"/>
              <w:right w:val="single" w:sz="4" w:space="0" w:color="auto"/>
            </w:tcBorders>
          </w:tcPr>
          <w:p w14:paraId="71F02767" w14:textId="3E9A9F43" w:rsidR="00016D71" w:rsidRDefault="00016D71" w:rsidP="00016D71">
            <w:r w:rsidRPr="00FF22DD">
              <w:t xml:space="preserve">    1.0326</w:t>
            </w:r>
          </w:p>
        </w:tc>
      </w:tr>
      <w:tr w:rsidR="00016D71" w14:paraId="43774CDD" w14:textId="77777777" w:rsidTr="00016D71">
        <w:trPr>
          <w:jc w:val="center"/>
        </w:trPr>
        <w:tc>
          <w:tcPr>
            <w:tcW w:w="707" w:type="dxa"/>
            <w:tcBorders>
              <w:top w:val="single" w:sz="4" w:space="0" w:color="auto"/>
              <w:left w:val="single" w:sz="4" w:space="0" w:color="auto"/>
              <w:bottom w:val="single" w:sz="4" w:space="0" w:color="auto"/>
              <w:right w:val="single" w:sz="4" w:space="0" w:color="auto"/>
            </w:tcBorders>
            <w:hideMark/>
          </w:tcPr>
          <w:p w14:paraId="0624B058" w14:textId="77777777" w:rsidR="00016D71" w:rsidRDefault="00016D71" w:rsidP="00016D71">
            <w:r>
              <w:t>4</w:t>
            </w:r>
          </w:p>
        </w:tc>
        <w:tc>
          <w:tcPr>
            <w:tcW w:w="7031" w:type="dxa"/>
            <w:tcBorders>
              <w:top w:val="single" w:sz="4" w:space="0" w:color="auto"/>
              <w:left w:val="single" w:sz="4" w:space="0" w:color="auto"/>
              <w:bottom w:val="single" w:sz="4" w:space="0" w:color="auto"/>
              <w:right w:val="single" w:sz="4" w:space="0" w:color="auto"/>
            </w:tcBorders>
          </w:tcPr>
          <w:p w14:paraId="488DCB94" w14:textId="63061E2E" w:rsidR="00016D71" w:rsidRDefault="00016D71" w:rsidP="00016D71">
            <w:pPr>
              <w:rPr>
                <w:color w:val="000000" w:themeColor="text1"/>
              </w:rPr>
            </w:pPr>
            <w:r w:rsidRPr="00414604">
              <w:rPr>
                <w:color w:val="000000" w:themeColor="text1"/>
              </w:rPr>
              <w:t xml:space="preserve"> 0     1     0     1     0     1     0     1     1     0     0     1     0     0     1     0     1     0     0     1     0     0     1     1</w:t>
            </w:r>
          </w:p>
        </w:tc>
        <w:tc>
          <w:tcPr>
            <w:tcW w:w="1083" w:type="dxa"/>
            <w:tcBorders>
              <w:top w:val="single" w:sz="4" w:space="0" w:color="auto"/>
              <w:left w:val="single" w:sz="4" w:space="0" w:color="auto"/>
              <w:bottom w:val="single" w:sz="4" w:space="0" w:color="auto"/>
              <w:right w:val="single" w:sz="4" w:space="0" w:color="auto"/>
            </w:tcBorders>
          </w:tcPr>
          <w:p w14:paraId="02C7BBAB" w14:textId="4CDCA48E" w:rsidR="00016D71" w:rsidRDefault="00016D71" w:rsidP="00016D71">
            <w:r w:rsidRPr="00FF22DD">
              <w:t xml:space="preserve">    1.0326</w:t>
            </w:r>
          </w:p>
        </w:tc>
      </w:tr>
      <w:tr w:rsidR="00016D71" w14:paraId="72A17A97" w14:textId="77777777" w:rsidTr="00016D71">
        <w:trPr>
          <w:jc w:val="center"/>
        </w:trPr>
        <w:tc>
          <w:tcPr>
            <w:tcW w:w="707" w:type="dxa"/>
            <w:tcBorders>
              <w:top w:val="single" w:sz="4" w:space="0" w:color="auto"/>
              <w:left w:val="single" w:sz="4" w:space="0" w:color="auto"/>
              <w:bottom w:val="single" w:sz="4" w:space="0" w:color="auto"/>
              <w:right w:val="single" w:sz="4" w:space="0" w:color="auto"/>
            </w:tcBorders>
            <w:hideMark/>
          </w:tcPr>
          <w:p w14:paraId="52CC878A" w14:textId="77777777" w:rsidR="00016D71" w:rsidRDefault="00016D71" w:rsidP="00016D71">
            <w:r>
              <w:t>5</w:t>
            </w:r>
          </w:p>
        </w:tc>
        <w:tc>
          <w:tcPr>
            <w:tcW w:w="7031" w:type="dxa"/>
            <w:tcBorders>
              <w:top w:val="single" w:sz="4" w:space="0" w:color="auto"/>
              <w:left w:val="single" w:sz="4" w:space="0" w:color="auto"/>
              <w:bottom w:val="single" w:sz="4" w:space="0" w:color="auto"/>
              <w:right w:val="single" w:sz="4" w:space="0" w:color="auto"/>
            </w:tcBorders>
          </w:tcPr>
          <w:p w14:paraId="0B788E08" w14:textId="7CC0AC6A" w:rsidR="00016D71" w:rsidRDefault="00016D71" w:rsidP="00016D71">
            <w:pPr>
              <w:rPr>
                <w:color w:val="000000" w:themeColor="text1"/>
              </w:rPr>
            </w:pPr>
            <w:r w:rsidRPr="00414604">
              <w:rPr>
                <w:color w:val="000000" w:themeColor="text1"/>
              </w:rPr>
              <w:t>0     0     0     0     1     0     1     0     0     1     0     1     0     1     0     1     1     0     0     1     0     0     1     1</w:t>
            </w:r>
          </w:p>
        </w:tc>
        <w:tc>
          <w:tcPr>
            <w:tcW w:w="1083" w:type="dxa"/>
            <w:tcBorders>
              <w:top w:val="single" w:sz="4" w:space="0" w:color="auto"/>
              <w:left w:val="single" w:sz="4" w:space="0" w:color="auto"/>
              <w:bottom w:val="single" w:sz="4" w:space="0" w:color="auto"/>
              <w:right w:val="single" w:sz="4" w:space="0" w:color="auto"/>
            </w:tcBorders>
          </w:tcPr>
          <w:p w14:paraId="2AED74AA" w14:textId="47A1C5E9" w:rsidR="00016D71" w:rsidRDefault="00016D71" w:rsidP="00016D71">
            <w:r w:rsidRPr="00FF22DD">
              <w:t xml:space="preserve">    1.1270</w:t>
            </w:r>
          </w:p>
        </w:tc>
      </w:tr>
      <w:tr w:rsidR="00016D71" w14:paraId="2A93FC4D" w14:textId="77777777" w:rsidTr="00016D71">
        <w:trPr>
          <w:jc w:val="center"/>
        </w:trPr>
        <w:tc>
          <w:tcPr>
            <w:tcW w:w="707" w:type="dxa"/>
            <w:tcBorders>
              <w:top w:val="single" w:sz="4" w:space="0" w:color="auto"/>
              <w:left w:val="single" w:sz="4" w:space="0" w:color="auto"/>
              <w:bottom w:val="single" w:sz="4" w:space="0" w:color="auto"/>
              <w:right w:val="single" w:sz="4" w:space="0" w:color="auto"/>
            </w:tcBorders>
            <w:hideMark/>
          </w:tcPr>
          <w:p w14:paraId="37E8F515" w14:textId="77777777" w:rsidR="00016D71" w:rsidRDefault="00016D71" w:rsidP="00016D71">
            <w:r>
              <w:t>6</w:t>
            </w:r>
          </w:p>
        </w:tc>
        <w:tc>
          <w:tcPr>
            <w:tcW w:w="7031" w:type="dxa"/>
            <w:tcBorders>
              <w:top w:val="single" w:sz="4" w:space="0" w:color="auto"/>
              <w:left w:val="single" w:sz="4" w:space="0" w:color="auto"/>
              <w:bottom w:val="single" w:sz="4" w:space="0" w:color="auto"/>
              <w:right w:val="single" w:sz="4" w:space="0" w:color="auto"/>
            </w:tcBorders>
          </w:tcPr>
          <w:p w14:paraId="7F0EF4C7" w14:textId="06A35952" w:rsidR="00016D71" w:rsidRDefault="00016D71" w:rsidP="00016D71">
            <w:pPr>
              <w:rPr>
                <w:color w:val="000000" w:themeColor="text1"/>
              </w:rPr>
            </w:pPr>
            <w:r w:rsidRPr="00414604">
              <w:rPr>
                <w:color w:val="000000" w:themeColor="text1"/>
              </w:rPr>
              <w:t>0     1     1     0     0     0     0     1     0     0     0     0     0     0     0     1     1     1     0     1     0     0     1     1</w:t>
            </w:r>
          </w:p>
        </w:tc>
        <w:tc>
          <w:tcPr>
            <w:tcW w:w="1083" w:type="dxa"/>
            <w:tcBorders>
              <w:top w:val="single" w:sz="4" w:space="0" w:color="auto"/>
              <w:left w:val="single" w:sz="4" w:space="0" w:color="auto"/>
              <w:bottom w:val="single" w:sz="4" w:space="0" w:color="auto"/>
              <w:right w:val="single" w:sz="4" w:space="0" w:color="auto"/>
            </w:tcBorders>
          </w:tcPr>
          <w:p w14:paraId="7BD16170" w14:textId="24324BD2" w:rsidR="00016D71" w:rsidRDefault="00016D71" w:rsidP="00016D71">
            <w:r w:rsidRPr="00FF22DD">
              <w:t xml:space="preserve">    1.1577</w:t>
            </w:r>
          </w:p>
        </w:tc>
      </w:tr>
      <w:tr w:rsidR="00016D71" w14:paraId="32EC7AD0" w14:textId="77777777" w:rsidTr="00016D71">
        <w:trPr>
          <w:jc w:val="center"/>
        </w:trPr>
        <w:tc>
          <w:tcPr>
            <w:tcW w:w="707" w:type="dxa"/>
            <w:tcBorders>
              <w:top w:val="single" w:sz="4" w:space="0" w:color="auto"/>
              <w:left w:val="single" w:sz="4" w:space="0" w:color="auto"/>
              <w:bottom w:val="single" w:sz="4" w:space="0" w:color="auto"/>
              <w:right w:val="single" w:sz="4" w:space="0" w:color="auto"/>
            </w:tcBorders>
            <w:hideMark/>
          </w:tcPr>
          <w:p w14:paraId="0A42DE22" w14:textId="77777777" w:rsidR="00016D71" w:rsidRDefault="00016D71" w:rsidP="00016D71">
            <w:r>
              <w:t>7</w:t>
            </w:r>
          </w:p>
        </w:tc>
        <w:tc>
          <w:tcPr>
            <w:tcW w:w="7031" w:type="dxa"/>
            <w:tcBorders>
              <w:top w:val="single" w:sz="4" w:space="0" w:color="auto"/>
              <w:left w:val="single" w:sz="4" w:space="0" w:color="auto"/>
              <w:bottom w:val="single" w:sz="4" w:space="0" w:color="auto"/>
              <w:right w:val="single" w:sz="4" w:space="0" w:color="auto"/>
            </w:tcBorders>
          </w:tcPr>
          <w:p w14:paraId="42506EC1" w14:textId="43A6472D" w:rsidR="00016D71" w:rsidRDefault="00016D71" w:rsidP="00016D71">
            <w:pPr>
              <w:rPr>
                <w:color w:val="000000" w:themeColor="text1"/>
              </w:rPr>
            </w:pPr>
            <w:r w:rsidRPr="00414604">
              <w:rPr>
                <w:color w:val="000000" w:themeColor="text1"/>
              </w:rPr>
              <w:t>0     1     0     0     0     1     1     1     1     0     1     1     1     1     1     1     1     0     0     1     0     0     1     1</w:t>
            </w:r>
          </w:p>
        </w:tc>
        <w:tc>
          <w:tcPr>
            <w:tcW w:w="1083" w:type="dxa"/>
            <w:tcBorders>
              <w:top w:val="single" w:sz="4" w:space="0" w:color="auto"/>
              <w:left w:val="single" w:sz="4" w:space="0" w:color="auto"/>
              <w:bottom w:val="single" w:sz="4" w:space="0" w:color="auto"/>
              <w:right w:val="single" w:sz="4" w:space="0" w:color="auto"/>
            </w:tcBorders>
          </w:tcPr>
          <w:p w14:paraId="22B5C8FE" w14:textId="38937867" w:rsidR="00016D71" w:rsidRDefault="00016D71" w:rsidP="00016D71">
            <w:r w:rsidRPr="00FF22DD">
              <w:t xml:space="preserve">    1.1595</w:t>
            </w:r>
          </w:p>
        </w:tc>
      </w:tr>
      <w:tr w:rsidR="00016D71" w14:paraId="5EFB9F9D" w14:textId="77777777" w:rsidTr="00016D71">
        <w:trPr>
          <w:jc w:val="center"/>
        </w:trPr>
        <w:tc>
          <w:tcPr>
            <w:tcW w:w="707" w:type="dxa"/>
            <w:tcBorders>
              <w:top w:val="single" w:sz="4" w:space="0" w:color="auto"/>
              <w:left w:val="single" w:sz="4" w:space="0" w:color="auto"/>
              <w:bottom w:val="single" w:sz="4" w:space="0" w:color="auto"/>
              <w:right w:val="single" w:sz="4" w:space="0" w:color="auto"/>
            </w:tcBorders>
            <w:hideMark/>
          </w:tcPr>
          <w:p w14:paraId="35303C6E" w14:textId="77777777" w:rsidR="00016D71" w:rsidRDefault="00016D71" w:rsidP="00016D71">
            <w:r>
              <w:t>8</w:t>
            </w:r>
          </w:p>
        </w:tc>
        <w:tc>
          <w:tcPr>
            <w:tcW w:w="7031" w:type="dxa"/>
            <w:tcBorders>
              <w:top w:val="single" w:sz="4" w:space="0" w:color="auto"/>
              <w:left w:val="single" w:sz="4" w:space="0" w:color="auto"/>
              <w:bottom w:val="single" w:sz="4" w:space="0" w:color="auto"/>
              <w:right w:val="single" w:sz="4" w:space="0" w:color="auto"/>
            </w:tcBorders>
          </w:tcPr>
          <w:p w14:paraId="168B0AA6" w14:textId="5D055F84" w:rsidR="00016D71" w:rsidRDefault="00016D71" w:rsidP="00016D71">
            <w:pPr>
              <w:rPr>
                <w:color w:val="000000" w:themeColor="text1"/>
              </w:rPr>
            </w:pPr>
            <w:r w:rsidRPr="00414604">
              <w:rPr>
                <w:color w:val="000000" w:themeColor="text1"/>
              </w:rPr>
              <w:t>0     1     0     1     1     0     0     0     1     0     0     0     1     0     1     0     0     1     0     1     0     0     1     1</w:t>
            </w:r>
          </w:p>
        </w:tc>
        <w:tc>
          <w:tcPr>
            <w:tcW w:w="1083" w:type="dxa"/>
            <w:tcBorders>
              <w:top w:val="single" w:sz="4" w:space="0" w:color="auto"/>
              <w:left w:val="single" w:sz="4" w:space="0" w:color="auto"/>
              <w:bottom w:val="single" w:sz="4" w:space="0" w:color="auto"/>
              <w:right w:val="single" w:sz="4" w:space="0" w:color="auto"/>
            </w:tcBorders>
          </w:tcPr>
          <w:p w14:paraId="6F244F1B" w14:textId="0C7EDB57" w:rsidR="00016D71" w:rsidRDefault="00016D71" w:rsidP="00016D71">
            <w:r w:rsidRPr="00FF22DD">
              <w:t xml:space="preserve">    1.1972</w:t>
            </w:r>
          </w:p>
        </w:tc>
      </w:tr>
      <w:tr w:rsidR="00016D71" w14:paraId="465AB547" w14:textId="77777777" w:rsidTr="00016D71">
        <w:trPr>
          <w:jc w:val="center"/>
        </w:trPr>
        <w:tc>
          <w:tcPr>
            <w:tcW w:w="707" w:type="dxa"/>
            <w:tcBorders>
              <w:top w:val="single" w:sz="4" w:space="0" w:color="auto"/>
              <w:left w:val="single" w:sz="4" w:space="0" w:color="auto"/>
              <w:bottom w:val="single" w:sz="4" w:space="0" w:color="auto"/>
              <w:right w:val="single" w:sz="4" w:space="0" w:color="auto"/>
            </w:tcBorders>
            <w:hideMark/>
          </w:tcPr>
          <w:p w14:paraId="76273DF2" w14:textId="77777777" w:rsidR="00016D71" w:rsidRDefault="00016D71" w:rsidP="00016D71">
            <w:r>
              <w:t>9</w:t>
            </w:r>
          </w:p>
        </w:tc>
        <w:tc>
          <w:tcPr>
            <w:tcW w:w="7031" w:type="dxa"/>
            <w:tcBorders>
              <w:top w:val="single" w:sz="4" w:space="0" w:color="auto"/>
              <w:left w:val="single" w:sz="4" w:space="0" w:color="auto"/>
              <w:bottom w:val="single" w:sz="4" w:space="0" w:color="auto"/>
              <w:right w:val="single" w:sz="4" w:space="0" w:color="auto"/>
            </w:tcBorders>
          </w:tcPr>
          <w:p w14:paraId="5A806D0A" w14:textId="322E2073" w:rsidR="00016D71" w:rsidRDefault="00016D71" w:rsidP="00016D71">
            <w:pPr>
              <w:rPr>
                <w:color w:val="000000" w:themeColor="text1"/>
              </w:rPr>
            </w:pPr>
            <w:r w:rsidRPr="00414604">
              <w:rPr>
                <w:color w:val="000000" w:themeColor="text1"/>
              </w:rPr>
              <w:t>0     1     0     1     1     0     1     0     1     1     1     0     1     1     1     0     0     1     0     1     0     0     1     1</w:t>
            </w:r>
          </w:p>
        </w:tc>
        <w:tc>
          <w:tcPr>
            <w:tcW w:w="1083" w:type="dxa"/>
            <w:tcBorders>
              <w:top w:val="single" w:sz="4" w:space="0" w:color="auto"/>
              <w:left w:val="single" w:sz="4" w:space="0" w:color="auto"/>
              <w:bottom w:val="single" w:sz="4" w:space="0" w:color="auto"/>
              <w:right w:val="single" w:sz="4" w:space="0" w:color="auto"/>
            </w:tcBorders>
          </w:tcPr>
          <w:p w14:paraId="0BE409DA" w14:textId="79B15CDD" w:rsidR="00016D71" w:rsidRDefault="00016D71" w:rsidP="00016D71">
            <w:r w:rsidRPr="00FF22DD">
              <w:t xml:space="preserve">    1.1972</w:t>
            </w:r>
          </w:p>
        </w:tc>
      </w:tr>
      <w:tr w:rsidR="00016D71" w14:paraId="0953D5D6" w14:textId="77777777" w:rsidTr="00016D71">
        <w:trPr>
          <w:jc w:val="center"/>
        </w:trPr>
        <w:tc>
          <w:tcPr>
            <w:tcW w:w="707" w:type="dxa"/>
            <w:tcBorders>
              <w:top w:val="single" w:sz="4" w:space="0" w:color="auto"/>
              <w:left w:val="single" w:sz="4" w:space="0" w:color="auto"/>
              <w:bottom w:val="single" w:sz="4" w:space="0" w:color="auto"/>
              <w:right w:val="single" w:sz="4" w:space="0" w:color="auto"/>
            </w:tcBorders>
            <w:hideMark/>
          </w:tcPr>
          <w:p w14:paraId="20E950C4" w14:textId="77777777" w:rsidR="00016D71" w:rsidRDefault="00016D71" w:rsidP="00016D71">
            <w:r>
              <w:t>10</w:t>
            </w:r>
          </w:p>
        </w:tc>
        <w:tc>
          <w:tcPr>
            <w:tcW w:w="7031" w:type="dxa"/>
            <w:tcBorders>
              <w:top w:val="single" w:sz="4" w:space="0" w:color="auto"/>
              <w:left w:val="single" w:sz="4" w:space="0" w:color="auto"/>
              <w:bottom w:val="single" w:sz="4" w:space="0" w:color="auto"/>
              <w:right w:val="single" w:sz="4" w:space="0" w:color="auto"/>
            </w:tcBorders>
          </w:tcPr>
          <w:p w14:paraId="31CC3F3A" w14:textId="2E9F98EC" w:rsidR="00016D71" w:rsidRDefault="00016D71" w:rsidP="00016D71">
            <w:pPr>
              <w:rPr>
                <w:color w:val="000000" w:themeColor="text1"/>
              </w:rPr>
            </w:pPr>
            <w:r w:rsidRPr="00414604">
              <w:rPr>
                <w:color w:val="000000" w:themeColor="text1"/>
              </w:rPr>
              <w:t>0     1     0     0     0     1     1     0     1     0     1     0     0     1     0     1     0     0     0     1     0     0     1     1</w:t>
            </w:r>
          </w:p>
        </w:tc>
        <w:tc>
          <w:tcPr>
            <w:tcW w:w="1083" w:type="dxa"/>
            <w:tcBorders>
              <w:top w:val="single" w:sz="4" w:space="0" w:color="auto"/>
              <w:left w:val="single" w:sz="4" w:space="0" w:color="auto"/>
              <w:bottom w:val="single" w:sz="4" w:space="0" w:color="auto"/>
              <w:right w:val="single" w:sz="4" w:space="0" w:color="auto"/>
            </w:tcBorders>
          </w:tcPr>
          <w:p w14:paraId="03A26D9D" w14:textId="24447655" w:rsidR="00016D71" w:rsidRDefault="00016D71" w:rsidP="00016D71">
            <w:r w:rsidRPr="00FF22DD">
              <w:t xml:space="preserve">    1.2271</w:t>
            </w:r>
          </w:p>
        </w:tc>
      </w:tr>
      <w:tr w:rsidR="00016D71" w14:paraId="3F37C616" w14:textId="77777777" w:rsidTr="00016D71">
        <w:trPr>
          <w:jc w:val="center"/>
        </w:trPr>
        <w:tc>
          <w:tcPr>
            <w:tcW w:w="707" w:type="dxa"/>
            <w:tcBorders>
              <w:top w:val="single" w:sz="4" w:space="0" w:color="auto"/>
              <w:left w:val="single" w:sz="4" w:space="0" w:color="auto"/>
              <w:bottom w:val="single" w:sz="4" w:space="0" w:color="auto"/>
              <w:right w:val="single" w:sz="4" w:space="0" w:color="auto"/>
            </w:tcBorders>
            <w:hideMark/>
          </w:tcPr>
          <w:p w14:paraId="703F3640" w14:textId="77777777" w:rsidR="00016D71" w:rsidRDefault="00016D71" w:rsidP="00016D71">
            <w:r>
              <w:t>11</w:t>
            </w:r>
          </w:p>
        </w:tc>
        <w:tc>
          <w:tcPr>
            <w:tcW w:w="7031" w:type="dxa"/>
            <w:tcBorders>
              <w:top w:val="single" w:sz="4" w:space="0" w:color="auto"/>
              <w:left w:val="single" w:sz="4" w:space="0" w:color="auto"/>
              <w:bottom w:val="single" w:sz="4" w:space="0" w:color="auto"/>
              <w:right w:val="single" w:sz="4" w:space="0" w:color="auto"/>
            </w:tcBorders>
          </w:tcPr>
          <w:p w14:paraId="44112857" w14:textId="3BBA519A" w:rsidR="00016D71" w:rsidRDefault="00016D71" w:rsidP="00016D71">
            <w:pPr>
              <w:rPr>
                <w:color w:val="000000" w:themeColor="text1"/>
              </w:rPr>
            </w:pPr>
            <w:r w:rsidRPr="00414604">
              <w:rPr>
                <w:color w:val="000000" w:themeColor="text1"/>
              </w:rPr>
              <w:t>0     1     0     1     0     1     0     1     1     0     1     0     0     1     1     0     1     1     1     1     0     0     1     1</w:t>
            </w:r>
          </w:p>
        </w:tc>
        <w:tc>
          <w:tcPr>
            <w:tcW w:w="1083" w:type="dxa"/>
            <w:tcBorders>
              <w:top w:val="single" w:sz="4" w:space="0" w:color="auto"/>
              <w:left w:val="single" w:sz="4" w:space="0" w:color="auto"/>
              <w:bottom w:val="single" w:sz="4" w:space="0" w:color="auto"/>
              <w:right w:val="single" w:sz="4" w:space="0" w:color="auto"/>
            </w:tcBorders>
          </w:tcPr>
          <w:p w14:paraId="61456B71" w14:textId="717C7205" w:rsidR="00016D71" w:rsidRDefault="00016D71" w:rsidP="00016D71">
            <w:r w:rsidRPr="00FF22DD">
              <w:t xml:space="preserve">    1.2462</w:t>
            </w:r>
          </w:p>
        </w:tc>
      </w:tr>
      <w:tr w:rsidR="00016D71" w14:paraId="5F04258B" w14:textId="77777777" w:rsidTr="00016D71">
        <w:trPr>
          <w:jc w:val="center"/>
        </w:trPr>
        <w:tc>
          <w:tcPr>
            <w:tcW w:w="707" w:type="dxa"/>
            <w:tcBorders>
              <w:top w:val="single" w:sz="4" w:space="0" w:color="auto"/>
              <w:left w:val="single" w:sz="4" w:space="0" w:color="auto"/>
              <w:bottom w:val="single" w:sz="4" w:space="0" w:color="auto"/>
              <w:right w:val="single" w:sz="4" w:space="0" w:color="auto"/>
            </w:tcBorders>
            <w:hideMark/>
          </w:tcPr>
          <w:p w14:paraId="59B71361" w14:textId="77777777" w:rsidR="00016D71" w:rsidRDefault="00016D71" w:rsidP="00016D71">
            <w:r>
              <w:t>12</w:t>
            </w:r>
          </w:p>
        </w:tc>
        <w:tc>
          <w:tcPr>
            <w:tcW w:w="7031" w:type="dxa"/>
            <w:tcBorders>
              <w:top w:val="single" w:sz="4" w:space="0" w:color="auto"/>
              <w:left w:val="single" w:sz="4" w:space="0" w:color="auto"/>
              <w:bottom w:val="single" w:sz="4" w:space="0" w:color="auto"/>
              <w:right w:val="single" w:sz="4" w:space="0" w:color="auto"/>
            </w:tcBorders>
          </w:tcPr>
          <w:p w14:paraId="5F6F64D3" w14:textId="75D95FCD" w:rsidR="00016D71" w:rsidRDefault="00016D71" w:rsidP="00016D71">
            <w:pPr>
              <w:rPr>
                <w:color w:val="000000" w:themeColor="text1"/>
              </w:rPr>
            </w:pPr>
            <w:r w:rsidRPr="00414604">
              <w:rPr>
                <w:color w:val="000000" w:themeColor="text1"/>
              </w:rPr>
              <w:t>0     1     0     1     0     1     1     0     1     1     1     1     1     0     0     1     1     1     1     1     0     0     1     1</w:t>
            </w:r>
          </w:p>
        </w:tc>
        <w:tc>
          <w:tcPr>
            <w:tcW w:w="1083" w:type="dxa"/>
            <w:tcBorders>
              <w:top w:val="single" w:sz="4" w:space="0" w:color="auto"/>
              <w:left w:val="single" w:sz="4" w:space="0" w:color="auto"/>
              <w:bottom w:val="single" w:sz="4" w:space="0" w:color="auto"/>
              <w:right w:val="single" w:sz="4" w:space="0" w:color="auto"/>
            </w:tcBorders>
          </w:tcPr>
          <w:p w14:paraId="4F7BE4C4" w14:textId="4E2F0D2C" w:rsidR="00016D71" w:rsidRDefault="00016D71" w:rsidP="00016D71">
            <w:r w:rsidRPr="00FF22DD">
              <w:t xml:space="preserve">    1.2583</w:t>
            </w:r>
          </w:p>
        </w:tc>
      </w:tr>
      <w:tr w:rsidR="00016D71" w14:paraId="7A357B56" w14:textId="77777777" w:rsidTr="00016D71">
        <w:trPr>
          <w:jc w:val="center"/>
        </w:trPr>
        <w:tc>
          <w:tcPr>
            <w:tcW w:w="707" w:type="dxa"/>
            <w:tcBorders>
              <w:top w:val="single" w:sz="4" w:space="0" w:color="auto"/>
              <w:left w:val="single" w:sz="4" w:space="0" w:color="auto"/>
              <w:bottom w:val="single" w:sz="4" w:space="0" w:color="auto"/>
              <w:right w:val="single" w:sz="4" w:space="0" w:color="auto"/>
            </w:tcBorders>
            <w:hideMark/>
          </w:tcPr>
          <w:p w14:paraId="3D212661" w14:textId="77777777" w:rsidR="00016D71" w:rsidRDefault="00016D71" w:rsidP="00016D71">
            <w:r>
              <w:t>13</w:t>
            </w:r>
          </w:p>
        </w:tc>
        <w:tc>
          <w:tcPr>
            <w:tcW w:w="7031" w:type="dxa"/>
            <w:tcBorders>
              <w:top w:val="single" w:sz="4" w:space="0" w:color="auto"/>
              <w:left w:val="single" w:sz="4" w:space="0" w:color="auto"/>
              <w:bottom w:val="single" w:sz="4" w:space="0" w:color="auto"/>
              <w:right w:val="single" w:sz="4" w:space="0" w:color="auto"/>
            </w:tcBorders>
          </w:tcPr>
          <w:p w14:paraId="3BCA2BC2" w14:textId="2F3D3A07" w:rsidR="00016D71" w:rsidRDefault="00016D71" w:rsidP="00016D71">
            <w:pPr>
              <w:rPr>
                <w:color w:val="000000" w:themeColor="text1"/>
              </w:rPr>
            </w:pPr>
            <w:r w:rsidRPr="00414604">
              <w:rPr>
                <w:color w:val="000000" w:themeColor="text1"/>
              </w:rPr>
              <w:t>0     1     0     1     1     0     0     0     0     0     0     1     1     1     0     1     0     0     0     1     0     0     1     1</w:t>
            </w:r>
          </w:p>
        </w:tc>
        <w:tc>
          <w:tcPr>
            <w:tcW w:w="1083" w:type="dxa"/>
            <w:tcBorders>
              <w:top w:val="single" w:sz="4" w:space="0" w:color="auto"/>
              <w:left w:val="single" w:sz="4" w:space="0" w:color="auto"/>
              <w:bottom w:val="single" w:sz="4" w:space="0" w:color="auto"/>
              <w:right w:val="single" w:sz="4" w:space="0" w:color="auto"/>
            </w:tcBorders>
          </w:tcPr>
          <w:p w14:paraId="55FD871E" w14:textId="7E19256D" w:rsidR="00016D71" w:rsidRDefault="00016D71" w:rsidP="00016D71">
            <w:r w:rsidRPr="00FF22DD">
              <w:t xml:space="preserve">    1.2933</w:t>
            </w:r>
          </w:p>
        </w:tc>
      </w:tr>
      <w:tr w:rsidR="00016D71" w14:paraId="055E1200" w14:textId="77777777" w:rsidTr="00016D71">
        <w:trPr>
          <w:jc w:val="center"/>
        </w:trPr>
        <w:tc>
          <w:tcPr>
            <w:tcW w:w="707" w:type="dxa"/>
            <w:tcBorders>
              <w:top w:val="single" w:sz="4" w:space="0" w:color="auto"/>
              <w:left w:val="single" w:sz="4" w:space="0" w:color="auto"/>
              <w:bottom w:val="single" w:sz="4" w:space="0" w:color="auto"/>
              <w:right w:val="single" w:sz="4" w:space="0" w:color="auto"/>
            </w:tcBorders>
            <w:hideMark/>
          </w:tcPr>
          <w:p w14:paraId="70C99297" w14:textId="77777777" w:rsidR="00016D71" w:rsidRDefault="00016D71" w:rsidP="00016D71">
            <w:r>
              <w:t>14</w:t>
            </w:r>
          </w:p>
        </w:tc>
        <w:tc>
          <w:tcPr>
            <w:tcW w:w="7031" w:type="dxa"/>
            <w:tcBorders>
              <w:top w:val="single" w:sz="4" w:space="0" w:color="auto"/>
              <w:left w:val="single" w:sz="4" w:space="0" w:color="auto"/>
              <w:bottom w:val="single" w:sz="4" w:space="0" w:color="auto"/>
              <w:right w:val="single" w:sz="4" w:space="0" w:color="auto"/>
            </w:tcBorders>
          </w:tcPr>
          <w:p w14:paraId="0009B0E8" w14:textId="5AE7F070" w:rsidR="00016D71" w:rsidRDefault="00016D71" w:rsidP="00016D71">
            <w:pPr>
              <w:rPr>
                <w:color w:val="000000" w:themeColor="text1"/>
              </w:rPr>
            </w:pPr>
            <w:r w:rsidRPr="00414604">
              <w:rPr>
                <w:color w:val="000000" w:themeColor="text1"/>
              </w:rPr>
              <w:t>0     1     0     1     0     0     0     1     0     1     1     0     1     1     1     0     0     1     0     1     0     0     1     1</w:t>
            </w:r>
          </w:p>
        </w:tc>
        <w:tc>
          <w:tcPr>
            <w:tcW w:w="1083" w:type="dxa"/>
            <w:tcBorders>
              <w:top w:val="single" w:sz="4" w:space="0" w:color="auto"/>
              <w:left w:val="single" w:sz="4" w:space="0" w:color="auto"/>
              <w:bottom w:val="single" w:sz="4" w:space="0" w:color="auto"/>
              <w:right w:val="single" w:sz="4" w:space="0" w:color="auto"/>
            </w:tcBorders>
          </w:tcPr>
          <w:p w14:paraId="0ED4661D" w14:textId="25BDBBA3" w:rsidR="00016D71" w:rsidRDefault="00016D71" w:rsidP="00016D71">
            <w:r w:rsidRPr="00FF22DD">
              <w:t xml:space="preserve">    1.3145</w:t>
            </w:r>
          </w:p>
        </w:tc>
      </w:tr>
      <w:tr w:rsidR="00016D71" w14:paraId="1C58D49A" w14:textId="77777777" w:rsidTr="00016D71">
        <w:trPr>
          <w:jc w:val="center"/>
        </w:trPr>
        <w:tc>
          <w:tcPr>
            <w:tcW w:w="707" w:type="dxa"/>
            <w:tcBorders>
              <w:top w:val="single" w:sz="4" w:space="0" w:color="auto"/>
              <w:left w:val="single" w:sz="4" w:space="0" w:color="auto"/>
              <w:bottom w:val="single" w:sz="4" w:space="0" w:color="auto"/>
              <w:right w:val="single" w:sz="4" w:space="0" w:color="auto"/>
            </w:tcBorders>
            <w:hideMark/>
          </w:tcPr>
          <w:p w14:paraId="04E53242" w14:textId="77777777" w:rsidR="00016D71" w:rsidRDefault="00016D71" w:rsidP="00016D71">
            <w:r>
              <w:t>15</w:t>
            </w:r>
          </w:p>
        </w:tc>
        <w:tc>
          <w:tcPr>
            <w:tcW w:w="7031" w:type="dxa"/>
            <w:tcBorders>
              <w:top w:val="single" w:sz="4" w:space="0" w:color="auto"/>
              <w:left w:val="single" w:sz="4" w:space="0" w:color="auto"/>
              <w:bottom w:val="single" w:sz="4" w:space="0" w:color="auto"/>
              <w:right w:val="single" w:sz="4" w:space="0" w:color="auto"/>
            </w:tcBorders>
          </w:tcPr>
          <w:p w14:paraId="67C5CE5B" w14:textId="0EFFE6FC" w:rsidR="00016D71" w:rsidRDefault="00016D71" w:rsidP="00016D71">
            <w:pPr>
              <w:rPr>
                <w:color w:val="000000" w:themeColor="text1"/>
              </w:rPr>
            </w:pPr>
            <w:r w:rsidRPr="00414604">
              <w:rPr>
                <w:color w:val="000000" w:themeColor="text1"/>
              </w:rPr>
              <w:t>0     1     1     0     0     1     0     1     0     1     1     0     1     0     1     0     1     1     1     1     0     0     1     1</w:t>
            </w:r>
          </w:p>
        </w:tc>
        <w:tc>
          <w:tcPr>
            <w:tcW w:w="1083" w:type="dxa"/>
            <w:tcBorders>
              <w:top w:val="single" w:sz="4" w:space="0" w:color="auto"/>
              <w:left w:val="single" w:sz="4" w:space="0" w:color="auto"/>
              <w:bottom w:val="single" w:sz="4" w:space="0" w:color="auto"/>
              <w:right w:val="single" w:sz="4" w:space="0" w:color="auto"/>
            </w:tcBorders>
          </w:tcPr>
          <w:p w14:paraId="2A8A728A" w14:textId="7AD42B90" w:rsidR="00016D71" w:rsidRDefault="00016D71" w:rsidP="00016D71">
            <w:r w:rsidRPr="00FF22DD">
              <w:t xml:space="preserve">    1.3453</w:t>
            </w:r>
          </w:p>
        </w:tc>
      </w:tr>
      <w:tr w:rsidR="00016D71" w14:paraId="7BA34155" w14:textId="77777777" w:rsidTr="00016D71">
        <w:trPr>
          <w:jc w:val="center"/>
        </w:trPr>
        <w:tc>
          <w:tcPr>
            <w:tcW w:w="707" w:type="dxa"/>
            <w:tcBorders>
              <w:top w:val="single" w:sz="4" w:space="0" w:color="auto"/>
              <w:left w:val="single" w:sz="4" w:space="0" w:color="auto"/>
              <w:bottom w:val="single" w:sz="4" w:space="0" w:color="auto"/>
              <w:right w:val="single" w:sz="4" w:space="0" w:color="auto"/>
            </w:tcBorders>
            <w:hideMark/>
          </w:tcPr>
          <w:p w14:paraId="16E0E1D4" w14:textId="77777777" w:rsidR="00016D71" w:rsidRDefault="00016D71" w:rsidP="00016D71">
            <w:r>
              <w:lastRenderedPageBreak/>
              <w:t>16</w:t>
            </w:r>
          </w:p>
        </w:tc>
        <w:tc>
          <w:tcPr>
            <w:tcW w:w="7031" w:type="dxa"/>
            <w:tcBorders>
              <w:top w:val="single" w:sz="4" w:space="0" w:color="auto"/>
              <w:left w:val="single" w:sz="4" w:space="0" w:color="auto"/>
              <w:bottom w:val="single" w:sz="4" w:space="0" w:color="auto"/>
              <w:right w:val="single" w:sz="4" w:space="0" w:color="auto"/>
            </w:tcBorders>
          </w:tcPr>
          <w:p w14:paraId="4C44393D" w14:textId="0A4D136A" w:rsidR="00016D71" w:rsidRDefault="00016D71" w:rsidP="00016D71">
            <w:pPr>
              <w:rPr>
                <w:color w:val="000000" w:themeColor="text1"/>
              </w:rPr>
            </w:pPr>
            <w:r w:rsidRPr="00414604">
              <w:rPr>
                <w:color w:val="000000" w:themeColor="text1"/>
              </w:rPr>
              <w:t>0     1     0     1     0     1     1     0     1     1     0     1     1     1     1     1     0     1     1     0     0     0     1     1</w:t>
            </w:r>
          </w:p>
        </w:tc>
        <w:tc>
          <w:tcPr>
            <w:tcW w:w="1083" w:type="dxa"/>
            <w:tcBorders>
              <w:top w:val="single" w:sz="4" w:space="0" w:color="auto"/>
              <w:left w:val="single" w:sz="4" w:space="0" w:color="auto"/>
              <w:bottom w:val="single" w:sz="4" w:space="0" w:color="auto"/>
              <w:right w:val="single" w:sz="4" w:space="0" w:color="auto"/>
            </w:tcBorders>
          </w:tcPr>
          <w:p w14:paraId="7054ADFA" w14:textId="38981ADD" w:rsidR="00016D71" w:rsidRDefault="00016D71" w:rsidP="00016D71">
            <w:r w:rsidRPr="00FF22DD">
              <w:t xml:space="preserve">    1.3591</w:t>
            </w:r>
          </w:p>
        </w:tc>
      </w:tr>
      <w:tr w:rsidR="00016D71" w14:paraId="3808E35E" w14:textId="77777777" w:rsidTr="00016D71">
        <w:trPr>
          <w:jc w:val="center"/>
        </w:trPr>
        <w:tc>
          <w:tcPr>
            <w:tcW w:w="707" w:type="dxa"/>
            <w:tcBorders>
              <w:top w:val="single" w:sz="4" w:space="0" w:color="auto"/>
              <w:left w:val="single" w:sz="4" w:space="0" w:color="auto"/>
              <w:bottom w:val="single" w:sz="4" w:space="0" w:color="auto"/>
              <w:right w:val="single" w:sz="4" w:space="0" w:color="auto"/>
            </w:tcBorders>
            <w:hideMark/>
          </w:tcPr>
          <w:p w14:paraId="410E6146" w14:textId="77777777" w:rsidR="00016D71" w:rsidRDefault="00016D71" w:rsidP="00016D71">
            <w:r>
              <w:t>17</w:t>
            </w:r>
          </w:p>
        </w:tc>
        <w:tc>
          <w:tcPr>
            <w:tcW w:w="7031" w:type="dxa"/>
            <w:tcBorders>
              <w:top w:val="single" w:sz="4" w:space="0" w:color="auto"/>
              <w:left w:val="single" w:sz="4" w:space="0" w:color="auto"/>
              <w:bottom w:val="single" w:sz="4" w:space="0" w:color="auto"/>
              <w:right w:val="single" w:sz="4" w:space="0" w:color="auto"/>
            </w:tcBorders>
          </w:tcPr>
          <w:p w14:paraId="5FB69CF5" w14:textId="49EE7005" w:rsidR="00016D71" w:rsidRDefault="00016D71" w:rsidP="00016D71">
            <w:pPr>
              <w:rPr>
                <w:color w:val="000000" w:themeColor="text1"/>
              </w:rPr>
            </w:pPr>
            <w:r w:rsidRPr="00414604">
              <w:rPr>
                <w:color w:val="000000" w:themeColor="text1"/>
              </w:rPr>
              <w:t>0     1     1     1     1     0     0     1     0     0     0     0     1     0     0     1     0     1     0     1     0     0     1     1</w:t>
            </w:r>
          </w:p>
        </w:tc>
        <w:tc>
          <w:tcPr>
            <w:tcW w:w="1083" w:type="dxa"/>
            <w:tcBorders>
              <w:top w:val="single" w:sz="4" w:space="0" w:color="auto"/>
              <w:left w:val="single" w:sz="4" w:space="0" w:color="auto"/>
              <w:bottom w:val="single" w:sz="4" w:space="0" w:color="auto"/>
              <w:right w:val="single" w:sz="4" w:space="0" w:color="auto"/>
            </w:tcBorders>
          </w:tcPr>
          <w:p w14:paraId="7BB05DBC" w14:textId="3E4B6B53" w:rsidR="00016D71" w:rsidRDefault="00016D71" w:rsidP="00016D71">
            <w:r w:rsidRPr="00FF22DD">
              <w:t xml:space="preserve">    1.3834</w:t>
            </w:r>
          </w:p>
        </w:tc>
      </w:tr>
      <w:tr w:rsidR="00016D71" w14:paraId="29ABF51B" w14:textId="77777777" w:rsidTr="00016D71">
        <w:trPr>
          <w:jc w:val="center"/>
        </w:trPr>
        <w:tc>
          <w:tcPr>
            <w:tcW w:w="707" w:type="dxa"/>
            <w:tcBorders>
              <w:top w:val="single" w:sz="4" w:space="0" w:color="auto"/>
              <w:left w:val="single" w:sz="4" w:space="0" w:color="auto"/>
              <w:bottom w:val="single" w:sz="4" w:space="0" w:color="auto"/>
              <w:right w:val="single" w:sz="4" w:space="0" w:color="auto"/>
            </w:tcBorders>
            <w:hideMark/>
          </w:tcPr>
          <w:p w14:paraId="4807608B" w14:textId="77777777" w:rsidR="00016D71" w:rsidRDefault="00016D71" w:rsidP="00016D71">
            <w:r>
              <w:t>18</w:t>
            </w:r>
          </w:p>
        </w:tc>
        <w:tc>
          <w:tcPr>
            <w:tcW w:w="7031" w:type="dxa"/>
            <w:tcBorders>
              <w:top w:val="single" w:sz="4" w:space="0" w:color="auto"/>
              <w:left w:val="single" w:sz="4" w:space="0" w:color="auto"/>
              <w:bottom w:val="single" w:sz="4" w:space="0" w:color="auto"/>
              <w:right w:val="single" w:sz="4" w:space="0" w:color="auto"/>
            </w:tcBorders>
          </w:tcPr>
          <w:p w14:paraId="5E0F94B4" w14:textId="5B4C5797" w:rsidR="00016D71" w:rsidRDefault="00016D71" w:rsidP="00016D71">
            <w:pPr>
              <w:rPr>
                <w:color w:val="000000" w:themeColor="text1"/>
              </w:rPr>
            </w:pPr>
            <w:r w:rsidRPr="00414604">
              <w:rPr>
                <w:color w:val="000000" w:themeColor="text1"/>
              </w:rPr>
              <w:t>0     1     0     1     0     1     1     0     1     1     1     1     0     1     1     0     0     0     0     1     0     0     1     1</w:t>
            </w:r>
          </w:p>
        </w:tc>
        <w:tc>
          <w:tcPr>
            <w:tcW w:w="1083" w:type="dxa"/>
            <w:tcBorders>
              <w:top w:val="single" w:sz="4" w:space="0" w:color="auto"/>
              <w:left w:val="single" w:sz="4" w:space="0" w:color="auto"/>
              <w:bottom w:val="single" w:sz="4" w:space="0" w:color="auto"/>
              <w:right w:val="single" w:sz="4" w:space="0" w:color="auto"/>
            </w:tcBorders>
          </w:tcPr>
          <w:p w14:paraId="16C89FED" w14:textId="6E611D3A" w:rsidR="00016D71" w:rsidRDefault="00016D71" w:rsidP="00016D71">
            <w:r w:rsidRPr="00FF22DD">
              <w:t xml:space="preserve">    1.3834</w:t>
            </w:r>
          </w:p>
        </w:tc>
      </w:tr>
      <w:tr w:rsidR="00016D71" w14:paraId="578F9BC6" w14:textId="77777777" w:rsidTr="00016D71">
        <w:trPr>
          <w:jc w:val="center"/>
        </w:trPr>
        <w:tc>
          <w:tcPr>
            <w:tcW w:w="707" w:type="dxa"/>
            <w:tcBorders>
              <w:top w:val="single" w:sz="4" w:space="0" w:color="auto"/>
              <w:left w:val="single" w:sz="4" w:space="0" w:color="auto"/>
              <w:bottom w:val="single" w:sz="4" w:space="0" w:color="auto"/>
              <w:right w:val="single" w:sz="4" w:space="0" w:color="auto"/>
            </w:tcBorders>
            <w:hideMark/>
          </w:tcPr>
          <w:p w14:paraId="44E6D484" w14:textId="77777777" w:rsidR="00016D71" w:rsidRDefault="00016D71" w:rsidP="00016D71">
            <w:r>
              <w:t>19</w:t>
            </w:r>
          </w:p>
        </w:tc>
        <w:tc>
          <w:tcPr>
            <w:tcW w:w="7031" w:type="dxa"/>
            <w:tcBorders>
              <w:top w:val="single" w:sz="4" w:space="0" w:color="auto"/>
              <w:left w:val="single" w:sz="4" w:space="0" w:color="auto"/>
              <w:bottom w:val="single" w:sz="4" w:space="0" w:color="auto"/>
              <w:right w:val="single" w:sz="4" w:space="0" w:color="auto"/>
            </w:tcBorders>
          </w:tcPr>
          <w:p w14:paraId="66739F45" w14:textId="1AC92BA7" w:rsidR="00016D71" w:rsidRDefault="00016D71" w:rsidP="00016D71">
            <w:pPr>
              <w:rPr>
                <w:color w:val="000000" w:themeColor="text1"/>
              </w:rPr>
            </w:pPr>
            <w:r w:rsidRPr="00414604">
              <w:rPr>
                <w:color w:val="000000" w:themeColor="text1"/>
              </w:rPr>
              <w:t>0     1     1     1     1     1     1     0     0     1     0     1     0     0     0     0     1     0     0     1     0     0     1     1</w:t>
            </w:r>
          </w:p>
        </w:tc>
        <w:tc>
          <w:tcPr>
            <w:tcW w:w="1083" w:type="dxa"/>
            <w:tcBorders>
              <w:top w:val="single" w:sz="4" w:space="0" w:color="auto"/>
              <w:left w:val="single" w:sz="4" w:space="0" w:color="auto"/>
              <w:bottom w:val="single" w:sz="4" w:space="0" w:color="auto"/>
              <w:right w:val="single" w:sz="4" w:space="0" w:color="auto"/>
            </w:tcBorders>
          </w:tcPr>
          <w:p w14:paraId="7CB219AA" w14:textId="1EAB1E40" w:rsidR="00016D71" w:rsidRDefault="00016D71" w:rsidP="00016D71">
            <w:r w:rsidRPr="00FF22DD">
              <w:t xml:space="preserve">    1.3891</w:t>
            </w:r>
          </w:p>
        </w:tc>
      </w:tr>
      <w:tr w:rsidR="00016D71" w14:paraId="3CD57C0A" w14:textId="77777777" w:rsidTr="00016D71">
        <w:trPr>
          <w:jc w:val="center"/>
        </w:trPr>
        <w:tc>
          <w:tcPr>
            <w:tcW w:w="707" w:type="dxa"/>
            <w:tcBorders>
              <w:top w:val="single" w:sz="4" w:space="0" w:color="auto"/>
              <w:left w:val="single" w:sz="4" w:space="0" w:color="auto"/>
              <w:bottom w:val="single" w:sz="4" w:space="0" w:color="auto"/>
              <w:right w:val="single" w:sz="4" w:space="0" w:color="auto"/>
            </w:tcBorders>
            <w:hideMark/>
          </w:tcPr>
          <w:p w14:paraId="3B57CF13" w14:textId="77777777" w:rsidR="00016D71" w:rsidRDefault="00016D71" w:rsidP="00016D71">
            <w:r>
              <w:t>20</w:t>
            </w:r>
          </w:p>
        </w:tc>
        <w:tc>
          <w:tcPr>
            <w:tcW w:w="7031" w:type="dxa"/>
            <w:tcBorders>
              <w:top w:val="single" w:sz="4" w:space="0" w:color="auto"/>
              <w:left w:val="single" w:sz="4" w:space="0" w:color="auto"/>
              <w:bottom w:val="single" w:sz="4" w:space="0" w:color="auto"/>
              <w:right w:val="single" w:sz="4" w:space="0" w:color="auto"/>
            </w:tcBorders>
          </w:tcPr>
          <w:p w14:paraId="32AFE511" w14:textId="329C5972" w:rsidR="00016D71" w:rsidRDefault="00016D71" w:rsidP="00016D71">
            <w:pPr>
              <w:rPr>
                <w:color w:val="000000" w:themeColor="text1"/>
              </w:rPr>
            </w:pPr>
            <w:r w:rsidRPr="00414604">
              <w:rPr>
                <w:color w:val="000000" w:themeColor="text1"/>
              </w:rPr>
              <w:t>0     1     1     0     1     0     1     0     1     0     0     1     1     0     1     0     1     1     1     1     0     0     1     1</w:t>
            </w:r>
          </w:p>
        </w:tc>
        <w:tc>
          <w:tcPr>
            <w:tcW w:w="1083" w:type="dxa"/>
            <w:tcBorders>
              <w:top w:val="single" w:sz="4" w:space="0" w:color="auto"/>
              <w:left w:val="single" w:sz="4" w:space="0" w:color="auto"/>
              <w:bottom w:val="single" w:sz="4" w:space="0" w:color="auto"/>
              <w:right w:val="single" w:sz="4" w:space="0" w:color="auto"/>
            </w:tcBorders>
          </w:tcPr>
          <w:p w14:paraId="20F39CDD" w14:textId="25B4518C" w:rsidR="00016D71" w:rsidRDefault="00016D71" w:rsidP="00016D71">
            <w:r w:rsidRPr="00FF22DD">
              <w:t xml:space="preserve">    1.4022</w:t>
            </w:r>
          </w:p>
        </w:tc>
      </w:tr>
      <w:tr w:rsidR="00016D71" w14:paraId="79A6167B" w14:textId="77777777" w:rsidTr="00016D71">
        <w:trPr>
          <w:jc w:val="center"/>
        </w:trPr>
        <w:tc>
          <w:tcPr>
            <w:tcW w:w="707" w:type="dxa"/>
            <w:tcBorders>
              <w:top w:val="single" w:sz="4" w:space="0" w:color="auto"/>
              <w:left w:val="single" w:sz="4" w:space="0" w:color="auto"/>
              <w:bottom w:val="single" w:sz="4" w:space="0" w:color="auto"/>
              <w:right w:val="single" w:sz="4" w:space="0" w:color="auto"/>
            </w:tcBorders>
            <w:hideMark/>
          </w:tcPr>
          <w:p w14:paraId="6504567C" w14:textId="77777777" w:rsidR="00016D71" w:rsidRDefault="00016D71" w:rsidP="00016D71">
            <w:r>
              <w:t>21</w:t>
            </w:r>
          </w:p>
        </w:tc>
        <w:tc>
          <w:tcPr>
            <w:tcW w:w="7031" w:type="dxa"/>
            <w:tcBorders>
              <w:top w:val="single" w:sz="4" w:space="0" w:color="auto"/>
              <w:left w:val="single" w:sz="4" w:space="0" w:color="auto"/>
              <w:bottom w:val="single" w:sz="4" w:space="0" w:color="auto"/>
              <w:right w:val="single" w:sz="4" w:space="0" w:color="auto"/>
            </w:tcBorders>
          </w:tcPr>
          <w:p w14:paraId="7276BE7E" w14:textId="33203199" w:rsidR="00016D71" w:rsidRDefault="00016D71" w:rsidP="00016D71">
            <w:pPr>
              <w:rPr>
                <w:color w:val="000000" w:themeColor="text1"/>
              </w:rPr>
            </w:pPr>
            <w:r w:rsidRPr="00414604">
              <w:rPr>
                <w:color w:val="000000" w:themeColor="text1"/>
              </w:rPr>
              <w:t>0     1     0     1     0     0     0     1     1     0     1     0     0     0     1     0     0     1     0     1     0     0     1     1</w:t>
            </w:r>
          </w:p>
        </w:tc>
        <w:tc>
          <w:tcPr>
            <w:tcW w:w="1083" w:type="dxa"/>
            <w:tcBorders>
              <w:top w:val="single" w:sz="4" w:space="0" w:color="auto"/>
              <w:left w:val="single" w:sz="4" w:space="0" w:color="auto"/>
              <w:bottom w:val="single" w:sz="4" w:space="0" w:color="auto"/>
              <w:right w:val="single" w:sz="4" w:space="0" w:color="auto"/>
            </w:tcBorders>
          </w:tcPr>
          <w:p w14:paraId="5076D3BF" w14:textId="11A9289A" w:rsidR="00016D71" w:rsidRDefault="00016D71" w:rsidP="00016D71">
            <w:r w:rsidRPr="00FF22DD">
              <w:t xml:space="preserve">    1.4199</w:t>
            </w:r>
          </w:p>
        </w:tc>
      </w:tr>
      <w:tr w:rsidR="00016D71" w14:paraId="7E8175F2" w14:textId="77777777" w:rsidTr="00016D71">
        <w:trPr>
          <w:jc w:val="center"/>
        </w:trPr>
        <w:tc>
          <w:tcPr>
            <w:tcW w:w="707" w:type="dxa"/>
            <w:tcBorders>
              <w:top w:val="single" w:sz="4" w:space="0" w:color="auto"/>
              <w:left w:val="single" w:sz="4" w:space="0" w:color="auto"/>
              <w:bottom w:val="single" w:sz="4" w:space="0" w:color="auto"/>
              <w:right w:val="single" w:sz="4" w:space="0" w:color="auto"/>
            </w:tcBorders>
            <w:hideMark/>
          </w:tcPr>
          <w:p w14:paraId="73B9738D" w14:textId="77777777" w:rsidR="00016D71" w:rsidRDefault="00016D71" w:rsidP="00016D71">
            <w:r>
              <w:t>22</w:t>
            </w:r>
          </w:p>
        </w:tc>
        <w:tc>
          <w:tcPr>
            <w:tcW w:w="7031" w:type="dxa"/>
            <w:tcBorders>
              <w:top w:val="single" w:sz="4" w:space="0" w:color="auto"/>
              <w:left w:val="single" w:sz="4" w:space="0" w:color="auto"/>
              <w:bottom w:val="single" w:sz="4" w:space="0" w:color="auto"/>
              <w:right w:val="single" w:sz="4" w:space="0" w:color="auto"/>
            </w:tcBorders>
          </w:tcPr>
          <w:p w14:paraId="2C92E6A1" w14:textId="751B837C" w:rsidR="00016D71" w:rsidRDefault="00016D71" w:rsidP="00016D71">
            <w:pPr>
              <w:rPr>
                <w:color w:val="000000" w:themeColor="text1"/>
              </w:rPr>
            </w:pPr>
            <w:r w:rsidRPr="00414604">
              <w:rPr>
                <w:color w:val="000000" w:themeColor="text1"/>
              </w:rPr>
              <w:t>0     1     0     1     0     1     1     0     1     1     0     1     0     1     0     1     1     0     0     1     0     0     1     1</w:t>
            </w:r>
          </w:p>
        </w:tc>
        <w:tc>
          <w:tcPr>
            <w:tcW w:w="1083" w:type="dxa"/>
            <w:tcBorders>
              <w:top w:val="single" w:sz="4" w:space="0" w:color="auto"/>
              <w:left w:val="single" w:sz="4" w:space="0" w:color="auto"/>
              <w:bottom w:val="single" w:sz="4" w:space="0" w:color="auto"/>
              <w:right w:val="single" w:sz="4" w:space="0" w:color="auto"/>
            </w:tcBorders>
          </w:tcPr>
          <w:p w14:paraId="1AA67273" w14:textId="21874D07" w:rsidR="00016D71" w:rsidRDefault="00016D71" w:rsidP="00016D71">
            <w:r w:rsidRPr="00FF22DD">
              <w:t xml:space="preserve">    1.4334</w:t>
            </w:r>
          </w:p>
        </w:tc>
      </w:tr>
      <w:tr w:rsidR="00016D71" w14:paraId="2C5FF3FC" w14:textId="77777777" w:rsidTr="00016D71">
        <w:trPr>
          <w:jc w:val="center"/>
        </w:trPr>
        <w:tc>
          <w:tcPr>
            <w:tcW w:w="707" w:type="dxa"/>
            <w:tcBorders>
              <w:top w:val="single" w:sz="4" w:space="0" w:color="auto"/>
              <w:left w:val="single" w:sz="4" w:space="0" w:color="auto"/>
              <w:bottom w:val="single" w:sz="4" w:space="0" w:color="auto"/>
              <w:right w:val="single" w:sz="4" w:space="0" w:color="auto"/>
            </w:tcBorders>
            <w:hideMark/>
          </w:tcPr>
          <w:p w14:paraId="4796D2C1" w14:textId="77777777" w:rsidR="00016D71" w:rsidRDefault="00016D71" w:rsidP="00016D71">
            <w:r>
              <w:t>23</w:t>
            </w:r>
          </w:p>
        </w:tc>
        <w:tc>
          <w:tcPr>
            <w:tcW w:w="7031" w:type="dxa"/>
            <w:tcBorders>
              <w:top w:val="single" w:sz="4" w:space="0" w:color="auto"/>
              <w:left w:val="single" w:sz="4" w:space="0" w:color="auto"/>
              <w:bottom w:val="single" w:sz="4" w:space="0" w:color="auto"/>
              <w:right w:val="single" w:sz="4" w:space="0" w:color="auto"/>
            </w:tcBorders>
          </w:tcPr>
          <w:p w14:paraId="00200A1D" w14:textId="3B902222" w:rsidR="00016D71" w:rsidRDefault="00016D71" w:rsidP="00016D71">
            <w:pPr>
              <w:rPr>
                <w:color w:val="000000" w:themeColor="text1"/>
              </w:rPr>
            </w:pPr>
            <w:r w:rsidRPr="00414604">
              <w:rPr>
                <w:color w:val="000000" w:themeColor="text1"/>
              </w:rPr>
              <w:t>0     1     0     1     1     0     1     1     1     0     1     1     1     1     1     0     0     1     0     1     0     0     1     1</w:t>
            </w:r>
          </w:p>
        </w:tc>
        <w:tc>
          <w:tcPr>
            <w:tcW w:w="1083" w:type="dxa"/>
            <w:tcBorders>
              <w:top w:val="single" w:sz="4" w:space="0" w:color="auto"/>
              <w:left w:val="single" w:sz="4" w:space="0" w:color="auto"/>
              <w:bottom w:val="single" w:sz="4" w:space="0" w:color="auto"/>
              <w:right w:val="single" w:sz="4" w:space="0" w:color="auto"/>
            </w:tcBorders>
          </w:tcPr>
          <w:p w14:paraId="68309F66" w14:textId="5EA2B80B" w:rsidR="00016D71" w:rsidRDefault="00016D71" w:rsidP="00016D71">
            <w:r w:rsidRPr="00FF22DD">
              <w:t xml:space="preserve">    1.4496</w:t>
            </w:r>
          </w:p>
        </w:tc>
      </w:tr>
      <w:tr w:rsidR="00016D71" w14:paraId="6E9B51E6" w14:textId="77777777" w:rsidTr="00016D71">
        <w:trPr>
          <w:jc w:val="center"/>
        </w:trPr>
        <w:tc>
          <w:tcPr>
            <w:tcW w:w="707" w:type="dxa"/>
            <w:tcBorders>
              <w:top w:val="single" w:sz="4" w:space="0" w:color="auto"/>
              <w:left w:val="single" w:sz="4" w:space="0" w:color="auto"/>
              <w:bottom w:val="single" w:sz="4" w:space="0" w:color="auto"/>
              <w:right w:val="single" w:sz="4" w:space="0" w:color="auto"/>
            </w:tcBorders>
            <w:hideMark/>
          </w:tcPr>
          <w:p w14:paraId="781FC9EF" w14:textId="77777777" w:rsidR="00016D71" w:rsidRDefault="00016D71" w:rsidP="00016D71">
            <w:r>
              <w:t>24</w:t>
            </w:r>
          </w:p>
        </w:tc>
        <w:tc>
          <w:tcPr>
            <w:tcW w:w="7031" w:type="dxa"/>
            <w:tcBorders>
              <w:top w:val="single" w:sz="4" w:space="0" w:color="auto"/>
              <w:left w:val="single" w:sz="4" w:space="0" w:color="auto"/>
              <w:bottom w:val="single" w:sz="4" w:space="0" w:color="auto"/>
              <w:right w:val="single" w:sz="4" w:space="0" w:color="auto"/>
            </w:tcBorders>
          </w:tcPr>
          <w:p w14:paraId="7692C949" w14:textId="237A5662" w:rsidR="00016D71" w:rsidRDefault="00016D71" w:rsidP="00016D71">
            <w:pPr>
              <w:rPr>
                <w:color w:val="000000" w:themeColor="text1"/>
              </w:rPr>
            </w:pPr>
            <w:r w:rsidRPr="00414604">
              <w:rPr>
                <w:color w:val="000000" w:themeColor="text1"/>
              </w:rPr>
              <w:t xml:space="preserve">0     1     0     0     0     0     0     1     0     1     1     0     0     1     0     0     0     0     0     1     0     0     1     1 </w:t>
            </w:r>
          </w:p>
        </w:tc>
        <w:tc>
          <w:tcPr>
            <w:tcW w:w="1083" w:type="dxa"/>
            <w:tcBorders>
              <w:top w:val="single" w:sz="4" w:space="0" w:color="auto"/>
              <w:left w:val="single" w:sz="4" w:space="0" w:color="auto"/>
              <w:bottom w:val="single" w:sz="4" w:space="0" w:color="auto"/>
              <w:right w:val="single" w:sz="4" w:space="0" w:color="auto"/>
            </w:tcBorders>
          </w:tcPr>
          <w:p w14:paraId="7840F246" w14:textId="237B682C" w:rsidR="00016D71" w:rsidRDefault="00016D71" w:rsidP="00016D71">
            <w:r w:rsidRPr="00FF22DD">
              <w:t xml:space="preserve">    1.4536</w:t>
            </w:r>
          </w:p>
        </w:tc>
      </w:tr>
      <w:tr w:rsidR="00016D71" w14:paraId="5884D90A" w14:textId="77777777" w:rsidTr="00016D71">
        <w:trPr>
          <w:jc w:val="center"/>
        </w:trPr>
        <w:tc>
          <w:tcPr>
            <w:tcW w:w="707" w:type="dxa"/>
            <w:tcBorders>
              <w:top w:val="single" w:sz="4" w:space="0" w:color="auto"/>
              <w:left w:val="single" w:sz="4" w:space="0" w:color="auto"/>
              <w:bottom w:val="single" w:sz="4" w:space="0" w:color="auto"/>
              <w:right w:val="single" w:sz="4" w:space="0" w:color="auto"/>
            </w:tcBorders>
            <w:hideMark/>
          </w:tcPr>
          <w:p w14:paraId="57A1E91A" w14:textId="77777777" w:rsidR="00016D71" w:rsidRDefault="00016D71" w:rsidP="00016D71">
            <w:r>
              <w:t>25</w:t>
            </w:r>
          </w:p>
        </w:tc>
        <w:tc>
          <w:tcPr>
            <w:tcW w:w="7031" w:type="dxa"/>
            <w:tcBorders>
              <w:top w:val="single" w:sz="4" w:space="0" w:color="auto"/>
              <w:left w:val="single" w:sz="4" w:space="0" w:color="auto"/>
              <w:bottom w:val="single" w:sz="4" w:space="0" w:color="auto"/>
              <w:right w:val="single" w:sz="4" w:space="0" w:color="auto"/>
            </w:tcBorders>
          </w:tcPr>
          <w:p w14:paraId="797870B8" w14:textId="2750B3E3" w:rsidR="00016D71" w:rsidRDefault="00016D71" w:rsidP="00016D71">
            <w:pPr>
              <w:rPr>
                <w:color w:val="000000" w:themeColor="text1"/>
              </w:rPr>
            </w:pPr>
            <w:r w:rsidRPr="00414604">
              <w:rPr>
                <w:color w:val="000000" w:themeColor="text1"/>
              </w:rPr>
              <w:t>0     1     0     0     1     0     0     0     0     1     1     0     0     1     0     1     0     1     0     1     0     0     1     1</w:t>
            </w:r>
          </w:p>
        </w:tc>
        <w:tc>
          <w:tcPr>
            <w:tcW w:w="1083" w:type="dxa"/>
            <w:tcBorders>
              <w:top w:val="single" w:sz="4" w:space="0" w:color="auto"/>
              <w:left w:val="single" w:sz="4" w:space="0" w:color="auto"/>
              <w:bottom w:val="single" w:sz="4" w:space="0" w:color="auto"/>
              <w:right w:val="single" w:sz="4" w:space="0" w:color="auto"/>
            </w:tcBorders>
          </w:tcPr>
          <w:p w14:paraId="1C8940BA" w14:textId="50582238" w:rsidR="00016D71" w:rsidRDefault="00016D71" w:rsidP="00016D71">
            <w:r w:rsidRPr="00FF22DD">
              <w:t xml:space="preserve">    1.4551</w:t>
            </w:r>
          </w:p>
        </w:tc>
      </w:tr>
      <w:tr w:rsidR="00016D71" w14:paraId="6F749CE2" w14:textId="77777777" w:rsidTr="00016D71">
        <w:trPr>
          <w:jc w:val="center"/>
        </w:trPr>
        <w:tc>
          <w:tcPr>
            <w:tcW w:w="707" w:type="dxa"/>
            <w:tcBorders>
              <w:top w:val="single" w:sz="4" w:space="0" w:color="auto"/>
              <w:left w:val="single" w:sz="4" w:space="0" w:color="auto"/>
              <w:bottom w:val="single" w:sz="4" w:space="0" w:color="auto"/>
              <w:right w:val="single" w:sz="4" w:space="0" w:color="auto"/>
            </w:tcBorders>
            <w:hideMark/>
          </w:tcPr>
          <w:p w14:paraId="7B873AAF" w14:textId="77777777" w:rsidR="00016D71" w:rsidRDefault="00016D71" w:rsidP="00016D71">
            <w:r>
              <w:t>26</w:t>
            </w:r>
          </w:p>
        </w:tc>
        <w:tc>
          <w:tcPr>
            <w:tcW w:w="7031" w:type="dxa"/>
            <w:tcBorders>
              <w:top w:val="single" w:sz="4" w:space="0" w:color="auto"/>
              <w:left w:val="single" w:sz="4" w:space="0" w:color="auto"/>
              <w:bottom w:val="single" w:sz="4" w:space="0" w:color="auto"/>
              <w:right w:val="single" w:sz="4" w:space="0" w:color="auto"/>
            </w:tcBorders>
          </w:tcPr>
          <w:p w14:paraId="0DE3348D" w14:textId="5E11CD7A" w:rsidR="00016D71" w:rsidRDefault="00016D71" w:rsidP="00016D71">
            <w:pPr>
              <w:rPr>
                <w:color w:val="000000" w:themeColor="text1"/>
              </w:rPr>
            </w:pPr>
            <w:r w:rsidRPr="00414604">
              <w:rPr>
                <w:color w:val="000000" w:themeColor="text1"/>
              </w:rPr>
              <w:t>0     1     0     1     0     1     0     0     1     0     1     0     0     0     0     1     1     0     0     1     0     0     1     1</w:t>
            </w:r>
          </w:p>
        </w:tc>
        <w:tc>
          <w:tcPr>
            <w:tcW w:w="1083" w:type="dxa"/>
            <w:tcBorders>
              <w:top w:val="single" w:sz="4" w:space="0" w:color="auto"/>
              <w:left w:val="single" w:sz="4" w:space="0" w:color="auto"/>
              <w:bottom w:val="single" w:sz="4" w:space="0" w:color="auto"/>
              <w:right w:val="single" w:sz="4" w:space="0" w:color="auto"/>
            </w:tcBorders>
          </w:tcPr>
          <w:p w14:paraId="6063CB21" w14:textId="6025AE0F" w:rsidR="00016D71" w:rsidRDefault="00016D71" w:rsidP="00016D71">
            <w:r w:rsidRPr="00FF22DD">
              <w:t xml:space="preserve">    1.4771</w:t>
            </w:r>
          </w:p>
        </w:tc>
      </w:tr>
      <w:tr w:rsidR="00016D71" w14:paraId="52861BBE" w14:textId="77777777" w:rsidTr="00016D71">
        <w:trPr>
          <w:jc w:val="center"/>
        </w:trPr>
        <w:tc>
          <w:tcPr>
            <w:tcW w:w="707" w:type="dxa"/>
            <w:tcBorders>
              <w:top w:val="single" w:sz="4" w:space="0" w:color="auto"/>
              <w:left w:val="single" w:sz="4" w:space="0" w:color="auto"/>
              <w:bottom w:val="single" w:sz="4" w:space="0" w:color="auto"/>
              <w:right w:val="single" w:sz="4" w:space="0" w:color="auto"/>
            </w:tcBorders>
            <w:hideMark/>
          </w:tcPr>
          <w:p w14:paraId="67B37985" w14:textId="77777777" w:rsidR="00016D71" w:rsidRDefault="00016D71" w:rsidP="00016D71">
            <w:r>
              <w:t>27</w:t>
            </w:r>
          </w:p>
        </w:tc>
        <w:tc>
          <w:tcPr>
            <w:tcW w:w="7031" w:type="dxa"/>
            <w:tcBorders>
              <w:top w:val="single" w:sz="4" w:space="0" w:color="auto"/>
              <w:left w:val="single" w:sz="4" w:space="0" w:color="auto"/>
              <w:bottom w:val="single" w:sz="4" w:space="0" w:color="auto"/>
              <w:right w:val="single" w:sz="4" w:space="0" w:color="auto"/>
            </w:tcBorders>
          </w:tcPr>
          <w:p w14:paraId="6B49C10D" w14:textId="6C049C22" w:rsidR="00016D71" w:rsidRDefault="00016D71" w:rsidP="00016D71">
            <w:pPr>
              <w:rPr>
                <w:color w:val="000000" w:themeColor="text1"/>
              </w:rPr>
            </w:pPr>
            <w:r w:rsidRPr="00414604">
              <w:rPr>
                <w:color w:val="000000" w:themeColor="text1"/>
              </w:rPr>
              <w:t>0     1     0     1     0     0     1     0     1     0     0     1     1     0     0     0     0     0     0     1     0     0     1     1</w:t>
            </w:r>
          </w:p>
        </w:tc>
        <w:tc>
          <w:tcPr>
            <w:tcW w:w="1083" w:type="dxa"/>
            <w:tcBorders>
              <w:top w:val="single" w:sz="4" w:space="0" w:color="auto"/>
              <w:left w:val="single" w:sz="4" w:space="0" w:color="auto"/>
              <w:bottom w:val="single" w:sz="4" w:space="0" w:color="auto"/>
              <w:right w:val="single" w:sz="4" w:space="0" w:color="auto"/>
            </w:tcBorders>
          </w:tcPr>
          <w:p w14:paraId="077FF27B" w14:textId="20936EFC" w:rsidR="00016D71" w:rsidRDefault="00016D71" w:rsidP="00016D71">
            <w:r w:rsidRPr="00FF22DD">
              <w:t xml:space="preserve">    1.4907</w:t>
            </w:r>
          </w:p>
        </w:tc>
      </w:tr>
      <w:tr w:rsidR="00016D71" w14:paraId="42FA97CB" w14:textId="77777777" w:rsidTr="00016D71">
        <w:trPr>
          <w:jc w:val="center"/>
        </w:trPr>
        <w:tc>
          <w:tcPr>
            <w:tcW w:w="707" w:type="dxa"/>
            <w:tcBorders>
              <w:top w:val="single" w:sz="4" w:space="0" w:color="auto"/>
              <w:left w:val="single" w:sz="4" w:space="0" w:color="auto"/>
              <w:bottom w:val="single" w:sz="4" w:space="0" w:color="auto"/>
              <w:right w:val="single" w:sz="4" w:space="0" w:color="auto"/>
            </w:tcBorders>
            <w:hideMark/>
          </w:tcPr>
          <w:p w14:paraId="7DE337AA" w14:textId="77777777" w:rsidR="00016D71" w:rsidRDefault="00016D71" w:rsidP="00016D71">
            <w:r>
              <w:t>28</w:t>
            </w:r>
          </w:p>
        </w:tc>
        <w:tc>
          <w:tcPr>
            <w:tcW w:w="7031" w:type="dxa"/>
            <w:tcBorders>
              <w:top w:val="single" w:sz="4" w:space="0" w:color="auto"/>
              <w:left w:val="single" w:sz="4" w:space="0" w:color="auto"/>
              <w:bottom w:val="single" w:sz="4" w:space="0" w:color="auto"/>
              <w:right w:val="single" w:sz="4" w:space="0" w:color="auto"/>
            </w:tcBorders>
          </w:tcPr>
          <w:p w14:paraId="10DB6754" w14:textId="07E6A3E4" w:rsidR="00016D71" w:rsidRDefault="00016D71" w:rsidP="00016D71">
            <w:pPr>
              <w:rPr>
                <w:color w:val="000000" w:themeColor="text1"/>
              </w:rPr>
            </w:pPr>
            <w:r w:rsidRPr="00414604">
              <w:rPr>
                <w:color w:val="000000" w:themeColor="text1"/>
              </w:rPr>
              <w:t xml:space="preserve">0     1     1     0     1     1     0     1     0     1     0     1     0     1     1     0     0     1     0     1     0     0     1     1 </w:t>
            </w:r>
          </w:p>
        </w:tc>
        <w:tc>
          <w:tcPr>
            <w:tcW w:w="1083" w:type="dxa"/>
            <w:tcBorders>
              <w:top w:val="single" w:sz="4" w:space="0" w:color="auto"/>
              <w:left w:val="single" w:sz="4" w:space="0" w:color="auto"/>
              <w:bottom w:val="single" w:sz="4" w:space="0" w:color="auto"/>
              <w:right w:val="single" w:sz="4" w:space="0" w:color="auto"/>
            </w:tcBorders>
          </w:tcPr>
          <w:p w14:paraId="4C17AAA7" w14:textId="531584D9" w:rsidR="00016D71" w:rsidRDefault="00016D71" w:rsidP="00016D71">
            <w:r w:rsidRPr="00FF22DD">
              <w:t xml:space="preserve">    1.4888</w:t>
            </w:r>
          </w:p>
        </w:tc>
      </w:tr>
      <w:tr w:rsidR="00016D71" w14:paraId="33BCFB11" w14:textId="77777777" w:rsidTr="00016D71">
        <w:trPr>
          <w:jc w:val="center"/>
        </w:trPr>
        <w:tc>
          <w:tcPr>
            <w:tcW w:w="707" w:type="dxa"/>
            <w:tcBorders>
              <w:top w:val="single" w:sz="4" w:space="0" w:color="auto"/>
              <w:left w:val="single" w:sz="4" w:space="0" w:color="auto"/>
              <w:bottom w:val="single" w:sz="4" w:space="0" w:color="auto"/>
              <w:right w:val="single" w:sz="4" w:space="0" w:color="auto"/>
            </w:tcBorders>
            <w:hideMark/>
          </w:tcPr>
          <w:p w14:paraId="229E1965" w14:textId="77777777" w:rsidR="00016D71" w:rsidRDefault="00016D71" w:rsidP="00016D71">
            <w:r>
              <w:t>29</w:t>
            </w:r>
          </w:p>
        </w:tc>
        <w:tc>
          <w:tcPr>
            <w:tcW w:w="7031" w:type="dxa"/>
            <w:tcBorders>
              <w:top w:val="single" w:sz="4" w:space="0" w:color="auto"/>
              <w:left w:val="single" w:sz="4" w:space="0" w:color="auto"/>
              <w:bottom w:val="single" w:sz="4" w:space="0" w:color="auto"/>
              <w:right w:val="single" w:sz="4" w:space="0" w:color="auto"/>
            </w:tcBorders>
          </w:tcPr>
          <w:p w14:paraId="2640F895" w14:textId="362A05B8" w:rsidR="00016D71" w:rsidRDefault="00016D71" w:rsidP="00016D71">
            <w:pPr>
              <w:rPr>
                <w:color w:val="000000" w:themeColor="text1"/>
              </w:rPr>
            </w:pPr>
            <w:r w:rsidRPr="00414604">
              <w:rPr>
                <w:color w:val="000000" w:themeColor="text1"/>
              </w:rPr>
              <w:t>0     1     0     0     0     0     0     1     0     1     1     0     0     1     1     1     1     1    1  1     0     0     1     1</w:t>
            </w:r>
          </w:p>
        </w:tc>
        <w:tc>
          <w:tcPr>
            <w:tcW w:w="1083" w:type="dxa"/>
            <w:tcBorders>
              <w:top w:val="single" w:sz="4" w:space="0" w:color="auto"/>
              <w:left w:val="single" w:sz="4" w:space="0" w:color="auto"/>
              <w:bottom w:val="single" w:sz="4" w:space="0" w:color="auto"/>
              <w:right w:val="single" w:sz="4" w:space="0" w:color="auto"/>
            </w:tcBorders>
          </w:tcPr>
          <w:p w14:paraId="258D2B25" w14:textId="7B9667B9" w:rsidR="00016D71" w:rsidRDefault="00016D71" w:rsidP="00016D71">
            <w:r w:rsidRPr="00FF22DD">
              <w:t xml:space="preserve">    1.4980</w:t>
            </w:r>
          </w:p>
        </w:tc>
      </w:tr>
    </w:tbl>
    <w:p w14:paraId="7958A45E" w14:textId="58A6B0CB" w:rsidR="00403FF2" w:rsidRDefault="00403FF2" w:rsidP="006A25A5">
      <w:pPr>
        <w:jc w:val="both"/>
        <w:rPr>
          <w:rFonts w:eastAsia="Times New Roman"/>
          <w:b/>
          <w:bCs/>
          <w:i/>
          <w:iCs/>
        </w:rPr>
      </w:pPr>
    </w:p>
    <w:p w14:paraId="32076912" w14:textId="77777777" w:rsidR="00C27DD0" w:rsidRDefault="00C27DD0" w:rsidP="006A25A5">
      <w:pPr>
        <w:jc w:val="both"/>
        <w:rPr>
          <w:b/>
          <w:bCs/>
          <w:i/>
          <w:iCs/>
          <w:highlight w:val="yellow"/>
        </w:rPr>
      </w:pPr>
    </w:p>
    <w:p w14:paraId="1B3A59EB" w14:textId="6EEDE3C5" w:rsidR="00CC110D" w:rsidRDefault="00CC110D" w:rsidP="006A25A5">
      <w:pPr>
        <w:jc w:val="both"/>
        <w:rPr>
          <w:bCs/>
          <w:iCs/>
        </w:rPr>
      </w:pPr>
      <w:r>
        <w:rPr>
          <w:bCs/>
          <w:iCs/>
        </w:rPr>
        <w:lastRenderedPageBreak/>
        <w:t xml:space="preserve">For length-6, there are not enough binary sequences to form 30 DMRS base sequences. Instead, we shall </w:t>
      </w:r>
      <w:r w:rsidR="00C27DD0">
        <w:rPr>
          <w:bCs/>
          <w:iCs/>
        </w:rPr>
        <w:t xml:space="preserve">search for sequences with a larger constellation in the time-domain. In particular, the DMRS sequence before DFT spread is given by </w:t>
      </w:r>
    </w:p>
    <w:p w14:paraId="4C75DE8B" w14:textId="7DA17458" w:rsidR="00C27DD0" w:rsidRDefault="00E54018" w:rsidP="006A25A5">
      <w:pPr>
        <w:jc w:val="both"/>
        <w:rPr>
          <w:bCs/>
          <w:iCs/>
        </w:rPr>
      </w:pPr>
      <m:oMathPara>
        <m:oMath>
          <m:sSub>
            <m:sSubPr>
              <m:ctrlPr>
                <w:rPr>
                  <w:rFonts w:ascii="Cambria Math" w:hAnsi="Cambria Math"/>
                  <w:bCs/>
                  <w:i/>
                  <w:iCs/>
                </w:rPr>
              </m:ctrlPr>
            </m:sSubPr>
            <m:e>
              <m:r>
                <w:rPr>
                  <w:rFonts w:ascii="Cambria Math" w:hAnsi="Cambria Math"/>
                </w:rPr>
                <m:t>s</m:t>
              </m:r>
            </m:e>
            <m:sub>
              <m:r>
                <w:rPr>
                  <w:rFonts w:ascii="Cambria Math" w:hAnsi="Cambria Math"/>
                </w:rPr>
                <m:t>u</m:t>
              </m:r>
            </m:sub>
          </m:sSub>
          <m:d>
            <m:dPr>
              <m:ctrlPr>
                <w:rPr>
                  <w:rFonts w:ascii="Cambria Math" w:hAnsi="Cambria Math"/>
                  <w:bCs/>
                  <w:i/>
                  <w:iCs/>
                </w:rPr>
              </m:ctrlPr>
            </m:dPr>
            <m:e>
              <m:r>
                <w:rPr>
                  <w:rFonts w:ascii="Cambria Math" w:hAnsi="Cambria Math"/>
                </w:rPr>
                <m:t>n</m:t>
              </m:r>
            </m:e>
          </m:d>
          <m:r>
            <w:rPr>
              <w:rFonts w:ascii="Cambria Math" w:hAnsi="Cambria Math"/>
            </w:rPr>
            <m:t>=</m:t>
          </m:r>
          <m:sSup>
            <m:sSupPr>
              <m:ctrlPr>
                <w:rPr>
                  <w:rFonts w:ascii="Cambria Math" w:hAnsi="Cambria Math"/>
                  <w:bCs/>
                  <w:i/>
                  <w:iCs/>
                </w:rPr>
              </m:ctrlPr>
            </m:sSupPr>
            <m:e>
              <m:r>
                <w:rPr>
                  <w:rFonts w:ascii="Cambria Math" w:hAnsi="Cambria Math"/>
                </w:rPr>
                <m:t>e</m:t>
              </m:r>
            </m:e>
            <m:sup>
              <m:r>
                <w:rPr>
                  <w:rFonts w:ascii="Cambria Math" w:hAnsi="Cambria Math"/>
                </w:rPr>
                <m:t>jϕ</m:t>
              </m:r>
              <m:d>
                <m:dPr>
                  <m:ctrlPr>
                    <w:rPr>
                      <w:rFonts w:ascii="Cambria Math" w:hAnsi="Cambria Math"/>
                      <w:bCs/>
                      <w:i/>
                      <w:iCs/>
                    </w:rPr>
                  </m:ctrlPr>
                </m:dPr>
                <m:e>
                  <m:r>
                    <w:rPr>
                      <w:rFonts w:ascii="Cambria Math" w:hAnsi="Cambria Math"/>
                    </w:rPr>
                    <m:t>n</m:t>
                  </m:r>
                </m:e>
              </m:d>
              <m:r>
                <w:rPr>
                  <w:rFonts w:ascii="Cambria Math" w:hAnsi="Cambria Math"/>
                </w:rPr>
                <m:t>π/8</m:t>
              </m:r>
            </m:sup>
          </m:sSup>
          <m:r>
            <w:rPr>
              <w:rFonts w:ascii="Cambria Math" w:hAnsi="Cambria Math"/>
            </w:rPr>
            <m:t>,   0≤n≤5</m:t>
          </m:r>
        </m:oMath>
      </m:oMathPara>
    </w:p>
    <w:p w14:paraId="26983B2C" w14:textId="0041BDE7" w:rsidR="00C27DD0" w:rsidRDefault="00C27DD0" w:rsidP="006A25A5">
      <w:pPr>
        <w:jc w:val="both"/>
        <w:rPr>
          <w:bCs/>
          <w:iCs/>
        </w:rPr>
      </w:pPr>
      <w:r>
        <w:rPr>
          <w:bCs/>
          <w:iCs/>
        </w:rPr>
        <w:t xml:space="preserve">where the value of </w:t>
      </w:r>
      <m:oMath>
        <m:r>
          <w:rPr>
            <w:rFonts w:ascii="Cambria Math" w:hAnsi="Cambria Math"/>
          </w:rPr>
          <m:t>ϕ(n)</m:t>
        </m:r>
      </m:oMath>
      <w:r>
        <w:rPr>
          <w:bCs/>
          <w:iCs/>
        </w:rPr>
        <w:t xml:space="preserve"> is given by Table 4, and </w:t>
      </w:r>
      <w:r w:rsidRPr="00C27DD0">
        <w:rPr>
          <w:bCs/>
          <w:i/>
          <w:iCs/>
        </w:rPr>
        <w:t>u</w:t>
      </w:r>
      <w:r>
        <w:rPr>
          <w:bCs/>
          <w:i/>
          <w:iCs/>
        </w:rPr>
        <w:t xml:space="preserve"> </w:t>
      </w:r>
      <w:r w:rsidRPr="00C27DD0">
        <w:rPr>
          <w:bCs/>
          <w:iCs/>
        </w:rPr>
        <w:t>in</w:t>
      </w:r>
      <w:r>
        <w:rPr>
          <w:bCs/>
          <w:iCs/>
        </w:rPr>
        <w:t xml:space="preserve">dicates is the base sequence group number as in NR Rel-15. </w:t>
      </w:r>
    </w:p>
    <w:p w14:paraId="07C1EB3A" w14:textId="77777777" w:rsidR="00C27DD0" w:rsidRDefault="00C27DD0" w:rsidP="006A25A5">
      <w:pPr>
        <w:jc w:val="both"/>
        <w:rPr>
          <w:bCs/>
          <w:iCs/>
        </w:rPr>
      </w:pPr>
    </w:p>
    <w:p w14:paraId="6827BB9D" w14:textId="69281C5E" w:rsidR="00CC110D" w:rsidRPr="00CC110D" w:rsidRDefault="00CC110D" w:rsidP="00CC110D">
      <w:pPr>
        <w:jc w:val="center"/>
        <w:rPr>
          <w:rFonts w:ascii="Arial" w:hAnsi="Arial"/>
          <w:b/>
        </w:rPr>
      </w:pPr>
      <w:r>
        <w:rPr>
          <w:rFonts w:ascii="Arial" w:hAnsi="Arial"/>
          <w:b/>
        </w:rPr>
        <w:t xml:space="preserve">Table 4: A set of length-6 CGSs </w:t>
      </w:r>
    </w:p>
    <w:tbl>
      <w:tblPr>
        <w:tblStyle w:val="TableGrid"/>
        <w:tblW w:w="4855" w:type="dxa"/>
        <w:jc w:val="center"/>
        <w:tblLook w:val="04A0" w:firstRow="1" w:lastRow="0" w:firstColumn="1" w:lastColumn="0" w:noHBand="0" w:noVBand="1"/>
      </w:tblPr>
      <w:tblGrid>
        <w:gridCol w:w="707"/>
        <w:gridCol w:w="2798"/>
        <w:gridCol w:w="1350"/>
      </w:tblGrid>
      <w:tr w:rsidR="00CC110D" w14:paraId="11C1CB8D" w14:textId="77777777" w:rsidTr="00CE4BEE">
        <w:trPr>
          <w:jc w:val="center"/>
        </w:trPr>
        <w:tc>
          <w:tcPr>
            <w:tcW w:w="707" w:type="dxa"/>
            <w:tcBorders>
              <w:top w:val="single" w:sz="4" w:space="0" w:color="auto"/>
              <w:left w:val="single" w:sz="4" w:space="0" w:color="auto"/>
              <w:bottom w:val="single" w:sz="4" w:space="0" w:color="auto"/>
              <w:right w:val="single" w:sz="4" w:space="0" w:color="auto"/>
            </w:tcBorders>
            <w:hideMark/>
          </w:tcPr>
          <w:p w14:paraId="68293BF7" w14:textId="2EB91893" w:rsidR="00CC110D" w:rsidRPr="00C27DD0" w:rsidRDefault="00C27DD0" w:rsidP="00BB422A">
            <w:pPr>
              <w:jc w:val="left"/>
              <w:rPr>
                <w:i/>
              </w:rPr>
            </w:pPr>
            <w:r w:rsidRPr="00C27DD0">
              <w:rPr>
                <w:i/>
              </w:rPr>
              <w:t>u</w:t>
            </w:r>
          </w:p>
        </w:tc>
        <w:tc>
          <w:tcPr>
            <w:tcW w:w="2798" w:type="dxa"/>
            <w:tcBorders>
              <w:top w:val="single" w:sz="4" w:space="0" w:color="auto"/>
              <w:left w:val="single" w:sz="4" w:space="0" w:color="auto"/>
              <w:bottom w:val="single" w:sz="4" w:space="0" w:color="auto"/>
              <w:right w:val="single" w:sz="4" w:space="0" w:color="auto"/>
            </w:tcBorders>
            <w:hideMark/>
          </w:tcPr>
          <w:p w14:paraId="10EE611A" w14:textId="450CBABC" w:rsidR="00CC110D" w:rsidRDefault="00C27DD0" w:rsidP="00BB422A">
            <w:pPr>
              <w:jc w:val="left"/>
            </w:pPr>
            <w:r>
              <w:t xml:space="preserve"> </w:t>
            </w:r>
            <m:oMath>
              <m:r>
                <w:rPr>
                  <w:rFonts w:ascii="Cambria Math" w:hAnsi="Cambria Math"/>
                </w:rPr>
                <m:t>ϕ</m:t>
              </m:r>
              <m:d>
                <m:dPr>
                  <m:ctrlPr>
                    <w:rPr>
                      <w:rFonts w:ascii="Cambria Math" w:hAnsi="Cambria Math"/>
                      <w:i/>
                    </w:rPr>
                  </m:ctrlPr>
                </m:dPr>
                <m:e>
                  <m:r>
                    <w:rPr>
                      <w:rFonts w:ascii="Cambria Math" w:hAnsi="Cambria Math"/>
                    </w:rPr>
                    <m:t>0</m:t>
                  </m:r>
                </m:e>
              </m:d>
              <m:r>
                <w:rPr>
                  <w:rFonts w:ascii="Cambria Math" w:hAnsi="Cambria Math"/>
                </w:rPr>
                <m:t>,…, ϕ(5)</m:t>
              </m:r>
            </m:oMath>
          </w:p>
        </w:tc>
        <w:tc>
          <w:tcPr>
            <w:tcW w:w="1350" w:type="dxa"/>
            <w:tcBorders>
              <w:top w:val="single" w:sz="4" w:space="0" w:color="auto"/>
              <w:left w:val="single" w:sz="4" w:space="0" w:color="auto"/>
              <w:bottom w:val="single" w:sz="4" w:space="0" w:color="auto"/>
              <w:right w:val="single" w:sz="4" w:space="0" w:color="auto"/>
            </w:tcBorders>
            <w:hideMark/>
          </w:tcPr>
          <w:p w14:paraId="240FEB47" w14:textId="77777777" w:rsidR="00CC110D" w:rsidRDefault="00CC110D" w:rsidP="00BB422A">
            <w:pPr>
              <w:jc w:val="left"/>
            </w:pPr>
            <w:r>
              <w:t>PAPR (dB)</w:t>
            </w:r>
          </w:p>
        </w:tc>
      </w:tr>
      <w:tr w:rsidR="00673106" w14:paraId="4D5ECCD3" w14:textId="77777777" w:rsidTr="00CE4BEE">
        <w:trPr>
          <w:jc w:val="center"/>
        </w:trPr>
        <w:tc>
          <w:tcPr>
            <w:tcW w:w="707" w:type="dxa"/>
            <w:tcBorders>
              <w:top w:val="single" w:sz="4" w:space="0" w:color="auto"/>
              <w:left w:val="single" w:sz="4" w:space="0" w:color="auto"/>
              <w:bottom w:val="single" w:sz="4" w:space="0" w:color="auto"/>
              <w:right w:val="single" w:sz="4" w:space="0" w:color="auto"/>
            </w:tcBorders>
            <w:hideMark/>
          </w:tcPr>
          <w:p w14:paraId="52AAA202" w14:textId="58437575" w:rsidR="00673106" w:rsidRDefault="00673106" w:rsidP="00673106">
            <w:pPr>
              <w:jc w:val="left"/>
            </w:pPr>
            <w:r>
              <w:t>0</w:t>
            </w:r>
          </w:p>
        </w:tc>
        <w:tc>
          <w:tcPr>
            <w:tcW w:w="2798" w:type="dxa"/>
            <w:tcBorders>
              <w:top w:val="single" w:sz="4" w:space="0" w:color="auto"/>
              <w:left w:val="single" w:sz="4" w:space="0" w:color="auto"/>
              <w:bottom w:val="single" w:sz="4" w:space="0" w:color="auto"/>
              <w:right w:val="single" w:sz="4" w:space="0" w:color="auto"/>
            </w:tcBorders>
          </w:tcPr>
          <w:p w14:paraId="771612FF" w14:textId="5DEDF6B7" w:rsidR="00673106" w:rsidRPr="00673106" w:rsidRDefault="00673106" w:rsidP="00673106">
            <w:pPr>
              <w:jc w:val="left"/>
              <w:rPr>
                <w:color w:val="000000" w:themeColor="text1"/>
              </w:rPr>
            </w:pPr>
            <w:r w:rsidRPr="00673106">
              <w:rPr>
                <w:color w:val="000000"/>
                <w:szCs w:val="26"/>
                <w:lang w:eastAsia="zh-CN"/>
              </w:rPr>
              <w:t xml:space="preserve">    -7     5    -7    -3    -5     5</w:t>
            </w:r>
          </w:p>
        </w:tc>
        <w:tc>
          <w:tcPr>
            <w:tcW w:w="1350" w:type="dxa"/>
            <w:tcBorders>
              <w:top w:val="single" w:sz="4" w:space="0" w:color="auto"/>
              <w:left w:val="single" w:sz="4" w:space="0" w:color="auto"/>
              <w:bottom w:val="single" w:sz="4" w:space="0" w:color="auto"/>
              <w:right w:val="single" w:sz="4" w:space="0" w:color="auto"/>
            </w:tcBorders>
          </w:tcPr>
          <w:p w14:paraId="24E3AC89" w14:textId="090F48D9" w:rsidR="00673106" w:rsidRDefault="00673106" w:rsidP="00673106">
            <w:pPr>
              <w:jc w:val="left"/>
            </w:pPr>
            <w:r w:rsidRPr="00881DBD">
              <w:t xml:space="preserve">    1.4610</w:t>
            </w:r>
          </w:p>
        </w:tc>
      </w:tr>
      <w:tr w:rsidR="00673106" w14:paraId="4AB48C67" w14:textId="77777777" w:rsidTr="00CE4BEE">
        <w:trPr>
          <w:jc w:val="center"/>
        </w:trPr>
        <w:tc>
          <w:tcPr>
            <w:tcW w:w="707" w:type="dxa"/>
            <w:tcBorders>
              <w:top w:val="single" w:sz="4" w:space="0" w:color="auto"/>
              <w:left w:val="single" w:sz="4" w:space="0" w:color="auto"/>
              <w:bottom w:val="single" w:sz="4" w:space="0" w:color="auto"/>
              <w:right w:val="single" w:sz="4" w:space="0" w:color="auto"/>
            </w:tcBorders>
            <w:hideMark/>
          </w:tcPr>
          <w:p w14:paraId="48E49850" w14:textId="77777777" w:rsidR="00673106" w:rsidRDefault="00673106" w:rsidP="00673106">
            <w:pPr>
              <w:jc w:val="left"/>
            </w:pPr>
            <w:r>
              <w:t>1</w:t>
            </w:r>
          </w:p>
        </w:tc>
        <w:tc>
          <w:tcPr>
            <w:tcW w:w="2798" w:type="dxa"/>
            <w:tcBorders>
              <w:top w:val="single" w:sz="4" w:space="0" w:color="auto"/>
              <w:left w:val="single" w:sz="4" w:space="0" w:color="auto"/>
              <w:bottom w:val="single" w:sz="4" w:space="0" w:color="auto"/>
              <w:right w:val="single" w:sz="4" w:space="0" w:color="auto"/>
            </w:tcBorders>
          </w:tcPr>
          <w:p w14:paraId="04B410DB" w14:textId="0D1EA96B" w:rsidR="00673106" w:rsidRPr="00673106" w:rsidRDefault="00673106" w:rsidP="00673106">
            <w:pPr>
              <w:jc w:val="left"/>
              <w:rPr>
                <w:color w:val="000000" w:themeColor="text1"/>
              </w:rPr>
            </w:pPr>
            <w:r w:rsidRPr="00673106">
              <w:rPr>
                <w:color w:val="000000"/>
                <w:szCs w:val="26"/>
                <w:lang w:eastAsia="zh-CN"/>
              </w:rPr>
              <w:t xml:space="preserve">    -7    -3    -7    -3     7     5</w:t>
            </w:r>
          </w:p>
        </w:tc>
        <w:tc>
          <w:tcPr>
            <w:tcW w:w="1350" w:type="dxa"/>
            <w:tcBorders>
              <w:top w:val="single" w:sz="4" w:space="0" w:color="auto"/>
              <w:left w:val="single" w:sz="4" w:space="0" w:color="auto"/>
              <w:bottom w:val="single" w:sz="4" w:space="0" w:color="auto"/>
              <w:right w:val="single" w:sz="4" w:space="0" w:color="auto"/>
            </w:tcBorders>
          </w:tcPr>
          <w:p w14:paraId="0AF7423B" w14:textId="2A6A6FD2" w:rsidR="00673106" w:rsidRDefault="00673106" w:rsidP="00673106">
            <w:pPr>
              <w:jc w:val="left"/>
            </w:pPr>
            <w:r w:rsidRPr="00881DBD">
              <w:t xml:space="preserve">    1.4610</w:t>
            </w:r>
          </w:p>
        </w:tc>
      </w:tr>
      <w:tr w:rsidR="00673106" w14:paraId="3FA2B0D2" w14:textId="77777777" w:rsidTr="00CE4BEE">
        <w:trPr>
          <w:jc w:val="center"/>
        </w:trPr>
        <w:tc>
          <w:tcPr>
            <w:tcW w:w="707" w:type="dxa"/>
            <w:tcBorders>
              <w:top w:val="single" w:sz="4" w:space="0" w:color="auto"/>
              <w:left w:val="single" w:sz="4" w:space="0" w:color="auto"/>
              <w:bottom w:val="single" w:sz="4" w:space="0" w:color="auto"/>
              <w:right w:val="single" w:sz="4" w:space="0" w:color="auto"/>
            </w:tcBorders>
            <w:hideMark/>
          </w:tcPr>
          <w:p w14:paraId="0B7B2363" w14:textId="77777777" w:rsidR="00673106" w:rsidRDefault="00673106" w:rsidP="00673106">
            <w:pPr>
              <w:jc w:val="left"/>
            </w:pPr>
            <w:r>
              <w:t>2</w:t>
            </w:r>
          </w:p>
        </w:tc>
        <w:tc>
          <w:tcPr>
            <w:tcW w:w="2798" w:type="dxa"/>
            <w:tcBorders>
              <w:top w:val="single" w:sz="4" w:space="0" w:color="auto"/>
              <w:left w:val="single" w:sz="4" w:space="0" w:color="auto"/>
              <w:bottom w:val="single" w:sz="4" w:space="0" w:color="auto"/>
              <w:right w:val="single" w:sz="4" w:space="0" w:color="auto"/>
            </w:tcBorders>
          </w:tcPr>
          <w:p w14:paraId="0E0949E3" w14:textId="6C5626AA" w:rsidR="00673106" w:rsidRPr="00673106" w:rsidRDefault="00673106" w:rsidP="00673106">
            <w:pPr>
              <w:jc w:val="left"/>
              <w:rPr>
                <w:color w:val="000000" w:themeColor="text1"/>
              </w:rPr>
            </w:pPr>
            <w:r w:rsidRPr="00673106">
              <w:rPr>
                <w:color w:val="000000"/>
                <w:szCs w:val="26"/>
                <w:lang w:eastAsia="zh-CN"/>
              </w:rPr>
              <w:t xml:space="preserve">    -7    -3     3     7     3    -3</w:t>
            </w:r>
          </w:p>
        </w:tc>
        <w:tc>
          <w:tcPr>
            <w:tcW w:w="1350" w:type="dxa"/>
            <w:tcBorders>
              <w:top w:val="single" w:sz="4" w:space="0" w:color="auto"/>
              <w:left w:val="single" w:sz="4" w:space="0" w:color="auto"/>
              <w:bottom w:val="single" w:sz="4" w:space="0" w:color="auto"/>
              <w:right w:val="single" w:sz="4" w:space="0" w:color="auto"/>
            </w:tcBorders>
          </w:tcPr>
          <w:p w14:paraId="1564306E" w14:textId="50508D9A" w:rsidR="00673106" w:rsidRDefault="00673106" w:rsidP="00673106">
            <w:pPr>
              <w:jc w:val="left"/>
            </w:pPr>
            <w:r w:rsidRPr="00881DBD">
              <w:t xml:space="preserve">    1.5421</w:t>
            </w:r>
          </w:p>
        </w:tc>
      </w:tr>
      <w:tr w:rsidR="00673106" w14:paraId="2A01B6BE" w14:textId="77777777" w:rsidTr="00CE4BEE">
        <w:trPr>
          <w:jc w:val="center"/>
        </w:trPr>
        <w:tc>
          <w:tcPr>
            <w:tcW w:w="707" w:type="dxa"/>
            <w:tcBorders>
              <w:top w:val="single" w:sz="4" w:space="0" w:color="auto"/>
              <w:left w:val="single" w:sz="4" w:space="0" w:color="auto"/>
              <w:bottom w:val="single" w:sz="4" w:space="0" w:color="auto"/>
              <w:right w:val="single" w:sz="4" w:space="0" w:color="auto"/>
            </w:tcBorders>
            <w:hideMark/>
          </w:tcPr>
          <w:p w14:paraId="5F663F5B" w14:textId="77777777" w:rsidR="00673106" w:rsidRDefault="00673106" w:rsidP="00673106">
            <w:pPr>
              <w:jc w:val="left"/>
            </w:pPr>
            <w:r>
              <w:t>3</w:t>
            </w:r>
          </w:p>
        </w:tc>
        <w:tc>
          <w:tcPr>
            <w:tcW w:w="2798" w:type="dxa"/>
            <w:tcBorders>
              <w:top w:val="single" w:sz="4" w:space="0" w:color="auto"/>
              <w:left w:val="single" w:sz="4" w:space="0" w:color="auto"/>
              <w:bottom w:val="single" w:sz="4" w:space="0" w:color="auto"/>
              <w:right w:val="single" w:sz="4" w:space="0" w:color="auto"/>
            </w:tcBorders>
          </w:tcPr>
          <w:p w14:paraId="70996271" w14:textId="40163BD2" w:rsidR="00673106" w:rsidRPr="00673106" w:rsidRDefault="00673106" w:rsidP="00673106">
            <w:pPr>
              <w:jc w:val="left"/>
              <w:rPr>
                <w:color w:val="000000" w:themeColor="text1"/>
              </w:rPr>
            </w:pPr>
            <w:r w:rsidRPr="00673106">
              <w:rPr>
                <w:color w:val="000000"/>
                <w:szCs w:val="26"/>
                <w:lang w:eastAsia="zh-CN"/>
              </w:rPr>
              <w:t xml:space="preserve">    -7     5    -7    -3     7     5</w:t>
            </w:r>
          </w:p>
        </w:tc>
        <w:tc>
          <w:tcPr>
            <w:tcW w:w="1350" w:type="dxa"/>
            <w:tcBorders>
              <w:top w:val="single" w:sz="4" w:space="0" w:color="auto"/>
              <w:left w:val="single" w:sz="4" w:space="0" w:color="auto"/>
              <w:bottom w:val="single" w:sz="4" w:space="0" w:color="auto"/>
              <w:right w:val="single" w:sz="4" w:space="0" w:color="auto"/>
            </w:tcBorders>
          </w:tcPr>
          <w:p w14:paraId="476287D4" w14:textId="3D551D45" w:rsidR="00673106" w:rsidRDefault="00673106" w:rsidP="00673106">
            <w:pPr>
              <w:jc w:val="left"/>
            </w:pPr>
            <w:r w:rsidRPr="00881DBD">
              <w:t xml:space="preserve">    1.6373</w:t>
            </w:r>
          </w:p>
        </w:tc>
      </w:tr>
      <w:tr w:rsidR="00673106" w14:paraId="3BF7CAF5" w14:textId="77777777" w:rsidTr="00CE4BEE">
        <w:trPr>
          <w:jc w:val="center"/>
        </w:trPr>
        <w:tc>
          <w:tcPr>
            <w:tcW w:w="707" w:type="dxa"/>
            <w:tcBorders>
              <w:top w:val="single" w:sz="4" w:space="0" w:color="auto"/>
              <w:left w:val="single" w:sz="4" w:space="0" w:color="auto"/>
              <w:bottom w:val="single" w:sz="4" w:space="0" w:color="auto"/>
              <w:right w:val="single" w:sz="4" w:space="0" w:color="auto"/>
            </w:tcBorders>
            <w:hideMark/>
          </w:tcPr>
          <w:p w14:paraId="1ECC71FD" w14:textId="77777777" w:rsidR="00673106" w:rsidRDefault="00673106" w:rsidP="00673106">
            <w:pPr>
              <w:jc w:val="left"/>
            </w:pPr>
            <w:r>
              <w:t>4</w:t>
            </w:r>
          </w:p>
        </w:tc>
        <w:tc>
          <w:tcPr>
            <w:tcW w:w="2798" w:type="dxa"/>
            <w:tcBorders>
              <w:top w:val="single" w:sz="4" w:space="0" w:color="auto"/>
              <w:left w:val="single" w:sz="4" w:space="0" w:color="auto"/>
              <w:bottom w:val="single" w:sz="4" w:space="0" w:color="auto"/>
              <w:right w:val="single" w:sz="4" w:space="0" w:color="auto"/>
            </w:tcBorders>
          </w:tcPr>
          <w:p w14:paraId="243DBE05" w14:textId="3001CF11" w:rsidR="00673106" w:rsidRPr="00673106" w:rsidRDefault="00673106" w:rsidP="00673106">
            <w:pPr>
              <w:jc w:val="left"/>
              <w:rPr>
                <w:color w:val="000000" w:themeColor="text1"/>
              </w:rPr>
            </w:pPr>
            <w:r w:rsidRPr="00673106">
              <w:rPr>
                <w:color w:val="000000"/>
                <w:szCs w:val="26"/>
                <w:lang w:eastAsia="zh-CN"/>
              </w:rPr>
              <w:t xml:space="preserve">    -7    -3    -7    -3    -5     5</w:t>
            </w:r>
          </w:p>
        </w:tc>
        <w:tc>
          <w:tcPr>
            <w:tcW w:w="1350" w:type="dxa"/>
            <w:tcBorders>
              <w:top w:val="single" w:sz="4" w:space="0" w:color="auto"/>
              <w:left w:val="single" w:sz="4" w:space="0" w:color="auto"/>
              <w:bottom w:val="single" w:sz="4" w:space="0" w:color="auto"/>
              <w:right w:val="single" w:sz="4" w:space="0" w:color="auto"/>
            </w:tcBorders>
          </w:tcPr>
          <w:p w14:paraId="6FAF87C0" w14:textId="0550AF1F" w:rsidR="00673106" w:rsidRDefault="00673106" w:rsidP="00673106">
            <w:pPr>
              <w:jc w:val="left"/>
            </w:pPr>
            <w:r w:rsidRPr="00881DBD">
              <w:t xml:space="preserve">    1.6373</w:t>
            </w:r>
          </w:p>
        </w:tc>
      </w:tr>
      <w:tr w:rsidR="00673106" w14:paraId="34411496" w14:textId="77777777" w:rsidTr="00CE4BEE">
        <w:trPr>
          <w:jc w:val="center"/>
        </w:trPr>
        <w:tc>
          <w:tcPr>
            <w:tcW w:w="707" w:type="dxa"/>
            <w:tcBorders>
              <w:top w:val="single" w:sz="4" w:space="0" w:color="auto"/>
              <w:left w:val="single" w:sz="4" w:space="0" w:color="auto"/>
              <w:bottom w:val="single" w:sz="4" w:space="0" w:color="auto"/>
              <w:right w:val="single" w:sz="4" w:space="0" w:color="auto"/>
            </w:tcBorders>
            <w:hideMark/>
          </w:tcPr>
          <w:p w14:paraId="2C31FCBC" w14:textId="77777777" w:rsidR="00673106" w:rsidRDefault="00673106" w:rsidP="00673106">
            <w:pPr>
              <w:jc w:val="left"/>
            </w:pPr>
            <w:r>
              <w:t>5</w:t>
            </w:r>
          </w:p>
        </w:tc>
        <w:tc>
          <w:tcPr>
            <w:tcW w:w="2798" w:type="dxa"/>
            <w:tcBorders>
              <w:top w:val="single" w:sz="4" w:space="0" w:color="auto"/>
              <w:left w:val="single" w:sz="4" w:space="0" w:color="auto"/>
              <w:bottom w:val="single" w:sz="4" w:space="0" w:color="auto"/>
              <w:right w:val="single" w:sz="4" w:space="0" w:color="auto"/>
            </w:tcBorders>
          </w:tcPr>
          <w:p w14:paraId="14B98913" w14:textId="5071889B" w:rsidR="00673106" w:rsidRPr="00673106" w:rsidRDefault="00673106" w:rsidP="00673106">
            <w:pPr>
              <w:jc w:val="left"/>
              <w:rPr>
                <w:color w:val="000000" w:themeColor="text1"/>
              </w:rPr>
            </w:pPr>
            <w:r w:rsidRPr="00673106">
              <w:rPr>
                <w:color w:val="000000"/>
                <w:szCs w:val="26"/>
                <w:lang w:eastAsia="zh-CN"/>
              </w:rPr>
              <w:t xml:space="preserve">    -7     1    -1     5    -7     5</w:t>
            </w:r>
          </w:p>
        </w:tc>
        <w:tc>
          <w:tcPr>
            <w:tcW w:w="1350" w:type="dxa"/>
            <w:tcBorders>
              <w:top w:val="single" w:sz="4" w:space="0" w:color="auto"/>
              <w:left w:val="single" w:sz="4" w:space="0" w:color="auto"/>
              <w:bottom w:val="single" w:sz="4" w:space="0" w:color="auto"/>
              <w:right w:val="single" w:sz="4" w:space="0" w:color="auto"/>
            </w:tcBorders>
          </w:tcPr>
          <w:p w14:paraId="2CCC4A09" w14:textId="035ADD94" w:rsidR="00673106" w:rsidRDefault="00673106" w:rsidP="00673106">
            <w:pPr>
              <w:jc w:val="left"/>
            </w:pPr>
            <w:r w:rsidRPr="00881DBD">
              <w:t xml:space="preserve">    1.6492</w:t>
            </w:r>
          </w:p>
        </w:tc>
      </w:tr>
      <w:tr w:rsidR="00673106" w14:paraId="1C0EEAFA" w14:textId="77777777" w:rsidTr="00CE4BEE">
        <w:trPr>
          <w:jc w:val="center"/>
        </w:trPr>
        <w:tc>
          <w:tcPr>
            <w:tcW w:w="707" w:type="dxa"/>
            <w:tcBorders>
              <w:top w:val="single" w:sz="4" w:space="0" w:color="auto"/>
              <w:left w:val="single" w:sz="4" w:space="0" w:color="auto"/>
              <w:bottom w:val="single" w:sz="4" w:space="0" w:color="auto"/>
              <w:right w:val="single" w:sz="4" w:space="0" w:color="auto"/>
            </w:tcBorders>
            <w:hideMark/>
          </w:tcPr>
          <w:p w14:paraId="3FBF85C0" w14:textId="77777777" w:rsidR="00673106" w:rsidRDefault="00673106" w:rsidP="00673106">
            <w:pPr>
              <w:jc w:val="left"/>
            </w:pPr>
            <w:r>
              <w:t>6</w:t>
            </w:r>
          </w:p>
        </w:tc>
        <w:tc>
          <w:tcPr>
            <w:tcW w:w="2798" w:type="dxa"/>
            <w:tcBorders>
              <w:top w:val="single" w:sz="4" w:space="0" w:color="auto"/>
              <w:left w:val="single" w:sz="4" w:space="0" w:color="auto"/>
              <w:bottom w:val="single" w:sz="4" w:space="0" w:color="auto"/>
              <w:right w:val="single" w:sz="4" w:space="0" w:color="auto"/>
            </w:tcBorders>
          </w:tcPr>
          <w:p w14:paraId="317AE6A0" w14:textId="2E927C73" w:rsidR="00673106" w:rsidRPr="00673106" w:rsidRDefault="00673106" w:rsidP="00673106">
            <w:pPr>
              <w:jc w:val="left"/>
              <w:rPr>
                <w:color w:val="000000" w:themeColor="text1"/>
              </w:rPr>
            </w:pPr>
            <w:r w:rsidRPr="00673106">
              <w:rPr>
                <w:color w:val="000000"/>
                <w:szCs w:val="26"/>
                <w:lang w:eastAsia="zh-CN"/>
              </w:rPr>
              <w:t xml:space="preserve">    -7     5    -1     1    -3     1</w:t>
            </w:r>
          </w:p>
        </w:tc>
        <w:tc>
          <w:tcPr>
            <w:tcW w:w="1350" w:type="dxa"/>
            <w:tcBorders>
              <w:top w:val="single" w:sz="4" w:space="0" w:color="auto"/>
              <w:left w:val="single" w:sz="4" w:space="0" w:color="auto"/>
              <w:bottom w:val="single" w:sz="4" w:space="0" w:color="auto"/>
              <w:right w:val="single" w:sz="4" w:space="0" w:color="auto"/>
            </w:tcBorders>
          </w:tcPr>
          <w:p w14:paraId="52EE53BA" w14:textId="4FF33BC6" w:rsidR="00673106" w:rsidRDefault="00673106" w:rsidP="00673106">
            <w:pPr>
              <w:jc w:val="left"/>
            </w:pPr>
            <w:r w:rsidRPr="00881DBD">
              <w:t xml:space="preserve">    1.8773</w:t>
            </w:r>
          </w:p>
        </w:tc>
      </w:tr>
      <w:tr w:rsidR="00673106" w14:paraId="44FA6273" w14:textId="77777777" w:rsidTr="00CE4BEE">
        <w:trPr>
          <w:jc w:val="center"/>
        </w:trPr>
        <w:tc>
          <w:tcPr>
            <w:tcW w:w="707" w:type="dxa"/>
            <w:tcBorders>
              <w:top w:val="single" w:sz="4" w:space="0" w:color="auto"/>
              <w:left w:val="single" w:sz="4" w:space="0" w:color="auto"/>
              <w:bottom w:val="single" w:sz="4" w:space="0" w:color="auto"/>
              <w:right w:val="single" w:sz="4" w:space="0" w:color="auto"/>
            </w:tcBorders>
            <w:hideMark/>
          </w:tcPr>
          <w:p w14:paraId="03593B96" w14:textId="77777777" w:rsidR="00673106" w:rsidRDefault="00673106" w:rsidP="00673106">
            <w:pPr>
              <w:jc w:val="left"/>
            </w:pPr>
            <w:r>
              <w:t>7</w:t>
            </w:r>
          </w:p>
        </w:tc>
        <w:tc>
          <w:tcPr>
            <w:tcW w:w="2798" w:type="dxa"/>
            <w:tcBorders>
              <w:top w:val="single" w:sz="4" w:space="0" w:color="auto"/>
              <w:left w:val="single" w:sz="4" w:space="0" w:color="auto"/>
              <w:bottom w:val="single" w:sz="4" w:space="0" w:color="auto"/>
              <w:right w:val="single" w:sz="4" w:space="0" w:color="auto"/>
            </w:tcBorders>
          </w:tcPr>
          <w:p w14:paraId="114F96E7" w14:textId="44BD0EF6" w:rsidR="00673106" w:rsidRPr="00673106" w:rsidRDefault="00673106" w:rsidP="00673106">
            <w:pPr>
              <w:jc w:val="left"/>
              <w:rPr>
                <w:color w:val="000000" w:themeColor="text1"/>
              </w:rPr>
            </w:pPr>
            <w:r w:rsidRPr="00673106">
              <w:rPr>
                <w:color w:val="000000"/>
                <w:szCs w:val="26"/>
                <w:lang w:eastAsia="zh-CN"/>
              </w:rPr>
              <w:t xml:space="preserve">    -7    -3    -7    -5     5     1</w:t>
            </w:r>
          </w:p>
        </w:tc>
        <w:tc>
          <w:tcPr>
            <w:tcW w:w="1350" w:type="dxa"/>
            <w:tcBorders>
              <w:top w:val="single" w:sz="4" w:space="0" w:color="auto"/>
              <w:left w:val="single" w:sz="4" w:space="0" w:color="auto"/>
              <w:bottom w:val="single" w:sz="4" w:space="0" w:color="auto"/>
              <w:right w:val="single" w:sz="4" w:space="0" w:color="auto"/>
            </w:tcBorders>
          </w:tcPr>
          <w:p w14:paraId="355CD23E" w14:textId="4148FFEF" w:rsidR="00673106" w:rsidRDefault="00673106" w:rsidP="00673106">
            <w:pPr>
              <w:jc w:val="left"/>
            </w:pPr>
            <w:r w:rsidRPr="00881DBD">
              <w:t xml:space="preserve">    1.8773</w:t>
            </w:r>
          </w:p>
        </w:tc>
      </w:tr>
      <w:tr w:rsidR="00673106" w14:paraId="476A0FF4" w14:textId="77777777" w:rsidTr="00CE4BEE">
        <w:trPr>
          <w:jc w:val="center"/>
        </w:trPr>
        <w:tc>
          <w:tcPr>
            <w:tcW w:w="707" w:type="dxa"/>
            <w:tcBorders>
              <w:top w:val="single" w:sz="4" w:space="0" w:color="auto"/>
              <w:left w:val="single" w:sz="4" w:space="0" w:color="auto"/>
              <w:bottom w:val="single" w:sz="4" w:space="0" w:color="auto"/>
              <w:right w:val="single" w:sz="4" w:space="0" w:color="auto"/>
            </w:tcBorders>
            <w:hideMark/>
          </w:tcPr>
          <w:p w14:paraId="549FAC05" w14:textId="77777777" w:rsidR="00673106" w:rsidRDefault="00673106" w:rsidP="00673106">
            <w:pPr>
              <w:jc w:val="left"/>
            </w:pPr>
            <w:r>
              <w:t>8</w:t>
            </w:r>
          </w:p>
        </w:tc>
        <w:tc>
          <w:tcPr>
            <w:tcW w:w="2798" w:type="dxa"/>
            <w:tcBorders>
              <w:top w:val="single" w:sz="4" w:space="0" w:color="auto"/>
              <w:left w:val="single" w:sz="4" w:space="0" w:color="auto"/>
              <w:bottom w:val="single" w:sz="4" w:space="0" w:color="auto"/>
              <w:right w:val="single" w:sz="4" w:space="0" w:color="auto"/>
            </w:tcBorders>
          </w:tcPr>
          <w:p w14:paraId="0C971848" w14:textId="23F3BC46" w:rsidR="00673106" w:rsidRPr="00673106" w:rsidRDefault="00673106" w:rsidP="00673106">
            <w:pPr>
              <w:jc w:val="left"/>
              <w:rPr>
                <w:color w:val="000000" w:themeColor="text1"/>
              </w:rPr>
            </w:pPr>
            <w:r w:rsidRPr="00673106">
              <w:rPr>
                <w:color w:val="000000"/>
                <w:szCs w:val="26"/>
                <w:lang w:eastAsia="zh-CN"/>
              </w:rPr>
              <w:t xml:space="preserve">    -7    -5     3     7     5    -1</w:t>
            </w:r>
          </w:p>
        </w:tc>
        <w:tc>
          <w:tcPr>
            <w:tcW w:w="1350" w:type="dxa"/>
            <w:tcBorders>
              <w:top w:val="single" w:sz="4" w:space="0" w:color="auto"/>
              <w:left w:val="single" w:sz="4" w:space="0" w:color="auto"/>
              <w:bottom w:val="single" w:sz="4" w:space="0" w:color="auto"/>
              <w:right w:val="single" w:sz="4" w:space="0" w:color="auto"/>
            </w:tcBorders>
          </w:tcPr>
          <w:p w14:paraId="1B8B3B2E" w14:textId="288F47F8" w:rsidR="00673106" w:rsidRDefault="00673106" w:rsidP="00673106">
            <w:pPr>
              <w:jc w:val="left"/>
            </w:pPr>
            <w:r w:rsidRPr="00881DBD">
              <w:t xml:space="preserve">    1.9518</w:t>
            </w:r>
          </w:p>
        </w:tc>
      </w:tr>
      <w:tr w:rsidR="00673106" w14:paraId="1C4AEB0F" w14:textId="77777777" w:rsidTr="00CE4BEE">
        <w:trPr>
          <w:jc w:val="center"/>
        </w:trPr>
        <w:tc>
          <w:tcPr>
            <w:tcW w:w="707" w:type="dxa"/>
            <w:tcBorders>
              <w:top w:val="single" w:sz="4" w:space="0" w:color="auto"/>
              <w:left w:val="single" w:sz="4" w:space="0" w:color="auto"/>
              <w:bottom w:val="single" w:sz="4" w:space="0" w:color="auto"/>
              <w:right w:val="single" w:sz="4" w:space="0" w:color="auto"/>
            </w:tcBorders>
            <w:hideMark/>
          </w:tcPr>
          <w:p w14:paraId="4AF2DEFA" w14:textId="77777777" w:rsidR="00673106" w:rsidRDefault="00673106" w:rsidP="00673106">
            <w:pPr>
              <w:jc w:val="left"/>
            </w:pPr>
            <w:r>
              <w:t>9</w:t>
            </w:r>
          </w:p>
        </w:tc>
        <w:tc>
          <w:tcPr>
            <w:tcW w:w="2798" w:type="dxa"/>
            <w:tcBorders>
              <w:top w:val="single" w:sz="4" w:space="0" w:color="auto"/>
              <w:left w:val="single" w:sz="4" w:space="0" w:color="auto"/>
              <w:bottom w:val="single" w:sz="4" w:space="0" w:color="auto"/>
              <w:right w:val="single" w:sz="4" w:space="0" w:color="auto"/>
            </w:tcBorders>
          </w:tcPr>
          <w:p w14:paraId="626106C4" w14:textId="588A9927" w:rsidR="00673106" w:rsidRPr="00673106" w:rsidRDefault="00673106" w:rsidP="00673106">
            <w:pPr>
              <w:jc w:val="left"/>
              <w:rPr>
                <w:color w:val="000000" w:themeColor="text1"/>
              </w:rPr>
            </w:pPr>
            <w:r w:rsidRPr="00673106">
              <w:rPr>
                <w:color w:val="000000"/>
                <w:szCs w:val="26"/>
                <w:lang w:eastAsia="zh-CN"/>
              </w:rPr>
              <w:t xml:space="preserve">    -7     3    -3    -5    -1     7</w:t>
            </w:r>
          </w:p>
        </w:tc>
        <w:tc>
          <w:tcPr>
            <w:tcW w:w="1350" w:type="dxa"/>
            <w:tcBorders>
              <w:top w:val="single" w:sz="4" w:space="0" w:color="auto"/>
              <w:left w:val="single" w:sz="4" w:space="0" w:color="auto"/>
              <w:bottom w:val="single" w:sz="4" w:space="0" w:color="auto"/>
              <w:right w:val="single" w:sz="4" w:space="0" w:color="auto"/>
            </w:tcBorders>
          </w:tcPr>
          <w:p w14:paraId="3F4D8743" w14:textId="1BC8CE43" w:rsidR="00673106" w:rsidRDefault="00673106" w:rsidP="00673106">
            <w:pPr>
              <w:jc w:val="left"/>
            </w:pPr>
            <w:r w:rsidRPr="00881DBD">
              <w:t xml:space="preserve">    1.9518</w:t>
            </w:r>
          </w:p>
        </w:tc>
      </w:tr>
      <w:tr w:rsidR="00673106" w14:paraId="3FEEDB76" w14:textId="77777777" w:rsidTr="00CE4BEE">
        <w:trPr>
          <w:jc w:val="center"/>
        </w:trPr>
        <w:tc>
          <w:tcPr>
            <w:tcW w:w="707" w:type="dxa"/>
            <w:tcBorders>
              <w:top w:val="single" w:sz="4" w:space="0" w:color="auto"/>
              <w:left w:val="single" w:sz="4" w:space="0" w:color="auto"/>
              <w:bottom w:val="single" w:sz="4" w:space="0" w:color="auto"/>
              <w:right w:val="single" w:sz="4" w:space="0" w:color="auto"/>
            </w:tcBorders>
            <w:hideMark/>
          </w:tcPr>
          <w:p w14:paraId="01287080" w14:textId="77777777" w:rsidR="00673106" w:rsidRDefault="00673106" w:rsidP="00673106">
            <w:pPr>
              <w:jc w:val="left"/>
            </w:pPr>
            <w:r>
              <w:t>10</w:t>
            </w:r>
          </w:p>
        </w:tc>
        <w:tc>
          <w:tcPr>
            <w:tcW w:w="2798" w:type="dxa"/>
            <w:tcBorders>
              <w:top w:val="single" w:sz="4" w:space="0" w:color="auto"/>
              <w:left w:val="single" w:sz="4" w:space="0" w:color="auto"/>
              <w:bottom w:val="single" w:sz="4" w:space="0" w:color="auto"/>
              <w:right w:val="single" w:sz="4" w:space="0" w:color="auto"/>
            </w:tcBorders>
          </w:tcPr>
          <w:p w14:paraId="07708E02" w14:textId="58225132" w:rsidR="00673106" w:rsidRPr="00673106" w:rsidRDefault="00673106" w:rsidP="00673106">
            <w:pPr>
              <w:jc w:val="left"/>
              <w:rPr>
                <w:color w:val="000000" w:themeColor="text1"/>
              </w:rPr>
            </w:pPr>
            <w:r w:rsidRPr="00673106">
              <w:rPr>
                <w:color w:val="000000"/>
                <w:szCs w:val="26"/>
                <w:lang w:eastAsia="zh-CN"/>
              </w:rPr>
              <w:t xml:space="preserve">    -7     1    -3     1     7     5</w:t>
            </w:r>
          </w:p>
        </w:tc>
        <w:tc>
          <w:tcPr>
            <w:tcW w:w="1350" w:type="dxa"/>
            <w:tcBorders>
              <w:top w:val="single" w:sz="4" w:space="0" w:color="auto"/>
              <w:left w:val="single" w:sz="4" w:space="0" w:color="auto"/>
              <w:bottom w:val="single" w:sz="4" w:space="0" w:color="auto"/>
              <w:right w:val="single" w:sz="4" w:space="0" w:color="auto"/>
            </w:tcBorders>
          </w:tcPr>
          <w:p w14:paraId="04049C5A" w14:textId="019D99AA" w:rsidR="00673106" w:rsidRDefault="00673106" w:rsidP="00673106">
            <w:pPr>
              <w:jc w:val="left"/>
            </w:pPr>
            <w:r w:rsidRPr="00881DBD">
              <w:t xml:space="preserve">    1.9574</w:t>
            </w:r>
          </w:p>
        </w:tc>
      </w:tr>
      <w:tr w:rsidR="00673106" w14:paraId="2096F990" w14:textId="77777777" w:rsidTr="00CE4BEE">
        <w:trPr>
          <w:jc w:val="center"/>
        </w:trPr>
        <w:tc>
          <w:tcPr>
            <w:tcW w:w="707" w:type="dxa"/>
            <w:tcBorders>
              <w:top w:val="single" w:sz="4" w:space="0" w:color="auto"/>
              <w:left w:val="single" w:sz="4" w:space="0" w:color="auto"/>
              <w:bottom w:val="single" w:sz="4" w:space="0" w:color="auto"/>
              <w:right w:val="single" w:sz="4" w:space="0" w:color="auto"/>
            </w:tcBorders>
            <w:hideMark/>
          </w:tcPr>
          <w:p w14:paraId="496606E2" w14:textId="77777777" w:rsidR="00673106" w:rsidRDefault="00673106" w:rsidP="00673106">
            <w:pPr>
              <w:jc w:val="left"/>
            </w:pPr>
            <w:r>
              <w:t>11</w:t>
            </w:r>
          </w:p>
        </w:tc>
        <w:tc>
          <w:tcPr>
            <w:tcW w:w="2798" w:type="dxa"/>
            <w:tcBorders>
              <w:top w:val="single" w:sz="4" w:space="0" w:color="auto"/>
              <w:left w:val="single" w:sz="4" w:space="0" w:color="auto"/>
              <w:bottom w:val="single" w:sz="4" w:space="0" w:color="auto"/>
              <w:right w:val="single" w:sz="4" w:space="0" w:color="auto"/>
            </w:tcBorders>
          </w:tcPr>
          <w:p w14:paraId="6A22F97F" w14:textId="3791D7D0" w:rsidR="00673106" w:rsidRPr="00673106" w:rsidRDefault="00673106" w:rsidP="00673106">
            <w:pPr>
              <w:jc w:val="left"/>
              <w:rPr>
                <w:color w:val="000000" w:themeColor="text1"/>
              </w:rPr>
            </w:pPr>
            <w:r w:rsidRPr="00673106">
              <w:rPr>
                <w:color w:val="000000"/>
                <w:szCs w:val="26"/>
                <w:lang w:eastAsia="zh-CN"/>
              </w:rPr>
              <w:t xml:space="preserve">    -7    -3    -3    -1    -7     5</w:t>
            </w:r>
          </w:p>
        </w:tc>
        <w:tc>
          <w:tcPr>
            <w:tcW w:w="1350" w:type="dxa"/>
            <w:tcBorders>
              <w:top w:val="single" w:sz="4" w:space="0" w:color="auto"/>
              <w:left w:val="single" w:sz="4" w:space="0" w:color="auto"/>
              <w:bottom w:val="single" w:sz="4" w:space="0" w:color="auto"/>
              <w:right w:val="single" w:sz="4" w:space="0" w:color="auto"/>
            </w:tcBorders>
          </w:tcPr>
          <w:p w14:paraId="5ACA5E78" w14:textId="161CC083" w:rsidR="00673106" w:rsidRDefault="00673106" w:rsidP="00673106">
            <w:pPr>
              <w:jc w:val="left"/>
            </w:pPr>
            <w:r w:rsidRPr="00881DBD">
              <w:t xml:space="preserve">    1.9661</w:t>
            </w:r>
          </w:p>
        </w:tc>
      </w:tr>
      <w:tr w:rsidR="00673106" w14:paraId="626C3518" w14:textId="77777777" w:rsidTr="00CE4BEE">
        <w:trPr>
          <w:jc w:val="center"/>
        </w:trPr>
        <w:tc>
          <w:tcPr>
            <w:tcW w:w="707" w:type="dxa"/>
            <w:tcBorders>
              <w:top w:val="single" w:sz="4" w:space="0" w:color="auto"/>
              <w:left w:val="single" w:sz="4" w:space="0" w:color="auto"/>
              <w:bottom w:val="single" w:sz="4" w:space="0" w:color="auto"/>
              <w:right w:val="single" w:sz="4" w:space="0" w:color="auto"/>
            </w:tcBorders>
            <w:hideMark/>
          </w:tcPr>
          <w:p w14:paraId="5AF0C63A" w14:textId="77777777" w:rsidR="00673106" w:rsidRDefault="00673106" w:rsidP="00673106">
            <w:pPr>
              <w:jc w:val="left"/>
            </w:pPr>
            <w:r>
              <w:t>12</w:t>
            </w:r>
          </w:p>
        </w:tc>
        <w:tc>
          <w:tcPr>
            <w:tcW w:w="2798" w:type="dxa"/>
            <w:tcBorders>
              <w:top w:val="single" w:sz="4" w:space="0" w:color="auto"/>
              <w:left w:val="single" w:sz="4" w:space="0" w:color="auto"/>
              <w:bottom w:val="single" w:sz="4" w:space="0" w:color="auto"/>
              <w:right w:val="single" w:sz="4" w:space="0" w:color="auto"/>
            </w:tcBorders>
          </w:tcPr>
          <w:p w14:paraId="61F192C2" w14:textId="71110892" w:rsidR="00673106" w:rsidRPr="00673106" w:rsidRDefault="00673106" w:rsidP="00673106">
            <w:pPr>
              <w:jc w:val="left"/>
              <w:rPr>
                <w:color w:val="000000" w:themeColor="text1"/>
              </w:rPr>
            </w:pPr>
            <w:r w:rsidRPr="00673106">
              <w:rPr>
                <w:color w:val="000000"/>
                <w:szCs w:val="26"/>
                <w:lang w:eastAsia="zh-CN"/>
              </w:rPr>
              <w:t xml:space="preserve">    -7    -7    -3     1    -3     7</w:t>
            </w:r>
          </w:p>
        </w:tc>
        <w:tc>
          <w:tcPr>
            <w:tcW w:w="1350" w:type="dxa"/>
            <w:tcBorders>
              <w:top w:val="single" w:sz="4" w:space="0" w:color="auto"/>
              <w:left w:val="single" w:sz="4" w:space="0" w:color="auto"/>
              <w:bottom w:val="single" w:sz="4" w:space="0" w:color="auto"/>
              <w:right w:val="single" w:sz="4" w:space="0" w:color="auto"/>
            </w:tcBorders>
          </w:tcPr>
          <w:p w14:paraId="0B9807B4" w14:textId="68122C71" w:rsidR="00673106" w:rsidRDefault="00673106" w:rsidP="00673106">
            <w:pPr>
              <w:jc w:val="left"/>
            </w:pPr>
            <w:r w:rsidRPr="00881DBD">
              <w:t xml:space="preserve">    1.9661</w:t>
            </w:r>
          </w:p>
        </w:tc>
      </w:tr>
      <w:tr w:rsidR="00673106" w14:paraId="4AA91C49" w14:textId="77777777" w:rsidTr="00CE4BEE">
        <w:trPr>
          <w:jc w:val="center"/>
        </w:trPr>
        <w:tc>
          <w:tcPr>
            <w:tcW w:w="707" w:type="dxa"/>
            <w:tcBorders>
              <w:top w:val="single" w:sz="4" w:space="0" w:color="auto"/>
              <w:left w:val="single" w:sz="4" w:space="0" w:color="auto"/>
              <w:bottom w:val="single" w:sz="4" w:space="0" w:color="auto"/>
              <w:right w:val="single" w:sz="4" w:space="0" w:color="auto"/>
            </w:tcBorders>
            <w:hideMark/>
          </w:tcPr>
          <w:p w14:paraId="6C3DB61A" w14:textId="77777777" w:rsidR="00673106" w:rsidRDefault="00673106" w:rsidP="00673106">
            <w:pPr>
              <w:jc w:val="left"/>
            </w:pPr>
            <w:r>
              <w:t>13</w:t>
            </w:r>
          </w:p>
        </w:tc>
        <w:tc>
          <w:tcPr>
            <w:tcW w:w="2798" w:type="dxa"/>
            <w:tcBorders>
              <w:top w:val="single" w:sz="4" w:space="0" w:color="auto"/>
              <w:left w:val="single" w:sz="4" w:space="0" w:color="auto"/>
              <w:bottom w:val="single" w:sz="4" w:space="0" w:color="auto"/>
              <w:right w:val="single" w:sz="4" w:space="0" w:color="auto"/>
            </w:tcBorders>
          </w:tcPr>
          <w:p w14:paraId="1680023A" w14:textId="3582CA37" w:rsidR="00673106" w:rsidRPr="00673106" w:rsidRDefault="00673106" w:rsidP="00673106">
            <w:pPr>
              <w:jc w:val="left"/>
              <w:rPr>
                <w:color w:val="000000" w:themeColor="text1"/>
              </w:rPr>
            </w:pPr>
            <w:r w:rsidRPr="00673106">
              <w:rPr>
                <w:color w:val="000000"/>
                <w:szCs w:val="26"/>
                <w:lang w:eastAsia="zh-CN"/>
              </w:rPr>
              <w:t xml:space="preserve">    -7     5    -5    -1    -3     5</w:t>
            </w:r>
          </w:p>
        </w:tc>
        <w:tc>
          <w:tcPr>
            <w:tcW w:w="1350" w:type="dxa"/>
            <w:tcBorders>
              <w:top w:val="single" w:sz="4" w:space="0" w:color="auto"/>
              <w:left w:val="single" w:sz="4" w:space="0" w:color="auto"/>
              <w:bottom w:val="single" w:sz="4" w:space="0" w:color="auto"/>
              <w:right w:val="single" w:sz="4" w:space="0" w:color="auto"/>
            </w:tcBorders>
          </w:tcPr>
          <w:p w14:paraId="47E22B6F" w14:textId="1C3FE200" w:rsidR="00673106" w:rsidRDefault="00673106" w:rsidP="00673106">
            <w:pPr>
              <w:jc w:val="left"/>
            </w:pPr>
            <w:r w:rsidRPr="00881DBD">
              <w:t xml:space="preserve">    1.9682</w:t>
            </w:r>
          </w:p>
        </w:tc>
      </w:tr>
      <w:tr w:rsidR="00673106" w14:paraId="6BFE0085" w14:textId="77777777" w:rsidTr="00CE4BEE">
        <w:trPr>
          <w:jc w:val="center"/>
        </w:trPr>
        <w:tc>
          <w:tcPr>
            <w:tcW w:w="707" w:type="dxa"/>
            <w:tcBorders>
              <w:top w:val="single" w:sz="4" w:space="0" w:color="auto"/>
              <w:left w:val="single" w:sz="4" w:space="0" w:color="auto"/>
              <w:bottom w:val="single" w:sz="4" w:space="0" w:color="auto"/>
              <w:right w:val="single" w:sz="4" w:space="0" w:color="auto"/>
            </w:tcBorders>
            <w:hideMark/>
          </w:tcPr>
          <w:p w14:paraId="54AF09FD" w14:textId="77777777" w:rsidR="00673106" w:rsidRDefault="00673106" w:rsidP="00673106">
            <w:pPr>
              <w:jc w:val="left"/>
            </w:pPr>
            <w:r>
              <w:t>14</w:t>
            </w:r>
          </w:p>
        </w:tc>
        <w:tc>
          <w:tcPr>
            <w:tcW w:w="2798" w:type="dxa"/>
            <w:tcBorders>
              <w:top w:val="single" w:sz="4" w:space="0" w:color="auto"/>
              <w:left w:val="single" w:sz="4" w:space="0" w:color="auto"/>
              <w:bottom w:val="single" w:sz="4" w:space="0" w:color="auto"/>
              <w:right w:val="single" w:sz="4" w:space="0" w:color="auto"/>
            </w:tcBorders>
          </w:tcPr>
          <w:p w14:paraId="5A1F1736" w14:textId="75947F83" w:rsidR="00673106" w:rsidRPr="00673106" w:rsidRDefault="00673106" w:rsidP="00673106">
            <w:pPr>
              <w:jc w:val="left"/>
              <w:rPr>
                <w:color w:val="000000" w:themeColor="text1"/>
              </w:rPr>
            </w:pPr>
            <w:r w:rsidRPr="00673106">
              <w:rPr>
                <w:color w:val="000000"/>
                <w:szCs w:val="26"/>
                <w:lang w:eastAsia="zh-CN"/>
              </w:rPr>
              <w:t xml:space="preserve">    -7    -1     5     7     5    -1</w:t>
            </w:r>
          </w:p>
        </w:tc>
        <w:tc>
          <w:tcPr>
            <w:tcW w:w="1350" w:type="dxa"/>
            <w:tcBorders>
              <w:top w:val="single" w:sz="4" w:space="0" w:color="auto"/>
              <w:left w:val="single" w:sz="4" w:space="0" w:color="auto"/>
              <w:bottom w:val="single" w:sz="4" w:space="0" w:color="auto"/>
              <w:right w:val="single" w:sz="4" w:space="0" w:color="auto"/>
            </w:tcBorders>
          </w:tcPr>
          <w:p w14:paraId="75CA4676" w14:textId="59CDEE38" w:rsidR="00673106" w:rsidRDefault="00673106" w:rsidP="00673106">
            <w:pPr>
              <w:jc w:val="left"/>
            </w:pPr>
            <w:r w:rsidRPr="00881DBD">
              <w:t xml:space="preserve">    1.9911</w:t>
            </w:r>
          </w:p>
        </w:tc>
      </w:tr>
      <w:tr w:rsidR="00673106" w14:paraId="7B3ACB19" w14:textId="77777777" w:rsidTr="00CE4BEE">
        <w:trPr>
          <w:jc w:val="center"/>
        </w:trPr>
        <w:tc>
          <w:tcPr>
            <w:tcW w:w="707" w:type="dxa"/>
            <w:tcBorders>
              <w:top w:val="single" w:sz="4" w:space="0" w:color="auto"/>
              <w:left w:val="single" w:sz="4" w:space="0" w:color="auto"/>
              <w:bottom w:val="single" w:sz="4" w:space="0" w:color="auto"/>
              <w:right w:val="single" w:sz="4" w:space="0" w:color="auto"/>
            </w:tcBorders>
            <w:hideMark/>
          </w:tcPr>
          <w:p w14:paraId="0A66DEA3" w14:textId="77777777" w:rsidR="00673106" w:rsidRDefault="00673106" w:rsidP="00673106">
            <w:pPr>
              <w:jc w:val="left"/>
            </w:pPr>
            <w:r>
              <w:t>15</w:t>
            </w:r>
          </w:p>
        </w:tc>
        <w:tc>
          <w:tcPr>
            <w:tcW w:w="2798" w:type="dxa"/>
            <w:tcBorders>
              <w:top w:val="single" w:sz="4" w:space="0" w:color="auto"/>
              <w:left w:val="single" w:sz="4" w:space="0" w:color="auto"/>
              <w:bottom w:val="single" w:sz="4" w:space="0" w:color="auto"/>
              <w:right w:val="single" w:sz="4" w:space="0" w:color="auto"/>
            </w:tcBorders>
          </w:tcPr>
          <w:p w14:paraId="2777D17B" w14:textId="5CECB521" w:rsidR="00673106" w:rsidRPr="00673106" w:rsidRDefault="00673106" w:rsidP="00673106">
            <w:pPr>
              <w:jc w:val="left"/>
              <w:rPr>
                <w:color w:val="000000" w:themeColor="text1"/>
              </w:rPr>
            </w:pPr>
            <w:r w:rsidRPr="00673106">
              <w:rPr>
                <w:color w:val="000000"/>
                <w:szCs w:val="26"/>
                <w:lang w:eastAsia="zh-CN"/>
              </w:rPr>
              <w:t xml:space="preserve">    -7     3    -3    -5    -3     3</w:t>
            </w:r>
          </w:p>
        </w:tc>
        <w:tc>
          <w:tcPr>
            <w:tcW w:w="1350" w:type="dxa"/>
            <w:tcBorders>
              <w:top w:val="single" w:sz="4" w:space="0" w:color="auto"/>
              <w:left w:val="single" w:sz="4" w:space="0" w:color="auto"/>
              <w:bottom w:val="single" w:sz="4" w:space="0" w:color="auto"/>
              <w:right w:val="single" w:sz="4" w:space="0" w:color="auto"/>
            </w:tcBorders>
          </w:tcPr>
          <w:p w14:paraId="3AAC335A" w14:textId="4C38BA7A" w:rsidR="00673106" w:rsidRDefault="00673106" w:rsidP="00673106">
            <w:pPr>
              <w:jc w:val="left"/>
            </w:pPr>
            <w:r w:rsidRPr="00881DBD">
              <w:t xml:space="preserve">    1.9911</w:t>
            </w:r>
          </w:p>
        </w:tc>
      </w:tr>
      <w:tr w:rsidR="00673106" w14:paraId="599655C5" w14:textId="77777777" w:rsidTr="00CE4BEE">
        <w:trPr>
          <w:jc w:val="center"/>
        </w:trPr>
        <w:tc>
          <w:tcPr>
            <w:tcW w:w="707" w:type="dxa"/>
            <w:tcBorders>
              <w:top w:val="single" w:sz="4" w:space="0" w:color="auto"/>
              <w:left w:val="single" w:sz="4" w:space="0" w:color="auto"/>
              <w:bottom w:val="single" w:sz="4" w:space="0" w:color="auto"/>
              <w:right w:val="single" w:sz="4" w:space="0" w:color="auto"/>
            </w:tcBorders>
            <w:hideMark/>
          </w:tcPr>
          <w:p w14:paraId="198E8242" w14:textId="77777777" w:rsidR="00673106" w:rsidRDefault="00673106" w:rsidP="00673106">
            <w:pPr>
              <w:jc w:val="left"/>
            </w:pPr>
            <w:r>
              <w:t>16</w:t>
            </w:r>
          </w:p>
        </w:tc>
        <w:tc>
          <w:tcPr>
            <w:tcW w:w="2798" w:type="dxa"/>
            <w:tcBorders>
              <w:top w:val="single" w:sz="4" w:space="0" w:color="auto"/>
              <w:left w:val="single" w:sz="4" w:space="0" w:color="auto"/>
              <w:bottom w:val="single" w:sz="4" w:space="0" w:color="auto"/>
              <w:right w:val="single" w:sz="4" w:space="0" w:color="auto"/>
            </w:tcBorders>
          </w:tcPr>
          <w:p w14:paraId="0B27E157" w14:textId="7FEDAC98" w:rsidR="00673106" w:rsidRPr="00673106" w:rsidRDefault="00673106" w:rsidP="00673106">
            <w:pPr>
              <w:jc w:val="left"/>
              <w:rPr>
                <w:color w:val="000000" w:themeColor="text1"/>
              </w:rPr>
            </w:pPr>
            <w:r w:rsidRPr="00673106">
              <w:rPr>
                <w:color w:val="000000"/>
                <w:szCs w:val="26"/>
                <w:lang w:eastAsia="zh-CN"/>
              </w:rPr>
              <w:t xml:space="preserve">    -7    -3     3    -1    -7    -5</w:t>
            </w:r>
          </w:p>
        </w:tc>
        <w:tc>
          <w:tcPr>
            <w:tcW w:w="1350" w:type="dxa"/>
            <w:tcBorders>
              <w:top w:val="single" w:sz="4" w:space="0" w:color="auto"/>
              <w:left w:val="single" w:sz="4" w:space="0" w:color="auto"/>
              <w:bottom w:val="single" w:sz="4" w:space="0" w:color="auto"/>
              <w:right w:val="single" w:sz="4" w:space="0" w:color="auto"/>
            </w:tcBorders>
          </w:tcPr>
          <w:p w14:paraId="13FC8566" w14:textId="3756B5E2" w:rsidR="00673106" w:rsidRDefault="00673106" w:rsidP="00673106">
            <w:pPr>
              <w:jc w:val="left"/>
            </w:pPr>
            <w:r w:rsidRPr="00881DBD">
              <w:t xml:space="preserve">    1.9939</w:t>
            </w:r>
          </w:p>
        </w:tc>
      </w:tr>
      <w:tr w:rsidR="00673106" w14:paraId="4B5ABD30" w14:textId="77777777" w:rsidTr="00CE4BEE">
        <w:trPr>
          <w:jc w:val="center"/>
        </w:trPr>
        <w:tc>
          <w:tcPr>
            <w:tcW w:w="707" w:type="dxa"/>
            <w:tcBorders>
              <w:top w:val="single" w:sz="4" w:space="0" w:color="auto"/>
              <w:left w:val="single" w:sz="4" w:space="0" w:color="auto"/>
              <w:bottom w:val="single" w:sz="4" w:space="0" w:color="auto"/>
              <w:right w:val="single" w:sz="4" w:space="0" w:color="auto"/>
            </w:tcBorders>
            <w:hideMark/>
          </w:tcPr>
          <w:p w14:paraId="77655DD9" w14:textId="77777777" w:rsidR="00673106" w:rsidRDefault="00673106" w:rsidP="00673106">
            <w:pPr>
              <w:jc w:val="left"/>
            </w:pPr>
            <w:r>
              <w:lastRenderedPageBreak/>
              <w:t>17</w:t>
            </w:r>
          </w:p>
        </w:tc>
        <w:tc>
          <w:tcPr>
            <w:tcW w:w="2798" w:type="dxa"/>
            <w:tcBorders>
              <w:top w:val="single" w:sz="4" w:space="0" w:color="auto"/>
              <w:left w:val="single" w:sz="4" w:space="0" w:color="auto"/>
              <w:bottom w:val="single" w:sz="4" w:space="0" w:color="auto"/>
              <w:right w:val="single" w:sz="4" w:space="0" w:color="auto"/>
            </w:tcBorders>
          </w:tcPr>
          <w:p w14:paraId="06CE54A2" w14:textId="5C033BDA" w:rsidR="00673106" w:rsidRPr="00673106" w:rsidRDefault="00673106" w:rsidP="00673106">
            <w:pPr>
              <w:jc w:val="left"/>
              <w:rPr>
                <w:color w:val="000000" w:themeColor="text1"/>
              </w:rPr>
            </w:pPr>
            <w:r w:rsidRPr="00673106">
              <w:rPr>
                <w:color w:val="000000"/>
                <w:szCs w:val="26"/>
                <w:lang w:eastAsia="zh-CN"/>
              </w:rPr>
              <w:t xml:space="preserve">    -7    -3    -5    -3     7     3</w:t>
            </w:r>
          </w:p>
        </w:tc>
        <w:tc>
          <w:tcPr>
            <w:tcW w:w="1350" w:type="dxa"/>
            <w:tcBorders>
              <w:top w:val="single" w:sz="4" w:space="0" w:color="auto"/>
              <w:left w:val="single" w:sz="4" w:space="0" w:color="auto"/>
              <w:bottom w:val="single" w:sz="4" w:space="0" w:color="auto"/>
              <w:right w:val="single" w:sz="4" w:space="0" w:color="auto"/>
            </w:tcBorders>
          </w:tcPr>
          <w:p w14:paraId="349175A3" w14:textId="148C7798" w:rsidR="00673106" w:rsidRDefault="00673106" w:rsidP="00673106">
            <w:pPr>
              <w:jc w:val="left"/>
            </w:pPr>
            <w:r w:rsidRPr="00881DBD">
              <w:t xml:space="preserve">    1.9939</w:t>
            </w:r>
          </w:p>
        </w:tc>
      </w:tr>
      <w:tr w:rsidR="00673106" w14:paraId="439547A0" w14:textId="77777777" w:rsidTr="00CE4BEE">
        <w:trPr>
          <w:jc w:val="center"/>
        </w:trPr>
        <w:tc>
          <w:tcPr>
            <w:tcW w:w="707" w:type="dxa"/>
            <w:tcBorders>
              <w:top w:val="single" w:sz="4" w:space="0" w:color="auto"/>
              <w:left w:val="single" w:sz="4" w:space="0" w:color="auto"/>
              <w:bottom w:val="single" w:sz="4" w:space="0" w:color="auto"/>
              <w:right w:val="single" w:sz="4" w:space="0" w:color="auto"/>
            </w:tcBorders>
            <w:hideMark/>
          </w:tcPr>
          <w:p w14:paraId="7318C582" w14:textId="77777777" w:rsidR="00673106" w:rsidRDefault="00673106" w:rsidP="00673106">
            <w:pPr>
              <w:jc w:val="left"/>
            </w:pPr>
            <w:r>
              <w:t>18</w:t>
            </w:r>
          </w:p>
        </w:tc>
        <w:tc>
          <w:tcPr>
            <w:tcW w:w="2798" w:type="dxa"/>
            <w:tcBorders>
              <w:top w:val="single" w:sz="4" w:space="0" w:color="auto"/>
              <w:left w:val="single" w:sz="4" w:space="0" w:color="auto"/>
              <w:bottom w:val="single" w:sz="4" w:space="0" w:color="auto"/>
              <w:right w:val="single" w:sz="4" w:space="0" w:color="auto"/>
            </w:tcBorders>
          </w:tcPr>
          <w:p w14:paraId="185DFBB9" w14:textId="031C051F" w:rsidR="00673106" w:rsidRPr="00673106" w:rsidRDefault="00673106" w:rsidP="00673106">
            <w:pPr>
              <w:jc w:val="left"/>
              <w:rPr>
                <w:color w:val="000000" w:themeColor="text1"/>
              </w:rPr>
            </w:pPr>
            <w:r w:rsidRPr="00673106">
              <w:rPr>
                <w:color w:val="000000"/>
                <w:szCs w:val="26"/>
                <w:lang w:eastAsia="zh-CN"/>
              </w:rPr>
              <w:t xml:space="preserve">    -7    -1    -3    -1     7     3</w:t>
            </w:r>
          </w:p>
        </w:tc>
        <w:tc>
          <w:tcPr>
            <w:tcW w:w="1350" w:type="dxa"/>
            <w:tcBorders>
              <w:top w:val="single" w:sz="4" w:space="0" w:color="auto"/>
              <w:left w:val="single" w:sz="4" w:space="0" w:color="auto"/>
              <w:bottom w:val="single" w:sz="4" w:space="0" w:color="auto"/>
              <w:right w:val="single" w:sz="4" w:space="0" w:color="auto"/>
            </w:tcBorders>
          </w:tcPr>
          <w:p w14:paraId="688EA678" w14:textId="6BD4C98C" w:rsidR="00673106" w:rsidRDefault="00673106" w:rsidP="00673106">
            <w:pPr>
              <w:jc w:val="left"/>
            </w:pPr>
            <w:r w:rsidRPr="00881DBD">
              <w:t xml:space="preserve">    2.0232</w:t>
            </w:r>
          </w:p>
        </w:tc>
      </w:tr>
      <w:tr w:rsidR="00673106" w14:paraId="5D2E3C8B" w14:textId="77777777" w:rsidTr="00CE4BEE">
        <w:trPr>
          <w:jc w:val="center"/>
        </w:trPr>
        <w:tc>
          <w:tcPr>
            <w:tcW w:w="707" w:type="dxa"/>
            <w:tcBorders>
              <w:top w:val="single" w:sz="4" w:space="0" w:color="auto"/>
              <w:left w:val="single" w:sz="4" w:space="0" w:color="auto"/>
              <w:bottom w:val="single" w:sz="4" w:space="0" w:color="auto"/>
              <w:right w:val="single" w:sz="4" w:space="0" w:color="auto"/>
            </w:tcBorders>
            <w:hideMark/>
          </w:tcPr>
          <w:p w14:paraId="50E98C88" w14:textId="77777777" w:rsidR="00673106" w:rsidRDefault="00673106" w:rsidP="00673106">
            <w:pPr>
              <w:jc w:val="left"/>
            </w:pPr>
            <w:r>
              <w:t>19</w:t>
            </w:r>
          </w:p>
        </w:tc>
        <w:tc>
          <w:tcPr>
            <w:tcW w:w="2798" w:type="dxa"/>
            <w:tcBorders>
              <w:top w:val="single" w:sz="4" w:space="0" w:color="auto"/>
              <w:left w:val="single" w:sz="4" w:space="0" w:color="auto"/>
              <w:bottom w:val="single" w:sz="4" w:space="0" w:color="auto"/>
              <w:right w:val="single" w:sz="4" w:space="0" w:color="auto"/>
            </w:tcBorders>
          </w:tcPr>
          <w:p w14:paraId="2AC11B38" w14:textId="64FD3174" w:rsidR="00673106" w:rsidRPr="00673106" w:rsidRDefault="00673106" w:rsidP="00673106">
            <w:pPr>
              <w:jc w:val="left"/>
              <w:rPr>
                <w:color w:val="000000" w:themeColor="text1"/>
              </w:rPr>
            </w:pPr>
            <w:r w:rsidRPr="00673106">
              <w:rPr>
                <w:color w:val="000000"/>
                <w:szCs w:val="26"/>
                <w:lang w:eastAsia="zh-CN"/>
              </w:rPr>
              <w:t xml:space="preserve">    -7     5     7    -1    -3     3</w:t>
            </w:r>
          </w:p>
        </w:tc>
        <w:tc>
          <w:tcPr>
            <w:tcW w:w="1350" w:type="dxa"/>
            <w:tcBorders>
              <w:top w:val="single" w:sz="4" w:space="0" w:color="auto"/>
              <w:left w:val="single" w:sz="4" w:space="0" w:color="auto"/>
              <w:bottom w:val="single" w:sz="4" w:space="0" w:color="auto"/>
              <w:right w:val="single" w:sz="4" w:space="0" w:color="auto"/>
            </w:tcBorders>
          </w:tcPr>
          <w:p w14:paraId="4D3DF6B4" w14:textId="5D44FD10" w:rsidR="00673106" w:rsidRDefault="00673106" w:rsidP="00673106">
            <w:pPr>
              <w:jc w:val="left"/>
            </w:pPr>
            <w:r w:rsidRPr="00881DBD">
              <w:t xml:space="preserve">    2.0314</w:t>
            </w:r>
          </w:p>
        </w:tc>
      </w:tr>
      <w:tr w:rsidR="00673106" w14:paraId="7E984595" w14:textId="77777777" w:rsidTr="00CE4BEE">
        <w:trPr>
          <w:jc w:val="center"/>
        </w:trPr>
        <w:tc>
          <w:tcPr>
            <w:tcW w:w="707" w:type="dxa"/>
            <w:tcBorders>
              <w:top w:val="single" w:sz="4" w:space="0" w:color="auto"/>
              <w:left w:val="single" w:sz="4" w:space="0" w:color="auto"/>
              <w:bottom w:val="single" w:sz="4" w:space="0" w:color="auto"/>
              <w:right w:val="single" w:sz="4" w:space="0" w:color="auto"/>
            </w:tcBorders>
            <w:hideMark/>
          </w:tcPr>
          <w:p w14:paraId="51D58294" w14:textId="77777777" w:rsidR="00673106" w:rsidRDefault="00673106" w:rsidP="00673106">
            <w:pPr>
              <w:jc w:val="left"/>
            </w:pPr>
            <w:r>
              <w:t>20</w:t>
            </w:r>
          </w:p>
        </w:tc>
        <w:tc>
          <w:tcPr>
            <w:tcW w:w="2798" w:type="dxa"/>
            <w:tcBorders>
              <w:top w:val="single" w:sz="4" w:space="0" w:color="auto"/>
              <w:left w:val="single" w:sz="4" w:space="0" w:color="auto"/>
              <w:bottom w:val="single" w:sz="4" w:space="0" w:color="auto"/>
              <w:right w:val="single" w:sz="4" w:space="0" w:color="auto"/>
            </w:tcBorders>
          </w:tcPr>
          <w:p w14:paraId="06FF38B1" w14:textId="605F1C03" w:rsidR="00673106" w:rsidRPr="00673106" w:rsidRDefault="00673106" w:rsidP="00673106">
            <w:pPr>
              <w:jc w:val="left"/>
              <w:rPr>
                <w:color w:val="000000" w:themeColor="text1"/>
              </w:rPr>
            </w:pPr>
            <w:r w:rsidRPr="00673106">
              <w:rPr>
                <w:color w:val="000000"/>
                <w:szCs w:val="26"/>
                <w:lang w:eastAsia="zh-CN"/>
              </w:rPr>
              <w:t xml:space="preserve">    -7    -1    -3     5     7     3</w:t>
            </w:r>
          </w:p>
        </w:tc>
        <w:tc>
          <w:tcPr>
            <w:tcW w:w="1350" w:type="dxa"/>
            <w:tcBorders>
              <w:top w:val="single" w:sz="4" w:space="0" w:color="auto"/>
              <w:left w:val="single" w:sz="4" w:space="0" w:color="auto"/>
              <w:bottom w:val="single" w:sz="4" w:space="0" w:color="auto"/>
              <w:right w:val="single" w:sz="4" w:space="0" w:color="auto"/>
            </w:tcBorders>
          </w:tcPr>
          <w:p w14:paraId="082E9860" w14:textId="3AAD3CBC" w:rsidR="00673106" w:rsidRDefault="00673106" w:rsidP="00673106">
            <w:pPr>
              <w:jc w:val="left"/>
            </w:pPr>
            <w:r w:rsidRPr="00881DBD">
              <w:t xml:space="preserve">    2.0314</w:t>
            </w:r>
          </w:p>
        </w:tc>
      </w:tr>
      <w:tr w:rsidR="00673106" w14:paraId="113677E5" w14:textId="77777777" w:rsidTr="00CE4BEE">
        <w:trPr>
          <w:jc w:val="center"/>
        </w:trPr>
        <w:tc>
          <w:tcPr>
            <w:tcW w:w="707" w:type="dxa"/>
            <w:tcBorders>
              <w:top w:val="single" w:sz="4" w:space="0" w:color="auto"/>
              <w:left w:val="single" w:sz="4" w:space="0" w:color="auto"/>
              <w:bottom w:val="single" w:sz="4" w:space="0" w:color="auto"/>
              <w:right w:val="single" w:sz="4" w:space="0" w:color="auto"/>
            </w:tcBorders>
            <w:hideMark/>
          </w:tcPr>
          <w:p w14:paraId="32B25380" w14:textId="77777777" w:rsidR="00673106" w:rsidRDefault="00673106" w:rsidP="00673106">
            <w:pPr>
              <w:jc w:val="left"/>
            </w:pPr>
            <w:r>
              <w:t>21</w:t>
            </w:r>
          </w:p>
        </w:tc>
        <w:tc>
          <w:tcPr>
            <w:tcW w:w="2798" w:type="dxa"/>
            <w:tcBorders>
              <w:top w:val="single" w:sz="4" w:space="0" w:color="auto"/>
              <w:left w:val="single" w:sz="4" w:space="0" w:color="auto"/>
              <w:bottom w:val="single" w:sz="4" w:space="0" w:color="auto"/>
              <w:right w:val="single" w:sz="4" w:space="0" w:color="auto"/>
            </w:tcBorders>
          </w:tcPr>
          <w:p w14:paraId="7E3A1E67" w14:textId="3BC28D03" w:rsidR="00673106" w:rsidRPr="00673106" w:rsidRDefault="00673106" w:rsidP="00673106">
            <w:pPr>
              <w:jc w:val="left"/>
              <w:rPr>
                <w:color w:val="000000" w:themeColor="text1"/>
              </w:rPr>
            </w:pPr>
            <w:r w:rsidRPr="00673106">
              <w:rPr>
                <w:color w:val="000000"/>
                <w:szCs w:val="26"/>
                <w:lang w:eastAsia="zh-CN"/>
              </w:rPr>
              <w:t xml:space="preserve">    -7    -1     3     7     3    -1</w:t>
            </w:r>
          </w:p>
        </w:tc>
        <w:tc>
          <w:tcPr>
            <w:tcW w:w="1350" w:type="dxa"/>
            <w:tcBorders>
              <w:top w:val="single" w:sz="4" w:space="0" w:color="auto"/>
              <w:left w:val="single" w:sz="4" w:space="0" w:color="auto"/>
              <w:bottom w:val="single" w:sz="4" w:space="0" w:color="auto"/>
              <w:right w:val="single" w:sz="4" w:space="0" w:color="auto"/>
            </w:tcBorders>
          </w:tcPr>
          <w:p w14:paraId="16AD4B82" w14:textId="22FFBDAF" w:rsidR="00673106" w:rsidRDefault="00673106" w:rsidP="00673106">
            <w:pPr>
              <w:jc w:val="left"/>
            </w:pPr>
            <w:r w:rsidRPr="00881DBD">
              <w:t xml:space="preserve">    2.0425</w:t>
            </w:r>
          </w:p>
        </w:tc>
      </w:tr>
      <w:tr w:rsidR="00673106" w14:paraId="09DC94C9" w14:textId="77777777" w:rsidTr="00CE4BEE">
        <w:trPr>
          <w:jc w:val="center"/>
        </w:trPr>
        <w:tc>
          <w:tcPr>
            <w:tcW w:w="707" w:type="dxa"/>
            <w:tcBorders>
              <w:top w:val="single" w:sz="4" w:space="0" w:color="auto"/>
              <w:left w:val="single" w:sz="4" w:space="0" w:color="auto"/>
              <w:bottom w:val="single" w:sz="4" w:space="0" w:color="auto"/>
              <w:right w:val="single" w:sz="4" w:space="0" w:color="auto"/>
            </w:tcBorders>
            <w:hideMark/>
          </w:tcPr>
          <w:p w14:paraId="71A25279" w14:textId="77777777" w:rsidR="00673106" w:rsidRDefault="00673106" w:rsidP="00673106">
            <w:pPr>
              <w:jc w:val="left"/>
            </w:pPr>
            <w:r>
              <w:t>22</w:t>
            </w:r>
          </w:p>
        </w:tc>
        <w:tc>
          <w:tcPr>
            <w:tcW w:w="2798" w:type="dxa"/>
            <w:tcBorders>
              <w:top w:val="single" w:sz="4" w:space="0" w:color="auto"/>
              <w:left w:val="single" w:sz="4" w:space="0" w:color="auto"/>
              <w:bottom w:val="single" w:sz="4" w:space="0" w:color="auto"/>
              <w:right w:val="single" w:sz="4" w:space="0" w:color="auto"/>
            </w:tcBorders>
          </w:tcPr>
          <w:p w14:paraId="7B42D454" w14:textId="31A8717A" w:rsidR="00673106" w:rsidRPr="00673106" w:rsidRDefault="00673106" w:rsidP="00673106">
            <w:pPr>
              <w:jc w:val="left"/>
              <w:rPr>
                <w:color w:val="000000" w:themeColor="text1"/>
              </w:rPr>
            </w:pPr>
            <w:r w:rsidRPr="00673106">
              <w:rPr>
                <w:color w:val="000000"/>
                <w:szCs w:val="26"/>
                <w:lang w:eastAsia="zh-CN"/>
              </w:rPr>
              <w:t xml:space="preserve">    -7     3    -1    -5    -1     3</w:t>
            </w:r>
          </w:p>
        </w:tc>
        <w:tc>
          <w:tcPr>
            <w:tcW w:w="1350" w:type="dxa"/>
            <w:tcBorders>
              <w:top w:val="single" w:sz="4" w:space="0" w:color="auto"/>
              <w:left w:val="single" w:sz="4" w:space="0" w:color="auto"/>
              <w:bottom w:val="single" w:sz="4" w:space="0" w:color="auto"/>
              <w:right w:val="single" w:sz="4" w:space="0" w:color="auto"/>
            </w:tcBorders>
          </w:tcPr>
          <w:p w14:paraId="4DD89BC4" w14:textId="481C9DB1" w:rsidR="00673106" w:rsidRDefault="00673106" w:rsidP="00673106">
            <w:pPr>
              <w:jc w:val="left"/>
            </w:pPr>
            <w:r w:rsidRPr="00881DBD">
              <w:t xml:space="preserve">    2.0425</w:t>
            </w:r>
          </w:p>
        </w:tc>
      </w:tr>
      <w:tr w:rsidR="00673106" w14:paraId="5DCDB147" w14:textId="77777777" w:rsidTr="00CE4BEE">
        <w:trPr>
          <w:jc w:val="center"/>
        </w:trPr>
        <w:tc>
          <w:tcPr>
            <w:tcW w:w="707" w:type="dxa"/>
            <w:tcBorders>
              <w:top w:val="single" w:sz="4" w:space="0" w:color="auto"/>
              <w:left w:val="single" w:sz="4" w:space="0" w:color="auto"/>
              <w:bottom w:val="single" w:sz="4" w:space="0" w:color="auto"/>
              <w:right w:val="single" w:sz="4" w:space="0" w:color="auto"/>
            </w:tcBorders>
            <w:hideMark/>
          </w:tcPr>
          <w:p w14:paraId="6E4489AE" w14:textId="77777777" w:rsidR="00673106" w:rsidRDefault="00673106" w:rsidP="00673106">
            <w:pPr>
              <w:jc w:val="left"/>
            </w:pPr>
            <w:r>
              <w:t>23</w:t>
            </w:r>
          </w:p>
        </w:tc>
        <w:tc>
          <w:tcPr>
            <w:tcW w:w="2798" w:type="dxa"/>
            <w:tcBorders>
              <w:top w:val="single" w:sz="4" w:space="0" w:color="auto"/>
              <w:left w:val="single" w:sz="4" w:space="0" w:color="auto"/>
              <w:bottom w:val="single" w:sz="4" w:space="0" w:color="auto"/>
              <w:right w:val="single" w:sz="4" w:space="0" w:color="auto"/>
            </w:tcBorders>
          </w:tcPr>
          <w:p w14:paraId="5662CDEC" w14:textId="26161071" w:rsidR="00673106" w:rsidRPr="00673106" w:rsidRDefault="00673106" w:rsidP="00673106">
            <w:pPr>
              <w:jc w:val="left"/>
              <w:rPr>
                <w:color w:val="000000" w:themeColor="text1"/>
              </w:rPr>
            </w:pPr>
            <w:r w:rsidRPr="00673106">
              <w:rPr>
                <w:color w:val="000000"/>
                <w:szCs w:val="26"/>
                <w:lang w:eastAsia="zh-CN"/>
              </w:rPr>
              <w:t xml:space="preserve">    -7     3     3     7    -5     7</w:t>
            </w:r>
          </w:p>
        </w:tc>
        <w:tc>
          <w:tcPr>
            <w:tcW w:w="1350" w:type="dxa"/>
            <w:tcBorders>
              <w:top w:val="single" w:sz="4" w:space="0" w:color="auto"/>
              <w:left w:val="single" w:sz="4" w:space="0" w:color="auto"/>
              <w:bottom w:val="single" w:sz="4" w:space="0" w:color="auto"/>
              <w:right w:val="single" w:sz="4" w:space="0" w:color="auto"/>
            </w:tcBorders>
          </w:tcPr>
          <w:p w14:paraId="2782BE5D" w14:textId="0CDA7535" w:rsidR="00673106" w:rsidRDefault="00673106" w:rsidP="00673106">
            <w:pPr>
              <w:tabs>
                <w:tab w:val="left" w:pos="542"/>
              </w:tabs>
              <w:jc w:val="left"/>
            </w:pPr>
            <w:r w:rsidRPr="00881DBD">
              <w:t xml:space="preserve">    2.0490</w:t>
            </w:r>
          </w:p>
        </w:tc>
      </w:tr>
      <w:tr w:rsidR="00673106" w14:paraId="4B6F77E2" w14:textId="77777777" w:rsidTr="00CE4BEE">
        <w:trPr>
          <w:jc w:val="center"/>
        </w:trPr>
        <w:tc>
          <w:tcPr>
            <w:tcW w:w="707" w:type="dxa"/>
            <w:tcBorders>
              <w:top w:val="single" w:sz="4" w:space="0" w:color="auto"/>
              <w:left w:val="single" w:sz="4" w:space="0" w:color="auto"/>
              <w:bottom w:val="single" w:sz="4" w:space="0" w:color="auto"/>
              <w:right w:val="single" w:sz="4" w:space="0" w:color="auto"/>
            </w:tcBorders>
            <w:hideMark/>
          </w:tcPr>
          <w:p w14:paraId="3716D32D" w14:textId="77777777" w:rsidR="00673106" w:rsidRDefault="00673106" w:rsidP="00673106">
            <w:pPr>
              <w:jc w:val="left"/>
            </w:pPr>
            <w:r>
              <w:t>24</w:t>
            </w:r>
          </w:p>
        </w:tc>
        <w:tc>
          <w:tcPr>
            <w:tcW w:w="2798" w:type="dxa"/>
            <w:tcBorders>
              <w:top w:val="single" w:sz="4" w:space="0" w:color="auto"/>
              <w:left w:val="single" w:sz="4" w:space="0" w:color="auto"/>
              <w:bottom w:val="single" w:sz="4" w:space="0" w:color="auto"/>
              <w:right w:val="single" w:sz="4" w:space="0" w:color="auto"/>
            </w:tcBorders>
          </w:tcPr>
          <w:p w14:paraId="01B02BC9" w14:textId="37817E97" w:rsidR="00673106" w:rsidRPr="00673106" w:rsidRDefault="00673106" w:rsidP="00673106">
            <w:pPr>
              <w:jc w:val="left"/>
              <w:rPr>
                <w:color w:val="000000" w:themeColor="text1"/>
              </w:rPr>
            </w:pPr>
            <w:r w:rsidRPr="00673106">
              <w:rPr>
                <w:color w:val="000000"/>
                <w:szCs w:val="26"/>
                <w:lang w:eastAsia="zh-CN"/>
              </w:rPr>
              <w:t xml:space="preserve">    -7     5    -7    -3    -3     7</w:t>
            </w:r>
          </w:p>
        </w:tc>
        <w:tc>
          <w:tcPr>
            <w:tcW w:w="1350" w:type="dxa"/>
            <w:tcBorders>
              <w:top w:val="single" w:sz="4" w:space="0" w:color="auto"/>
              <w:left w:val="single" w:sz="4" w:space="0" w:color="auto"/>
              <w:bottom w:val="single" w:sz="4" w:space="0" w:color="auto"/>
              <w:right w:val="single" w:sz="4" w:space="0" w:color="auto"/>
            </w:tcBorders>
          </w:tcPr>
          <w:p w14:paraId="5E8C679A" w14:textId="33CF26EE" w:rsidR="00673106" w:rsidRDefault="00673106" w:rsidP="00673106">
            <w:pPr>
              <w:jc w:val="left"/>
            </w:pPr>
            <w:r w:rsidRPr="00881DBD">
              <w:t xml:space="preserve">    2.0491</w:t>
            </w:r>
          </w:p>
        </w:tc>
      </w:tr>
      <w:tr w:rsidR="00673106" w14:paraId="0BD5FA2E" w14:textId="77777777" w:rsidTr="00CE4BEE">
        <w:trPr>
          <w:jc w:val="center"/>
        </w:trPr>
        <w:tc>
          <w:tcPr>
            <w:tcW w:w="707" w:type="dxa"/>
            <w:tcBorders>
              <w:top w:val="single" w:sz="4" w:space="0" w:color="auto"/>
              <w:left w:val="single" w:sz="4" w:space="0" w:color="auto"/>
              <w:bottom w:val="single" w:sz="4" w:space="0" w:color="auto"/>
              <w:right w:val="single" w:sz="4" w:space="0" w:color="auto"/>
            </w:tcBorders>
            <w:hideMark/>
          </w:tcPr>
          <w:p w14:paraId="0E56EA07" w14:textId="77777777" w:rsidR="00673106" w:rsidRDefault="00673106" w:rsidP="00673106">
            <w:pPr>
              <w:jc w:val="left"/>
            </w:pPr>
            <w:r>
              <w:t>25</w:t>
            </w:r>
          </w:p>
        </w:tc>
        <w:tc>
          <w:tcPr>
            <w:tcW w:w="2798" w:type="dxa"/>
            <w:tcBorders>
              <w:top w:val="single" w:sz="4" w:space="0" w:color="auto"/>
              <w:left w:val="single" w:sz="4" w:space="0" w:color="auto"/>
              <w:bottom w:val="single" w:sz="4" w:space="0" w:color="auto"/>
              <w:right w:val="single" w:sz="4" w:space="0" w:color="auto"/>
            </w:tcBorders>
          </w:tcPr>
          <w:p w14:paraId="375CC89D" w14:textId="7DE241E4" w:rsidR="00673106" w:rsidRPr="00673106" w:rsidRDefault="00673106" w:rsidP="00673106">
            <w:pPr>
              <w:jc w:val="left"/>
              <w:rPr>
                <w:color w:val="000000" w:themeColor="text1"/>
              </w:rPr>
            </w:pPr>
            <w:r w:rsidRPr="00673106">
              <w:rPr>
                <w:color w:val="000000"/>
                <w:szCs w:val="26"/>
                <w:lang w:eastAsia="zh-CN"/>
              </w:rPr>
              <w:t xml:space="preserve">    -7    -5     3     7     3    -3</w:t>
            </w:r>
          </w:p>
        </w:tc>
        <w:tc>
          <w:tcPr>
            <w:tcW w:w="1350" w:type="dxa"/>
            <w:tcBorders>
              <w:top w:val="single" w:sz="4" w:space="0" w:color="auto"/>
              <w:left w:val="single" w:sz="4" w:space="0" w:color="auto"/>
              <w:bottom w:val="single" w:sz="4" w:space="0" w:color="auto"/>
              <w:right w:val="single" w:sz="4" w:space="0" w:color="auto"/>
            </w:tcBorders>
          </w:tcPr>
          <w:p w14:paraId="7D89001B" w14:textId="2D15468A" w:rsidR="00673106" w:rsidRDefault="00673106" w:rsidP="00673106">
            <w:pPr>
              <w:jc w:val="left"/>
            </w:pPr>
            <w:r w:rsidRPr="00881DBD">
              <w:t xml:space="preserve">    2.0927</w:t>
            </w:r>
          </w:p>
        </w:tc>
      </w:tr>
      <w:tr w:rsidR="00673106" w14:paraId="0C8D6888" w14:textId="77777777" w:rsidTr="00CE4BEE">
        <w:trPr>
          <w:jc w:val="center"/>
        </w:trPr>
        <w:tc>
          <w:tcPr>
            <w:tcW w:w="707" w:type="dxa"/>
            <w:tcBorders>
              <w:top w:val="single" w:sz="4" w:space="0" w:color="auto"/>
              <w:left w:val="single" w:sz="4" w:space="0" w:color="auto"/>
              <w:bottom w:val="single" w:sz="4" w:space="0" w:color="auto"/>
              <w:right w:val="single" w:sz="4" w:space="0" w:color="auto"/>
            </w:tcBorders>
            <w:hideMark/>
          </w:tcPr>
          <w:p w14:paraId="2AEB7F9E" w14:textId="77777777" w:rsidR="00673106" w:rsidRDefault="00673106" w:rsidP="00673106">
            <w:pPr>
              <w:jc w:val="left"/>
            </w:pPr>
            <w:r>
              <w:t>26</w:t>
            </w:r>
          </w:p>
        </w:tc>
        <w:tc>
          <w:tcPr>
            <w:tcW w:w="2798" w:type="dxa"/>
            <w:tcBorders>
              <w:top w:val="single" w:sz="4" w:space="0" w:color="auto"/>
              <w:left w:val="single" w:sz="4" w:space="0" w:color="auto"/>
              <w:bottom w:val="single" w:sz="4" w:space="0" w:color="auto"/>
              <w:right w:val="single" w:sz="4" w:space="0" w:color="auto"/>
            </w:tcBorders>
          </w:tcPr>
          <w:p w14:paraId="278BA020" w14:textId="6C06BC44" w:rsidR="00673106" w:rsidRPr="00673106" w:rsidRDefault="00673106" w:rsidP="00673106">
            <w:pPr>
              <w:jc w:val="left"/>
              <w:rPr>
                <w:color w:val="000000" w:themeColor="text1"/>
              </w:rPr>
            </w:pPr>
            <w:r w:rsidRPr="00673106">
              <w:rPr>
                <w:color w:val="000000"/>
                <w:szCs w:val="26"/>
                <w:lang w:eastAsia="zh-CN"/>
              </w:rPr>
              <w:t xml:space="preserve">    -7     3    -1     3    -5    -3</w:t>
            </w:r>
          </w:p>
        </w:tc>
        <w:tc>
          <w:tcPr>
            <w:tcW w:w="1350" w:type="dxa"/>
            <w:tcBorders>
              <w:top w:val="single" w:sz="4" w:space="0" w:color="auto"/>
              <w:left w:val="single" w:sz="4" w:space="0" w:color="auto"/>
              <w:bottom w:val="single" w:sz="4" w:space="0" w:color="auto"/>
              <w:right w:val="single" w:sz="4" w:space="0" w:color="auto"/>
            </w:tcBorders>
          </w:tcPr>
          <w:p w14:paraId="328AA94B" w14:textId="243FD9F3" w:rsidR="00673106" w:rsidRDefault="00673106" w:rsidP="00673106">
            <w:pPr>
              <w:jc w:val="left"/>
            </w:pPr>
            <w:r w:rsidRPr="00881DBD">
              <w:t xml:space="preserve">    2.0928</w:t>
            </w:r>
          </w:p>
        </w:tc>
      </w:tr>
      <w:tr w:rsidR="00673106" w14:paraId="2887E35A" w14:textId="77777777" w:rsidTr="00CE4BEE">
        <w:trPr>
          <w:jc w:val="center"/>
        </w:trPr>
        <w:tc>
          <w:tcPr>
            <w:tcW w:w="707" w:type="dxa"/>
            <w:tcBorders>
              <w:top w:val="single" w:sz="4" w:space="0" w:color="auto"/>
              <w:left w:val="single" w:sz="4" w:space="0" w:color="auto"/>
              <w:bottom w:val="single" w:sz="4" w:space="0" w:color="auto"/>
              <w:right w:val="single" w:sz="4" w:space="0" w:color="auto"/>
            </w:tcBorders>
            <w:hideMark/>
          </w:tcPr>
          <w:p w14:paraId="27EFEB6B" w14:textId="77777777" w:rsidR="00673106" w:rsidRDefault="00673106" w:rsidP="00673106">
            <w:pPr>
              <w:jc w:val="left"/>
            </w:pPr>
            <w:r>
              <w:t>27</w:t>
            </w:r>
          </w:p>
        </w:tc>
        <w:tc>
          <w:tcPr>
            <w:tcW w:w="2798" w:type="dxa"/>
            <w:tcBorders>
              <w:top w:val="single" w:sz="4" w:space="0" w:color="auto"/>
              <w:left w:val="single" w:sz="4" w:space="0" w:color="auto"/>
              <w:bottom w:val="single" w:sz="4" w:space="0" w:color="auto"/>
              <w:right w:val="single" w:sz="4" w:space="0" w:color="auto"/>
            </w:tcBorders>
          </w:tcPr>
          <w:p w14:paraId="3A2742AF" w14:textId="59716108" w:rsidR="00673106" w:rsidRPr="00673106" w:rsidRDefault="00673106" w:rsidP="00673106">
            <w:pPr>
              <w:jc w:val="left"/>
              <w:rPr>
                <w:color w:val="000000" w:themeColor="text1"/>
              </w:rPr>
            </w:pPr>
            <w:r w:rsidRPr="00673106">
              <w:rPr>
                <w:color w:val="000000"/>
                <w:szCs w:val="26"/>
                <w:lang w:eastAsia="zh-CN"/>
              </w:rPr>
              <w:t xml:space="preserve">    -7     1    -3     5     7     5</w:t>
            </w:r>
          </w:p>
        </w:tc>
        <w:tc>
          <w:tcPr>
            <w:tcW w:w="1350" w:type="dxa"/>
            <w:tcBorders>
              <w:top w:val="single" w:sz="4" w:space="0" w:color="auto"/>
              <w:left w:val="single" w:sz="4" w:space="0" w:color="auto"/>
              <w:bottom w:val="single" w:sz="4" w:space="0" w:color="auto"/>
              <w:right w:val="single" w:sz="4" w:space="0" w:color="auto"/>
            </w:tcBorders>
          </w:tcPr>
          <w:p w14:paraId="0F36131C" w14:textId="4099137F" w:rsidR="00673106" w:rsidRDefault="00673106" w:rsidP="00673106">
            <w:pPr>
              <w:jc w:val="left"/>
            </w:pPr>
            <w:r w:rsidRPr="00881DBD">
              <w:t xml:space="preserve">    2.1111</w:t>
            </w:r>
          </w:p>
        </w:tc>
      </w:tr>
      <w:tr w:rsidR="00673106" w14:paraId="2AA8236A" w14:textId="77777777" w:rsidTr="00CE4BEE">
        <w:trPr>
          <w:jc w:val="center"/>
        </w:trPr>
        <w:tc>
          <w:tcPr>
            <w:tcW w:w="707" w:type="dxa"/>
            <w:tcBorders>
              <w:top w:val="single" w:sz="4" w:space="0" w:color="auto"/>
              <w:left w:val="single" w:sz="4" w:space="0" w:color="auto"/>
              <w:bottom w:val="single" w:sz="4" w:space="0" w:color="auto"/>
              <w:right w:val="single" w:sz="4" w:space="0" w:color="auto"/>
            </w:tcBorders>
            <w:hideMark/>
          </w:tcPr>
          <w:p w14:paraId="0029C6CC" w14:textId="77777777" w:rsidR="00673106" w:rsidRDefault="00673106" w:rsidP="00673106">
            <w:pPr>
              <w:jc w:val="left"/>
            </w:pPr>
            <w:r>
              <w:t>28</w:t>
            </w:r>
          </w:p>
        </w:tc>
        <w:tc>
          <w:tcPr>
            <w:tcW w:w="2798" w:type="dxa"/>
            <w:tcBorders>
              <w:top w:val="single" w:sz="4" w:space="0" w:color="auto"/>
              <w:left w:val="single" w:sz="4" w:space="0" w:color="auto"/>
              <w:bottom w:val="single" w:sz="4" w:space="0" w:color="auto"/>
              <w:right w:val="single" w:sz="4" w:space="0" w:color="auto"/>
            </w:tcBorders>
          </w:tcPr>
          <w:p w14:paraId="5DBC1E14" w14:textId="6DA45223" w:rsidR="00673106" w:rsidRPr="00673106" w:rsidRDefault="00673106" w:rsidP="00673106">
            <w:pPr>
              <w:jc w:val="left"/>
              <w:rPr>
                <w:color w:val="000000" w:themeColor="text1"/>
              </w:rPr>
            </w:pPr>
            <w:r w:rsidRPr="00673106">
              <w:rPr>
                <w:color w:val="000000"/>
                <w:szCs w:val="26"/>
                <w:lang w:eastAsia="zh-CN"/>
              </w:rPr>
              <w:t xml:space="preserve">    -7     5    -3     1     1    -1</w:t>
            </w:r>
          </w:p>
        </w:tc>
        <w:tc>
          <w:tcPr>
            <w:tcW w:w="1350" w:type="dxa"/>
            <w:tcBorders>
              <w:top w:val="single" w:sz="4" w:space="0" w:color="auto"/>
              <w:left w:val="single" w:sz="4" w:space="0" w:color="auto"/>
              <w:bottom w:val="single" w:sz="4" w:space="0" w:color="auto"/>
              <w:right w:val="single" w:sz="4" w:space="0" w:color="auto"/>
            </w:tcBorders>
          </w:tcPr>
          <w:p w14:paraId="14DAD849" w14:textId="4B8DCF45" w:rsidR="00673106" w:rsidRDefault="00673106" w:rsidP="00673106">
            <w:pPr>
              <w:jc w:val="left"/>
            </w:pPr>
            <w:r w:rsidRPr="00881DBD">
              <w:t xml:space="preserve">    2.1966</w:t>
            </w:r>
          </w:p>
        </w:tc>
      </w:tr>
      <w:tr w:rsidR="00673106" w14:paraId="0E6A0C7E" w14:textId="77777777" w:rsidTr="00CE4BEE">
        <w:trPr>
          <w:jc w:val="center"/>
        </w:trPr>
        <w:tc>
          <w:tcPr>
            <w:tcW w:w="707" w:type="dxa"/>
            <w:tcBorders>
              <w:top w:val="single" w:sz="4" w:space="0" w:color="auto"/>
              <w:left w:val="single" w:sz="4" w:space="0" w:color="auto"/>
              <w:bottom w:val="single" w:sz="4" w:space="0" w:color="auto"/>
              <w:right w:val="single" w:sz="4" w:space="0" w:color="auto"/>
            </w:tcBorders>
            <w:hideMark/>
          </w:tcPr>
          <w:p w14:paraId="0F636A82" w14:textId="77777777" w:rsidR="00673106" w:rsidRDefault="00673106" w:rsidP="00673106">
            <w:pPr>
              <w:jc w:val="left"/>
            </w:pPr>
            <w:r>
              <w:t>29</w:t>
            </w:r>
          </w:p>
        </w:tc>
        <w:tc>
          <w:tcPr>
            <w:tcW w:w="2798" w:type="dxa"/>
            <w:tcBorders>
              <w:top w:val="single" w:sz="4" w:space="0" w:color="auto"/>
              <w:left w:val="single" w:sz="4" w:space="0" w:color="auto"/>
              <w:bottom w:val="single" w:sz="4" w:space="0" w:color="auto"/>
              <w:right w:val="single" w:sz="4" w:space="0" w:color="auto"/>
            </w:tcBorders>
          </w:tcPr>
          <w:p w14:paraId="73F9BE43" w14:textId="53EFE793" w:rsidR="00673106" w:rsidRPr="00673106" w:rsidRDefault="00673106" w:rsidP="00673106">
            <w:pPr>
              <w:jc w:val="left"/>
              <w:rPr>
                <w:color w:val="000000" w:themeColor="text1"/>
              </w:rPr>
            </w:pPr>
            <w:r w:rsidRPr="00673106">
              <w:rPr>
                <w:color w:val="000000"/>
                <w:szCs w:val="26"/>
                <w:lang w:eastAsia="zh-CN"/>
              </w:rPr>
              <w:t xml:space="preserve">    -7     7     7    -5     3    -1</w:t>
            </w:r>
          </w:p>
        </w:tc>
        <w:tc>
          <w:tcPr>
            <w:tcW w:w="1350" w:type="dxa"/>
            <w:tcBorders>
              <w:top w:val="single" w:sz="4" w:space="0" w:color="auto"/>
              <w:left w:val="single" w:sz="4" w:space="0" w:color="auto"/>
              <w:bottom w:val="single" w:sz="4" w:space="0" w:color="auto"/>
              <w:right w:val="single" w:sz="4" w:space="0" w:color="auto"/>
            </w:tcBorders>
          </w:tcPr>
          <w:p w14:paraId="4F0503A7" w14:textId="1A5565A2" w:rsidR="00673106" w:rsidRDefault="00673106" w:rsidP="00673106">
            <w:pPr>
              <w:jc w:val="left"/>
              <w:rPr>
                <w:lang w:eastAsia="zh-CN"/>
              </w:rPr>
            </w:pPr>
            <w:r w:rsidRPr="00881DBD">
              <w:t xml:space="preserve">    2.1966</w:t>
            </w:r>
          </w:p>
        </w:tc>
      </w:tr>
    </w:tbl>
    <w:p w14:paraId="711DAD19" w14:textId="1A867A77" w:rsidR="00CC110D" w:rsidRDefault="00CC110D" w:rsidP="006A25A5">
      <w:pPr>
        <w:jc w:val="both"/>
        <w:rPr>
          <w:b/>
          <w:bCs/>
          <w:i/>
          <w:iCs/>
        </w:rPr>
      </w:pPr>
    </w:p>
    <w:p w14:paraId="229CA05C" w14:textId="182D9252" w:rsidR="00673106" w:rsidRPr="00673106" w:rsidRDefault="00673106" w:rsidP="006A25A5">
      <w:pPr>
        <w:jc w:val="both"/>
        <w:rPr>
          <w:b/>
          <w:bCs/>
          <w:i/>
          <w:iCs/>
        </w:rPr>
      </w:pPr>
      <w:r w:rsidRPr="00DE0AF4">
        <w:rPr>
          <w:b/>
          <w:bCs/>
          <w:i/>
          <w:iCs/>
          <w:u w:val="single"/>
        </w:rPr>
        <w:t xml:space="preserve">Proposal </w:t>
      </w:r>
      <w:r>
        <w:rPr>
          <w:b/>
          <w:bCs/>
          <w:i/>
          <w:iCs/>
          <w:u w:val="single"/>
        </w:rPr>
        <w:t>5</w:t>
      </w:r>
      <w:r w:rsidRPr="00DE0AF4">
        <w:rPr>
          <w:b/>
          <w:bCs/>
          <w:i/>
          <w:iCs/>
        </w:rPr>
        <w:t xml:space="preserve">: </w:t>
      </w:r>
      <w:r>
        <w:rPr>
          <w:b/>
          <w:bCs/>
          <w:i/>
          <w:iCs/>
        </w:rPr>
        <w:t xml:space="preserve">For length 12, 18, and 24, </w:t>
      </w:r>
      <w:r w:rsidRPr="00DE0AF4">
        <w:rPr>
          <w:b/>
          <w:bCs/>
          <w:i/>
          <w:iCs/>
        </w:rPr>
        <w:t xml:space="preserve">NR Rel-16 supports </w:t>
      </w:r>
      <w:r>
        <w:rPr>
          <w:b/>
          <w:bCs/>
          <w:i/>
          <w:iCs/>
        </w:rPr>
        <w:t xml:space="preserve">the binary CGS in Table 1, 2, 3 followed by pi/2 BPSK modulation followed by </w:t>
      </w:r>
      <w:r w:rsidR="00CE4BEE">
        <w:rPr>
          <w:b/>
          <w:bCs/>
          <w:i/>
          <w:iCs/>
        </w:rPr>
        <w:t>transform precoding</w:t>
      </w:r>
      <w:r>
        <w:rPr>
          <w:b/>
          <w:bCs/>
          <w:i/>
          <w:iCs/>
        </w:rPr>
        <w:t xml:space="preserve"> as DMRS for</w:t>
      </w:r>
      <m:oMath>
        <m:r>
          <m:rPr>
            <m:sty m:val="bi"/>
          </m:rPr>
          <w:rPr>
            <w:rFonts w:ascii="Cambria Math" w:hAnsi="Cambria Math"/>
          </w:rPr>
          <m:t xml:space="preserve"> π</m:t>
        </m:r>
      </m:oMath>
      <w:r w:rsidRPr="00DE0AF4">
        <w:rPr>
          <w:b/>
          <w:bCs/>
          <w:i/>
          <w:iCs/>
        </w:rPr>
        <w:t>/2 BPSK modulation</w:t>
      </w:r>
      <w:r>
        <w:rPr>
          <w:b/>
          <w:bCs/>
          <w:i/>
          <w:iCs/>
        </w:rPr>
        <w:t xml:space="preserve"> for both PUSCH and PUCCH Format 1/3/4</w:t>
      </w:r>
      <w:r w:rsidRPr="00DE0AF4">
        <w:rPr>
          <w:b/>
          <w:bCs/>
          <w:i/>
          <w:iCs/>
        </w:rPr>
        <w:t>.</w:t>
      </w:r>
    </w:p>
    <w:p w14:paraId="3414EDBD" w14:textId="275300AC" w:rsidR="00CC110D" w:rsidRDefault="00673106" w:rsidP="006A25A5">
      <w:pPr>
        <w:jc w:val="both"/>
        <w:rPr>
          <w:b/>
          <w:bCs/>
          <w:i/>
          <w:iCs/>
        </w:rPr>
      </w:pPr>
      <w:r w:rsidRPr="00DE0AF4">
        <w:rPr>
          <w:b/>
          <w:bCs/>
          <w:i/>
          <w:iCs/>
          <w:u w:val="single"/>
        </w:rPr>
        <w:t xml:space="preserve">Proposal </w:t>
      </w:r>
      <w:r>
        <w:rPr>
          <w:b/>
          <w:bCs/>
          <w:i/>
          <w:iCs/>
          <w:u w:val="single"/>
        </w:rPr>
        <w:t>6</w:t>
      </w:r>
      <w:r w:rsidRPr="00DE0AF4">
        <w:rPr>
          <w:b/>
          <w:bCs/>
          <w:i/>
          <w:iCs/>
        </w:rPr>
        <w:t>:</w:t>
      </w:r>
      <w:r>
        <w:rPr>
          <w:b/>
          <w:bCs/>
          <w:i/>
          <w:iCs/>
        </w:rPr>
        <w:t xml:space="preserve"> For length 6, </w:t>
      </w:r>
      <w:r w:rsidRPr="00DE0AF4">
        <w:rPr>
          <w:b/>
          <w:bCs/>
          <w:i/>
          <w:iCs/>
        </w:rPr>
        <w:t xml:space="preserve">NR Rel-16 supports </w:t>
      </w:r>
      <w:r>
        <w:rPr>
          <w:b/>
          <w:bCs/>
          <w:i/>
          <w:iCs/>
        </w:rPr>
        <w:t xml:space="preserve">the pre-DFT sequences </w:t>
      </w:r>
      <m:oMath>
        <m:sSub>
          <m:sSubPr>
            <m:ctrlPr>
              <w:rPr>
                <w:rFonts w:ascii="Cambria Math" w:hAnsi="Cambria Math"/>
                <w:bCs/>
                <w:i/>
                <w:iCs/>
              </w:rPr>
            </m:ctrlPr>
          </m:sSubPr>
          <m:e>
            <m:r>
              <w:rPr>
                <w:rFonts w:ascii="Cambria Math" w:hAnsi="Cambria Math"/>
              </w:rPr>
              <m:t>s</m:t>
            </m:r>
          </m:e>
          <m:sub>
            <m:r>
              <w:rPr>
                <w:rFonts w:ascii="Cambria Math" w:hAnsi="Cambria Math"/>
              </w:rPr>
              <m:t>u</m:t>
            </m:r>
          </m:sub>
        </m:sSub>
        <m:d>
          <m:dPr>
            <m:ctrlPr>
              <w:rPr>
                <w:rFonts w:ascii="Cambria Math" w:hAnsi="Cambria Math"/>
                <w:bCs/>
                <w:i/>
                <w:iCs/>
              </w:rPr>
            </m:ctrlPr>
          </m:dPr>
          <m:e>
            <m:r>
              <w:rPr>
                <w:rFonts w:ascii="Cambria Math" w:hAnsi="Cambria Math"/>
              </w:rPr>
              <m:t>n</m:t>
            </m:r>
          </m:e>
        </m:d>
        <m:r>
          <w:rPr>
            <w:rFonts w:ascii="Cambria Math" w:hAnsi="Cambria Math"/>
          </w:rPr>
          <m:t>=</m:t>
        </m:r>
        <m:sSup>
          <m:sSupPr>
            <m:ctrlPr>
              <w:rPr>
                <w:rFonts w:ascii="Cambria Math" w:hAnsi="Cambria Math"/>
                <w:bCs/>
                <w:i/>
                <w:iCs/>
              </w:rPr>
            </m:ctrlPr>
          </m:sSupPr>
          <m:e>
            <m:r>
              <w:rPr>
                <w:rFonts w:ascii="Cambria Math" w:hAnsi="Cambria Math"/>
              </w:rPr>
              <m:t>e</m:t>
            </m:r>
          </m:e>
          <m:sup>
            <m:r>
              <w:rPr>
                <w:rFonts w:ascii="Cambria Math" w:hAnsi="Cambria Math"/>
              </w:rPr>
              <m:t>jϕ</m:t>
            </m:r>
            <m:d>
              <m:dPr>
                <m:ctrlPr>
                  <w:rPr>
                    <w:rFonts w:ascii="Cambria Math" w:hAnsi="Cambria Math"/>
                    <w:bCs/>
                    <w:i/>
                    <w:iCs/>
                  </w:rPr>
                </m:ctrlPr>
              </m:dPr>
              <m:e>
                <m:r>
                  <w:rPr>
                    <w:rFonts w:ascii="Cambria Math" w:hAnsi="Cambria Math"/>
                  </w:rPr>
                  <m:t>n</m:t>
                </m:r>
              </m:e>
            </m:d>
            <m:r>
              <w:rPr>
                <w:rFonts w:ascii="Cambria Math" w:hAnsi="Cambria Math"/>
              </w:rPr>
              <m:t>π/8</m:t>
            </m:r>
          </m:sup>
        </m:sSup>
        <m:r>
          <w:rPr>
            <w:rFonts w:ascii="Cambria Math" w:hAnsi="Cambria Math"/>
          </w:rPr>
          <m:t xml:space="preserve">, n=0,…,5 </m:t>
        </m:r>
      </m:oMath>
      <w:r>
        <w:rPr>
          <w:bCs/>
          <w:i/>
          <w:iCs/>
        </w:rPr>
        <w:t xml:space="preserve"> </w:t>
      </w:r>
      <w:r>
        <w:rPr>
          <w:b/>
          <w:bCs/>
          <w:i/>
          <w:iCs/>
        </w:rPr>
        <w:t xml:space="preserve">with </w:t>
      </w:r>
      <m:oMath>
        <m:r>
          <w:rPr>
            <w:rFonts w:ascii="Cambria Math" w:hAnsi="Cambria Math"/>
          </w:rPr>
          <m:t>ϕ(n)</m:t>
        </m:r>
      </m:oMath>
      <w:r>
        <w:rPr>
          <w:bCs/>
          <w:i/>
          <w:iCs/>
        </w:rPr>
        <w:t xml:space="preserve"> </w:t>
      </w:r>
      <w:r w:rsidRPr="00673106">
        <w:rPr>
          <w:b/>
          <w:bCs/>
          <w:i/>
          <w:iCs/>
        </w:rPr>
        <w:t>defined in Table 4</w:t>
      </w:r>
      <w:r>
        <w:rPr>
          <w:b/>
          <w:bCs/>
          <w:i/>
          <w:iCs/>
        </w:rPr>
        <w:t xml:space="preserve"> followed by </w:t>
      </w:r>
      <w:r w:rsidR="00CE4BEE">
        <w:rPr>
          <w:b/>
          <w:bCs/>
          <w:i/>
          <w:iCs/>
        </w:rPr>
        <w:t>transform precoding</w:t>
      </w:r>
      <w:r>
        <w:rPr>
          <w:b/>
          <w:bCs/>
          <w:i/>
          <w:iCs/>
        </w:rPr>
        <w:t xml:space="preserve"> as DMRS for</w:t>
      </w:r>
      <m:oMath>
        <m:r>
          <m:rPr>
            <m:sty m:val="bi"/>
          </m:rPr>
          <w:rPr>
            <w:rFonts w:ascii="Cambria Math" w:hAnsi="Cambria Math"/>
          </w:rPr>
          <m:t xml:space="preserve"> π</m:t>
        </m:r>
      </m:oMath>
      <w:r w:rsidRPr="00DE0AF4">
        <w:rPr>
          <w:b/>
          <w:bCs/>
          <w:i/>
          <w:iCs/>
        </w:rPr>
        <w:t>/2 BPSK modulation</w:t>
      </w:r>
      <w:r>
        <w:rPr>
          <w:b/>
          <w:bCs/>
          <w:i/>
          <w:iCs/>
        </w:rPr>
        <w:t xml:space="preserve"> for PUSCH</w:t>
      </w:r>
      <w:r w:rsidRPr="00DE0AF4">
        <w:rPr>
          <w:b/>
          <w:bCs/>
          <w:i/>
          <w:iCs/>
        </w:rPr>
        <w:t>.</w:t>
      </w:r>
    </w:p>
    <w:p w14:paraId="2B239E88" w14:textId="7426DECA" w:rsidR="00601F3F" w:rsidRPr="001B56FE" w:rsidRDefault="00601F3F" w:rsidP="00601F3F">
      <w:pPr>
        <w:pStyle w:val="Heading2"/>
        <w:rPr>
          <w:lang w:eastAsia="zh-CN"/>
        </w:rPr>
      </w:pPr>
      <w:r w:rsidRPr="001B56FE">
        <w:rPr>
          <w:lang w:eastAsia="zh-CN"/>
        </w:rPr>
        <w:t xml:space="preserve">Orthogonal DMRS port design for </w:t>
      </w:r>
      <m:oMath>
        <m:r>
          <w:rPr>
            <w:rFonts w:ascii="Cambria Math" w:hAnsi="Cambria Math"/>
            <w:lang w:eastAsia="zh-CN"/>
          </w:rPr>
          <m:t>π</m:t>
        </m:r>
        <m:r>
          <m:rPr>
            <m:sty m:val="p"/>
          </m:rPr>
          <w:rPr>
            <w:rFonts w:ascii="Cambria Math" w:hAnsi="Cambria Math"/>
            <w:lang w:eastAsia="zh-CN"/>
          </w:rPr>
          <m:t xml:space="preserve">/2 </m:t>
        </m:r>
      </m:oMath>
      <w:r w:rsidRPr="001B56FE">
        <w:rPr>
          <w:lang w:eastAsia="zh-CN"/>
        </w:rPr>
        <w:t xml:space="preserve">BPSK </w:t>
      </w:r>
    </w:p>
    <w:p w14:paraId="6F12442A" w14:textId="5AE49305" w:rsidR="00601F3F" w:rsidRDefault="00601F3F" w:rsidP="00601F3F">
      <w:pPr>
        <w:pStyle w:val="BodyText"/>
        <w:rPr>
          <w:bCs/>
          <w:iCs/>
          <w:lang w:val="en-GB"/>
        </w:rPr>
      </w:pPr>
      <w:r>
        <w:rPr>
          <w:bCs/>
          <w:iCs/>
          <w:lang w:val="en-GB"/>
        </w:rPr>
        <w:t xml:space="preserve">In NR release 15, four orthogonal DMRS ports can be supported on one OFDM symbol for DMRS configuration type 1. Indeed, with ZC based DMRS, </w:t>
      </w:r>
      <w:r w:rsidRPr="00601F3F">
        <w:rPr>
          <w:bCs/>
          <w:iCs/>
          <w:lang w:val="en-GB"/>
        </w:rPr>
        <w:t xml:space="preserve">orthogonal DM-RS ports can be supported by </w:t>
      </w:r>
      <w:r>
        <w:rPr>
          <w:bCs/>
          <w:iCs/>
          <w:lang w:val="en-GB"/>
        </w:rPr>
        <w:t xml:space="preserve">a combination of frequency domain </w:t>
      </w:r>
      <w:r w:rsidRPr="00601F3F">
        <w:rPr>
          <w:bCs/>
          <w:iCs/>
          <w:lang w:val="en-GB"/>
        </w:rPr>
        <w:t>comb</w:t>
      </w:r>
      <w:r>
        <w:rPr>
          <w:bCs/>
          <w:iCs/>
          <w:lang w:val="en-GB"/>
        </w:rPr>
        <w:t xml:space="preserve"> and time-domain </w:t>
      </w:r>
      <w:r w:rsidRPr="00601F3F">
        <w:rPr>
          <w:bCs/>
          <w:iCs/>
          <w:lang w:val="en-GB"/>
        </w:rPr>
        <w:t xml:space="preserve">cyclic shift. </w:t>
      </w:r>
      <w:r w:rsidR="001B56FE">
        <w:rPr>
          <w:bCs/>
          <w:iCs/>
          <w:lang w:val="en-GB"/>
        </w:rPr>
        <w:t xml:space="preserve">In NR Rel-16, the same DMRS multiplexing capacity need to be supported for the new DMRS sequence design for </w:t>
      </w:r>
      <m:oMath>
        <m:r>
          <w:rPr>
            <w:rFonts w:ascii="Cambria Math" w:hAnsi="Cambria Math"/>
            <w:lang w:val="en-GB"/>
          </w:rPr>
          <m:t>π/2</m:t>
        </m:r>
      </m:oMath>
      <w:r w:rsidR="001B56FE">
        <w:rPr>
          <w:bCs/>
          <w:iCs/>
          <w:lang w:val="en-GB"/>
        </w:rPr>
        <w:t xml:space="preserve">  BPSK modulation. However, f</w:t>
      </w:r>
      <w:r>
        <w:rPr>
          <w:bCs/>
          <w:iCs/>
          <w:lang w:val="en-GB"/>
        </w:rPr>
        <w:t xml:space="preserve">or the proposed time-domain </w:t>
      </w:r>
      <m:oMath>
        <m:r>
          <w:rPr>
            <w:rFonts w:ascii="Cambria Math" w:hAnsi="Cambria Math"/>
            <w:lang w:val="en-GB"/>
          </w:rPr>
          <m:t>π/2</m:t>
        </m:r>
      </m:oMath>
      <w:r>
        <w:rPr>
          <w:bCs/>
          <w:iCs/>
          <w:lang w:val="en-GB"/>
        </w:rPr>
        <w:t xml:space="preserve"> BPSK based DMRS, time-domain cyclic shift does not work, since the time-domain </w:t>
      </w:r>
      <m:oMath>
        <m:r>
          <w:rPr>
            <w:rFonts w:ascii="Cambria Math" w:hAnsi="Cambria Math"/>
            <w:lang w:val="en-GB"/>
          </w:rPr>
          <m:t>π/2</m:t>
        </m:r>
      </m:oMath>
      <w:r>
        <w:rPr>
          <w:bCs/>
          <w:iCs/>
          <w:lang w:val="en-GB"/>
        </w:rPr>
        <w:t xml:space="preserve"> BPSK based DMRS is not flat in frequency. </w:t>
      </w:r>
      <w:r w:rsidR="008F600E">
        <w:rPr>
          <w:bCs/>
          <w:iCs/>
          <w:lang w:val="en-GB"/>
        </w:rPr>
        <w:t xml:space="preserve">Thus, new multiplexing method is required to generate four orthogonal DMRS ports on one OFDM symbol. </w:t>
      </w:r>
    </w:p>
    <w:p w14:paraId="1844B2AC" w14:textId="1E87295B" w:rsidR="008F600E" w:rsidRDefault="008F600E" w:rsidP="00601F3F">
      <w:pPr>
        <w:pStyle w:val="BodyText"/>
        <w:rPr>
          <w:lang w:eastAsia="ja-JP"/>
        </w:rPr>
      </w:pPr>
    </w:p>
    <w:p w14:paraId="2A9A855E" w14:textId="123DF2B5" w:rsidR="00D907F6" w:rsidRDefault="001B56FE" w:rsidP="00601F3F">
      <w:pPr>
        <w:pStyle w:val="BodyText"/>
        <w:rPr>
          <w:lang w:eastAsia="ja-JP"/>
        </w:rPr>
      </w:pPr>
      <w:r>
        <w:rPr>
          <w:lang w:eastAsia="ja-JP"/>
        </w:rPr>
        <w:t xml:space="preserve">As we discussed in the end of Section 3.2 and Proposal 3, </w:t>
      </w:r>
      <w:r w:rsidRPr="001B56FE">
        <w:rPr>
          <w:bCs/>
          <w:iCs/>
        </w:rPr>
        <w:t>pre-DFT-OCC with OCC code [+</w:t>
      </w:r>
      <w:r w:rsidR="00BB422A">
        <w:rPr>
          <w:bCs/>
          <w:iCs/>
        </w:rPr>
        <w:t>1</w:t>
      </w:r>
      <w:r w:rsidRPr="001B56FE">
        <w:rPr>
          <w:bCs/>
          <w:iCs/>
        </w:rPr>
        <w:t>, +</w:t>
      </w:r>
      <w:r w:rsidR="00BB422A">
        <w:rPr>
          <w:bCs/>
          <w:iCs/>
        </w:rPr>
        <w:t>1</w:t>
      </w:r>
      <w:r w:rsidRPr="001B56FE">
        <w:rPr>
          <w:bCs/>
          <w:iCs/>
        </w:rPr>
        <w:t>] and [+</w:t>
      </w:r>
      <w:r w:rsidR="00BB422A">
        <w:rPr>
          <w:bCs/>
          <w:iCs/>
        </w:rPr>
        <w:t>1</w:t>
      </w:r>
      <w:r w:rsidRPr="001B56FE">
        <w:rPr>
          <w:bCs/>
          <w:iCs/>
        </w:rPr>
        <w:t>, -</w:t>
      </w:r>
      <w:r w:rsidR="00BB422A">
        <w:rPr>
          <w:bCs/>
          <w:iCs/>
        </w:rPr>
        <w:t>1</w:t>
      </w:r>
      <w:r w:rsidRPr="001B56FE">
        <w:rPr>
          <w:bCs/>
          <w:iCs/>
        </w:rPr>
        <w:t xml:space="preserve">] </w:t>
      </w:r>
      <w:r w:rsidR="00BB422A">
        <w:rPr>
          <w:bCs/>
          <w:iCs/>
        </w:rPr>
        <w:t>may be used to</w:t>
      </w:r>
      <w:r w:rsidRPr="001B56FE">
        <w:rPr>
          <w:bCs/>
          <w:iCs/>
        </w:rPr>
        <w:t xml:space="preserve"> achieve comb-2 structure in the frequency domain</w:t>
      </w:r>
      <w:r w:rsidRPr="001B56FE">
        <w:rPr>
          <w:lang w:eastAsia="ja-JP"/>
        </w:rPr>
        <w:t>.</w:t>
      </w:r>
      <w:r w:rsidR="00BB422A">
        <w:rPr>
          <w:lang w:eastAsia="ja-JP"/>
        </w:rPr>
        <w:t xml:space="preserve">  That is, </w:t>
      </w:r>
      <w:r w:rsidR="001C22D7">
        <w:rPr>
          <w:lang w:eastAsia="ja-JP"/>
        </w:rPr>
        <w:t xml:space="preserve">for a given length-N/2 sequence </w:t>
      </w:r>
      <m:oMath>
        <m:r>
          <w:rPr>
            <w:rFonts w:ascii="Cambria Math" w:hAnsi="Cambria Math"/>
            <w:lang w:eastAsia="ja-JP"/>
          </w:rPr>
          <m:t>s</m:t>
        </m:r>
      </m:oMath>
      <w:r w:rsidR="001C22D7">
        <w:rPr>
          <w:b/>
          <w:lang w:eastAsia="ja-JP"/>
        </w:rPr>
        <w:t xml:space="preserve">, </w:t>
      </w:r>
      <w:r w:rsidR="001C22D7">
        <w:rPr>
          <w:lang w:eastAsia="ja-JP"/>
        </w:rPr>
        <w:t xml:space="preserve">we can </w:t>
      </w:r>
      <w:r w:rsidR="00752E11">
        <w:rPr>
          <w:lang w:eastAsia="ja-JP"/>
        </w:rPr>
        <w:t>obtain</w:t>
      </w:r>
      <w:r w:rsidR="001C22D7">
        <w:rPr>
          <w:lang w:eastAsia="ja-JP"/>
        </w:rPr>
        <w:t xml:space="preserve"> two orthogonal length-N DMRS sequences </w:t>
      </w:r>
      <m:oMath>
        <m:r>
          <w:rPr>
            <w:rFonts w:ascii="Cambria Math" w:hAnsi="Cambria Math"/>
            <w:lang w:eastAsia="ja-JP"/>
          </w:rPr>
          <m:t>[s, s]</m:t>
        </m:r>
      </m:oMath>
      <w:r w:rsidR="001C22D7">
        <w:rPr>
          <w:lang w:eastAsia="ja-JP"/>
        </w:rPr>
        <w:t xml:space="preserve"> and [</w:t>
      </w:r>
      <m:oMath>
        <m:r>
          <w:rPr>
            <w:rFonts w:ascii="Cambria Math" w:hAnsi="Cambria Math"/>
            <w:lang w:eastAsia="ja-JP"/>
          </w:rPr>
          <m:t>s,</m:t>
        </m:r>
      </m:oMath>
      <w:r w:rsidR="001C22D7">
        <w:rPr>
          <w:b/>
          <w:lang w:eastAsia="ja-JP"/>
        </w:rPr>
        <w:t xml:space="preserve"> </w:t>
      </w:r>
      <w:r w:rsidR="001C22D7" w:rsidRPr="001C22D7">
        <w:rPr>
          <w:b/>
          <w:lang w:eastAsia="ja-JP"/>
        </w:rPr>
        <w:t>-</w:t>
      </w:r>
      <m:oMath>
        <m:r>
          <w:rPr>
            <w:rFonts w:ascii="Cambria Math" w:hAnsi="Cambria Math"/>
            <w:lang w:eastAsia="ja-JP"/>
          </w:rPr>
          <m:t>s</m:t>
        </m:r>
      </m:oMath>
      <w:r w:rsidR="001C22D7">
        <w:rPr>
          <w:lang w:eastAsia="ja-JP"/>
        </w:rPr>
        <w:t xml:space="preserve">] in the time domain, where the two sequences </w:t>
      </w:r>
      <w:r w:rsidR="00752E11">
        <w:rPr>
          <w:lang w:eastAsia="ja-JP"/>
        </w:rPr>
        <w:t>occupy orthogonal tones</w:t>
      </w:r>
      <w:r w:rsidR="001C22D7">
        <w:rPr>
          <w:lang w:eastAsia="ja-JP"/>
        </w:rPr>
        <w:t xml:space="preserve"> in </w:t>
      </w:r>
      <w:r w:rsidR="00752E11">
        <w:rPr>
          <w:lang w:eastAsia="ja-JP"/>
        </w:rPr>
        <w:t xml:space="preserve">the </w:t>
      </w:r>
      <w:r w:rsidR="001C22D7">
        <w:rPr>
          <w:lang w:eastAsia="ja-JP"/>
        </w:rPr>
        <w:t>frequency</w:t>
      </w:r>
      <w:r w:rsidR="00752E11">
        <w:rPr>
          <w:lang w:eastAsia="ja-JP"/>
        </w:rPr>
        <w:t xml:space="preserve"> domain</w:t>
      </w:r>
      <w:r w:rsidR="001C22D7">
        <w:rPr>
          <w:lang w:eastAsia="ja-JP"/>
        </w:rPr>
        <w:t>.</w:t>
      </w:r>
      <w:r w:rsidR="00BB422A">
        <w:rPr>
          <w:lang w:eastAsia="ja-JP"/>
        </w:rPr>
        <w:t xml:space="preserve"> </w:t>
      </w:r>
      <w:r w:rsidR="001C22D7">
        <w:rPr>
          <w:lang w:eastAsia="ja-JP"/>
        </w:rPr>
        <w:t>To further generate orthogonal DMRS ports on the same comb, (intra-symbol) time-</w:t>
      </w:r>
      <w:r w:rsidR="001C22D7">
        <w:rPr>
          <w:lang w:eastAsia="ja-JP"/>
        </w:rPr>
        <w:lastRenderedPageBreak/>
        <w:t xml:space="preserve">domain OCC </w:t>
      </w:r>
      <w:r w:rsidR="00BB422A">
        <w:rPr>
          <w:lang w:eastAsia="ja-JP"/>
        </w:rPr>
        <w:t xml:space="preserve">[+1, +1] and [+1, -1] </w:t>
      </w:r>
      <w:r w:rsidR="001C22D7">
        <w:rPr>
          <w:lang w:eastAsia="ja-JP"/>
        </w:rPr>
        <w:t>can be used</w:t>
      </w:r>
      <w:r w:rsidR="00BB422A">
        <w:rPr>
          <w:lang w:eastAsia="ja-JP"/>
        </w:rPr>
        <w:t xml:space="preserve"> between the different portions of the sequence </w:t>
      </w:r>
      <m:oMath>
        <m:r>
          <w:rPr>
            <w:rFonts w:ascii="Cambria Math" w:hAnsi="Cambria Math"/>
            <w:lang w:eastAsia="ja-JP"/>
          </w:rPr>
          <m:t>s</m:t>
        </m:r>
      </m:oMath>
      <w:r w:rsidR="001C22D7">
        <w:rPr>
          <w:lang w:eastAsia="ja-JP"/>
        </w:rPr>
        <w:t xml:space="preserve">. </w:t>
      </w:r>
      <w:r w:rsidR="00BB422A">
        <w:rPr>
          <w:lang w:eastAsia="ja-JP"/>
        </w:rPr>
        <w:t xml:space="preserve">More specifically, assume that </w:t>
      </w:r>
      <w:r w:rsidR="00D907F6">
        <w:rPr>
          <w:lang w:eastAsia="ja-JP"/>
        </w:rPr>
        <w:t>a length-</w:t>
      </w:r>
      <m:oMath>
        <m:r>
          <w:rPr>
            <w:rFonts w:ascii="Cambria Math" w:hAnsi="Cambria Math"/>
            <w:lang w:eastAsia="ja-JP"/>
          </w:rPr>
          <m:t>N/2</m:t>
        </m:r>
      </m:oMath>
      <w:r w:rsidR="00BB422A">
        <w:rPr>
          <w:lang w:eastAsia="ja-JP"/>
        </w:rPr>
        <w:t xml:space="preserve"> base sequence </w:t>
      </w:r>
      <m:oMath>
        <m:r>
          <w:rPr>
            <w:rFonts w:ascii="Cambria Math" w:hAnsi="Cambria Math"/>
            <w:lang w:eastAsia="ja-JP"/>
          </w:rPr>
          <m:t>s</m:t>
        </m:r>
      </m:oMath>
      <w:r w:rsidR="00BB422A">
        <w:rPr>
          <w:lang w:eastAsia="ja-JP"/>
        </w:rPr>
        <w:t xml:space="preserve"> contains two equal-length portions </w:t>
      </w:r>
      <m:oMath>
        <m:sSub>
          <m:sSubPr>
            <m:ctrlPr>
              <w:rPr>
                <w:rFonts w:ascii="Cambria Math" w:hAnsi="Cambria Math"/>
                <w:i/>
                <w:lang w:eastAsia="ja-JP"/>
              </w:rPr>
            </m:ctrlPr>
          </m:sSubPr>
          <m:e>
            <m:r>
              <w:rPr>
                <w:rFonts w:ascii="Cambria Math" w:hAnsi="Cambria Math"/>
                <w:lang w:eastAsia="ja-JP"/>
              </w:rPr>
              <m:t>s</m:t>
            </m:r>
          </m:e>
          <m:sub>
            <m:r>
              <w:rPr>
                <w:rFonts w:ascii="Cambria Math" w:hAnsi="Cambria Math"/>
                <w:lang w:eastAsia="ja-JP"/>
              </w:rPr>
              <m:t>1</m:t>
            </m:r>
          </m:sub>
        </m:sSub>
      </m:oMath>
      <w:r w:rsidR="00BB422A">
        <w:rPr>
          <w:lang w:eastAsia="ja-JP"/>
        </w:rPr>
        <w:t xml:space="preserve"> and </w:t>
      </w:r>
      <m:oMath>
        <m:sSub>
          <m:sSubPr>
            <m:ctrlPr>
              <w:rPr>
                <w:rFonts w:ascii="Cambria Math" w:hAnsi="Cambria Math"/>
                <w:i/>
                <w:lang w:eastAsia="ja-JP"/>
              </w:rPr>
            </m:ctrlPr>
          </m:sSubPr>
          <m:e>
            <m:r>
              <w:rPr>
                <w:rFonts w:ascii="Cambria Math" w:hAnsi="Cambria Math"/>
                <w:lang w:eastAsia="ja-JP"/>
              </w:rPr>
              <m:t>s</m:t>
            </m:r>
          </m:e>
          <m:sub>
            <m:r>
              <w:rPr>
                <w:rFonts w:ascii="Cambria Math" w:hAnsi="Cambria Math"/>
                <w:lang w:eastAsia="ja-JP"/>
              </w:rPr>
              <m:t>2</m:t>
            </m:r>
          </m:sub>
        </m:sSub>
      </m:oMath>
      <w:r w:rsidR="00BB422A">
        <w:rPr>
          <w:lang w:eastAsia="ja-JP"/>
        </w:rPr>
        <w:t xml:space="preserve"> each of length </w:t>
      </w:r>
      <m:oMath>
        <m:r>
          <w:rPr>
            <w:rFonts w:ascii="Cambria Math" w:hAnsi="Cambria Math"/>
            <w:lang w:eastAsia="ja-JP"/>
          </w:rPr>
          <m:t>N/4</m:t>
        </m:r>
      </m:oMath>
      <w:r w:rsidR="00D907F6">
        <w:rPr>
          <w:lang w:eastAsia="ja-JP"/>
        </w:rPr>
        <w:t>. Then, b</w:t>
      </w:r>
      <w:r w:rsidR="001C22D7">
        <w:rPr>
          <w:lang w:eastAsia="ja-JP"/>
        </w:rPr>
        <w:t xml:space="preserve">y combining frequency domain comb and time-domain </w:t>
      </w:r>
      <w:r w:rsidR="00137718">
        <w:rPr>
          <w:lang w:eastAsia="ja-JP"/>
        </w:rPr>
        <w:t>OCC</w:t>
      </w:r>
      <w:r w:rsidR="001C22D7">
        <w:rPr>
          <w:lang w:eastAsia="ja-JP"/>
        </w:rPr>
        <w:t xml:space="preserve">, </w:t>
      </w:r>
      <w:r w:rsidR="00137718">
        <w:rPr>
          <w:lang w:eastAsia="ja-JP"/>
        </w:rPr>
        <w:t>we can generate four length-</w:t>
      </w:r>
      <w:r w:rsidR="00137718" w:rsidRPr="00BB422A">
        <w:rPr>
          <w:i/>
          <w:lang w:eastAsia="ja-JP"/>
        </w:rPr>
        <w:t>N</w:t>
      </w:r>
      <w:r w:rsidR="00137718">
        <w:rPr>
          <w:lang w:eastAsia="ja-JP"/>
        </w:rPr>
        <w:t xml:space="preserve"> orthogonal DMRS sequences </w:t>
      </w:r>
      <w:r w:rsidR="00D907F6">
        <w:rPr>
          <w:lang w:eastAsia="ja-JP"/>
        </w:rPr>
        <w:t>as</w:t>
      </w:r>
      <w:r w:rsidR="00137718">
        <w:rPr>
          <w:lang w:eastAsia="ja-JP"/>
        </w:rPr>
        <w:t xml:space="preserve"> in Table </w:t>
      </w:r>
      <w:r w:rsidR="00D907F6">
        <w:rPr>
          <w:lang w:eastAsia="ja-JP"/>
        </w:rPr>
        <w:t>5</w:t>
      </w:r>
      <w:r w:rsidR="00137718">
        <w:rPr>
          <w:lang w:eastAsia="ja-JP"/>
        </w:rPr>
        <w:t xml:space="preserve"> below. </w:t>
      </w:r>
    </w:p>
    <w:p w14:paraId="140DF78D" w14:textId="3FA63033" w:rsidR="00752E11" w:rsidRPr="00D907F6" w:rsidRDefault="00137718" w:rsidP="00D907F6">
      <w:pPr>
        <w:pStyle w:val="BodyText"/>
        <w:rPr>
          <w:lang w:eastAsia="ja-JP"/>
        </w:rPr>
      </w:pPr>
      <w:r>
        <w:rPr>
          <w:lang w:eastAsia="ja-JP"/>
        </w:rPr>
        <w:t xml:space="preserve">It can be readily checked that, the resulted DMRS sequences are orthogonal to each other. Furthermore, the resulted time-domain sequences are still </w:t>
      </w:r>
      <m:oMath>
        <m:r>
          <w:rPr>
            <w:rFonts w:ascii="Cambria Math" w:hAnsi="Cambria Math"/>
            <w:lang w:eastAsia="ja-JP"/>
          </w:rPr>
          <m:t>π</m:t>
        </m:r>
      </m:oMath>
      <w:r>
        <w:rPr>
          <w:lang w:eastAsia="ja-JP"/>
        </w:rPr>
        <w:t>/2 BPSK modulated sequences</w:t>
      </w:r>
      <w:r w:rsidR="00752E11">
        <w:rPr>
          <w:lang w:eastAsia="ja-JP"/>
        </w:rPr>
        <w:t xml:space="preserve"> (i.e., the phase change between adjacent time-domain samples are kept constant to </w:t>
      </w:r>
      <m:oMath>
        <m:r>
          <w:rPr>
            <w:rFonts w:ascii="Cambria Math" w:hAnsi="Cambria Math"/>
            <w:lang w:eastAsia="ja-JP"/>
          </w:rPr>
          <m:t xml:space="preserve">π/2 </m:t>
        </m:r>
      </m:oMath>
      <w:r w:rsidR="00752E11">
        <w:rPr>
          <w:lang w:eastAsia="ja-JP"/>
        </w:rPr>
        <w:t xml:space="preserve"> or </w:t>
      </w:r>
      <m:oMath>
        <m:r>
          <w:rPr>
            <w:rFonts w:ascii="Cambria Math" w:hAnsi="Cambria Math"/>
            <w:lang w:eastAsia="ja-JP"/>
          </w:rPr>
          <m:t>-π/2</m:t>
        </m:r>
      </m:oMath>
      <w:r w:rsidR="00752E11">
        <w:rPr>
          <w:lang w:eastAsia="ja-JP"/>
        </w:rPr>
        <w:t>)</w:t>
      </w:r>
      <w:r>
        <w:rPr>
          <w:lang w:eastAsia="ja-JP"/>
        </w:rPr>
        <w:t xml:space="preserve">. </w:t>
      </w:r>
    </w:p>
    <w:p w14:paraId="2924FE55" w14:textId="730519B3" w:rsidR="00601F3F" w:rsidRPr="00137718" w:rsidRDefault="00137718" w:rsidP="00137718">
      <w:pPr>
        <w:jc w:val="center"/>
        <w:rPr>
          <w:rFonts w:ascii="Arial" w:hAnsi="Arial"/>
          <w:b/>
        </w:rPr>
      </w:pPr>
      <w:r>
        <w:rPr>
          <w:rFonts w:ascii="Arial" w:hAnsi="Arial"/>
          <w:b/>
        </w:rPr>
        <w:t xml:space="preserve">Table </w:t>
      </w:r>
      <w:r w:rsidR="00D907F6">
        <w:rPr>
          <w:rFonts w:ascii="Arial" w:hAnsi="Arial"/>
          <w:b/>
        </w:rPr>
        <w:t>5</w:t>
      </w:r>
      <w:r>
        <w:rPr>
          <w:rFonts w:ascii="Arial" w:hAnsi="Arial"/>
          <w:b/>
        </w:rPr>
        <w:t xml:space="preserve">: Orthogonal DMRS </w:t>
      </w:r>
      <w:r w:rsidR="00CE4BEE">
        <w:rPr>
          <w:rFonts w:ascii="Arial" w:hAnsi="Arial"/>
          <w:b/>
        </w:rPr>
        <w:t>ports</w:t>
      </w:r>
      <w:r>
        <w:rPr>
          <w:rFonts w:ascii="Arial" w:hAnsi="Arial"/>
          <w:b/>
        </w:rPr>
        <w:t xml:space="preserve"> from a common base sequence</w:t>
      </w:r>
      <w:r w:rsidR="00752E11">
        <w:rPr>
          <w:rFonts w:ascii="Arial" w:hAnsi="Arial"/>
          <w:b/>
        </w:rPr>
        <w:t xml:space="preserve"> </w:t>
      </w:r>
      <m:oMath>
        <m:r>
          <w:rPr>
            <w:rFonts w:ascii="Cambria Math" w:hAnsi="Cambria Math"/>
            <w:lang w:eastAsia="ja-JP"/>
          </w:rPr>
          <m:t>s=[</m:t>
        </m:r>
        <m:sSub>
          <m:sSubPr>
            <m:ctrlPr>
              <w:rPr>
                <w:rFonts w:ascii="Cambria Math" w:hAnsi="Cambria Math"/>
                <w:i/>
                <w:lang w:eastAsia="ja-JP"/>
              </w:rPr>
            </m:ctrlPr>
          </m:sSubPr>
          <m:e>
            <m:r>
              <w:rPr>
                <w:rFonts w:ascii="Cambria Math" w:hAnsi="Cambria Math"/>
                <w:lang w:eastAsia="ja-JP"/>
              </w:rPr>
              <m:t>s</m:t>
            </m:r>
          </m:e>
          <m:sub>
            <m:r>
              <w:rPr>
                <w:rFonts w:ascii="Cambria Math" w:hAnsi="Cambria Math"/>
                <w:lang w:eastAsia="ja-JP"/>
              </w:rPr>
              <m:t>1</m:t>
            </m:r>
          </m:sub>
        </m:sSub>
        <m:r>
          <w:rPr>
            <w:rFonts w:ascii="Cambria Math" w:hAnsi="Cambria Math"/>
            <w:lang w:eastAsia="ja-JP"/>
          </w:rPr>
          <m:t xml:space="preserve">,  </m:t>
        </m:r>
        <m:sSub>
          <m:sSubPr>
            <m:ctrlPr>
              <w:rPr>
                <w:rFonts w:ascii="Cambria Math" w:hAnsi="Cambria Math"/>
                <w:i/>
                <w:lang w:eastAsia="ja-JP"/>
              </w:rPr>
            </m:ctrlPr>
          </m:sSubPr>
          <m:e>
            <m:r>
              <w:rPr>
                <w:rFonts w:ascii="Cambria Math" w:hAnsi="Cambria Math"/>
                <w:lang w:eastAsia="ja-JP"/>
              </w:rPr>
              <m:t>s</m:t>
            </m:r>
          </m:e>
          <m:sub>
            <m:r>
              <w:rPr>
                <w:rFonts w:ascii="Cambria Math" w:hAnsi="Cambria Math"/>
                <w:lang w:eastAsia="ja-JP"/>
              </w:rPr>
              <m:t>2</m:t>
            </m:r>
          </m:sub>
        </m:sSub>
        <m:r>
          <w:rPr>
            <w:rFonts w:ascii="Cambria Math" w:hAnsi="Cambria Math"/>
            <w:lang w:eastAsia="ja-JP"/>
          </w:rPr>
          <m:t>]</m:t>
        </m:r>
      </m:oMath>
      <w:r w:rsidR="00F10667">
        <w:rPr>
          <w:rFonts w:ascii="Arial" w:hAnsi="Arial"/>
          <w:lang w:eastAsia="ja-JP"/>
        </w:rPr>
        <w:t xml:space="preserve"> </w:t>
      </w:r>
      <w:r w:rsidR="00F10667" w:rsidRPr="00F10667">
        <w:rPr>
          <w:rFonts w:ascii="Arial" w:hAnsi="Arial"/>
          <w:b/>
        </w:rPr>
        <w:t>before DFT spread</w:t>
      </w:r>
      <w:r w:rsidR="00752E11">
        <w:rPr>
          <w:lang w:eastAsia="ja-JP"/>
        </w:rPr>
        <w:t xml:space="preserve">  </w:t>
      </w:r>
      <w:r>
        <w:rPr>
          <w:rFonts w:ascii="Arial" w:hAnsi="Arial"/>
          <w:b/>
        </w:rPr>
        <w:t xml:space="preserve"> </w:t>
      </w:r>
    </w:p>
    <w:tbl>
      <w:tblPr>
        <w:tblStyle w:val="TableGrid"/>
        <w:tblW w:w="0" w:type="auto"/>
        <w:jc w:val="center"/>
        <w:tblLayout w:type="fixed"/>
        <w:tblLook w:val="04A0" w:firstRow="1" w:lastRow="0" w:firstColumn="1" w:lastColumn="0" w:noHBand="0" w:noVBand="1"/>
      </w:tblPr>
      <w:tblGrid>
        <w:gridCol w:w="1589"/>
        <w:gridCol w:w="1826"/>
        <w:gridCol w:w="2520"/>
      </w:tblGrid>
      <w:tr w:rsidR="00137718" w14:paraId="609ABB7E" w14:textId="77777777" w:rsidTr="00137718">
        <w:trPr>
          <w:trHeight w:val="372"/>
          <w:jc w:val="center"/>
        </w:trPr>
        <w:tc>
          <w:tcPr>
            <w:tcW w:w="1589" w:type="dxa"/>
          </w:tcPr>
          <w:p w14:paraId="7BF75742" w14:textId="49E49F2C" w:rsidR="00137718" w:rsidRPr="00137718" w:rsidRDefault="00137718" w:rsidP="006A25A5">
            <w:pPr>
              <w:rPr>
                <w:bCs/>
                <w:iCs/>
                <w:lang w:val="en-GB"/>
              </w:rPr>
            </w:pPr>
            <w:r>
              <w:rPr>
                <w:bCs/>
                <w:iCs/>
                <w:lang w:val="en-GB"/>
              </w:rPr>
              <w:t>DMRS port</w:t>
            </w:r>
          </w:p>
        </w:tc>
        <w:tc>
          <w:tcPr>
            <w:tcW w:w="1826" w:type="dxa"/>
          </w:tcPr>
          <w:p w14:paraId="5ADB8BC4" w14:textId="58C5468D" w:rsidR="00137718" w:rsidRPr="00137718" w:rsidRDefault="00CE4BEE" w:rsidP="006A25A5">
            <w:pPr>
              <w:rPr>
                <w:bCs/>
                <w:iCs/>
                <w:lang w:val="en-GB"/>
              </w:rPr>
            </w:pPr>
            <w:r>
              <w:rPr>
                <w:bCs/>
                <w:iCs/>
                <w:lang w:val="en-GB"/>
              </w:rPr>
              <w:t>CDM</w:t>
            </w:r>
            <w:r w:rsidR="00137718">
              <w:rPr>
                <w:bCs/>
                <w:iCs/>
                <w:lang w:val="en-GB"/>
              </w:rPr>
              <w:t xml:space="preserve"> group</w:t>
            </w:r>
          </w:p>
        </w:tc>
        <w:tc>
          <w:tcPr>
            <w:tcW w:w="2520" w:type="dxa"/>
          </w:tcPr>
          <w:p w14:paraId="338DC3BB" w14:textId="6E8A2BAA" w:rsidR="00137718" w:rsidRPr="00137718" w:rsidRDefault="00137718" w:rsidP="006A25A5">
            <w:pPr>
              <w:rPr>
                <w:bCs/>
                <w:iCs/>
                <w:lang w:val="en-GB"/>
              </w:rPr>
            </w:pPr>
            <w:r>
              <w:rPr>
                <w:bCs/>
                <w:iCs/>
                <w:lang w:val="en-GB"/>
              </w:rPr>
              <w:t>Sequence in Time domain</w:t>
            </w:r>
          </w:p>
        </w:tc>
      </w:tr>
      <w:tr w:rsidR="00137718" w14:paraId="2B823098" w14:textId="77777777" w:rsidTr="00137718">
        <w:trPr>
          <w:trHeight w:val="371"/>
          <w:jc w:val="center"/>
        </w:trPr>
        <w:tc>
          <w:tcPr>
            <w:tcW w:w="1589" w:type="dxa"/>
          </w:tcPr>
          <w:p w14:paraId="2B17B375" w14:textId="17A779A1" w:rsidR="00137718" w:rsidRPr="00137718" w:rsidRDefault="00137718" w:rsidP="006A25A5">
            <w:pPr>
              <w:rPr>
                <w:bCs/>
                <w:iCs/>
                <w:lang w:val="en-GB"/>
              </w:rPr>
            </w:pPr>
            <w:r>
              <w:rPr>
                <w:bCs/>
                <w:iCs/>
                <w:lang w:val="en-GB"/>
              </w:rPr>
              <w:t>0</w:t>
            </w:r>
          </w:p>
        </w:tc>
        <w:tc>
          <w:tcPr>
            <w:tcW w:w="1826" w:type="dxa"/>
            <w:vMerge w:val="restart"/>
          </w:tcPr>
          <w:p w14:paraId="474C4B72" w14:textId="0DB0C882" w:rsidR="00137718" w:rsidRPr="00137718" w:rsidRDefault="00137718" w:rsidP="006A25A5">
            <w:pPr>
              <w:rPr>
                <w:bCs/>
                <w:iCs/>
                <w:lang w:val="en-GB"/>
              </w:rPr>
            </w:pPr>
            <w:r>
              <w:rPr>
                <w:bCs/>
                <w:iCs/>
                <w:lang w:val="en-GB"/>
              </w:rPr>
              <w:t>0</w:t>
            </w:r>
          </w:p>
        </w:tc>
        <w:tc>
          <w:tcPr>
            <w:tcW w:w="2520" w:type="dxa"/>
          </w:tcPr>
          <w:p w14:paraId="54F73A3E" w14:textId="111ABF01" w:rsidR="00137718" w:rsidRPr="00137718" w:rsidRDefault="00137718" w:rsidP="006A25A5">
            <w:pPr>
              <w:rPr>
                <w:bCs/>
                <w:iCs/>
                <w:lang w:val="en-GB"/>
              </w:rPr>
            </w:pPr>
            <m:oMathPara>
              <m:oMath>
                <m:r>
                  <m:rPr>
                    <m:sty m:val="bi"/>
                  </m:rPr>
                  <w:rPr>
                    <w:rFonts w:ascii="Cambria Math" w:hAnsi="Cambria Math"/>
                  </w:rPr>
                  <m:t>[</m:t>
                </m:r>
                <m:sSub>
                  <m:sSubPr>
                    <m:ctrlPr>
                      <w:rPr>
                        <w:rFonts w:ascii="Cambria Math" w:hAnsi="Cambria Math"/>
                        <w:bCs/>
                        <w:i/>
                        <w:iCs/>
                      </w:rPr>
                    </m:ctrlPr>
                  </m:sSubPr>
                  <m:e>
                    <m:r>
                      <w:rPr>
                        <w:rFonts w:ascii="Cambria Math" w:hAnsi="Cambria Math"/>
                      </w:rPr>
                      <m:t>s</m:t>
                    </m:r>
                  </m:e>
                  <m:sub>
                    <m:r>
                      <w:rPr>
                        <w:rFonts w:ascii="Cambria Math" w:hAnsi="Cambria Math"/>
                      </w:rPr>
                      <m:t>1</m:t>
                    </m:r>
                  </m:sub>
                </m:sSub>
                <m:r>
                  <w:rPr>
                    <w:rFonts w:ascii="Cambria Math" w:hAnsi="Cambria Math"/>
                  </w:rPr>
                  <m:t>,</m:t>
                </m:r>
                <m:sSub>
                  <m:sSubPr>
                    <m:ctrlPr>
                      <w:rPr>
                        <w:rFonts w:ascii="Cambria Math" w:hAnsi="Cambria Math"/>
                        <w:bCs/>
                        <w:i/>
                        <w:iCs/>
                      </w:rPr>
                    </m:ctrlPr>
                  </m:sSubPr>
                  <m:e>
                    <m:r>
                      <w:rPr>
                        <w:rFonts w:ascii="Cambria Math" w:hAnsi="Cambria Math"/>
                      </w:rPr>
                      <m:t>s</m:t>
                    </m:r>
                  </m:e>
                  <m:sub>
                    <m:r>
                      <w:rPr>
                        <w:rFonts w:ascii="Cambria Math" w:hAnsi="Cambria Math"/>
                      </w:rPr>
                      <m:t>2</m:t>
                    </m:r>
                  </m:sub>
                </m:sSub>
                <m:r>
                  <w:rPr>
                    <w:rFonts w:ascii="Cambria Math" w:hAnsi="Cambria Math"/>
                  </w:rPr>
                  <m:t>,</m:t>
                </m:r>
                <m:sSub>
                  <m:sSubPr>
                    <m:ctrlPr>
                      <w:rPr>
                        <w:rFonts w:ascii="Cambria Math" w:hAnsi="Cambria Math"/>
                        <w:bCs/>
                        <w:i/>
                        <w:iCs/>
                      </w:rPr>
                    </m:ctrlPr>
                  </m:sSubPr>
                  <m:e>
                    <m:r>
                      <w:rPr>
                        <w:rFonts w:ascii="Cambria Math" w:hAnsi="Cambria Math"/>
                      </w:rPr>
                      <m:t>s</m:t>
                    </m:r>
                  </m:e>
                  <m:sub>
                    <m:r>
                      <w:rPr>
                        <w:rFonts w:ascii="Cambria Math" w:hAnsi="Cambria Math"/>
                      </w:rPr>
                      <m:t>1</m:t>
                    </m:r>
                  </m:sub>
                </m:sSub>
                <m:r>
                  <w:rPr>
                    <w:rFonts w:ascii="Cambria Math" w:hAnsi="Cambria Math"/>
                  </w:rPr>
                  <m:t>,</m:t>
                </m:r>
                <m:sSub>
                  <m:sSubPr>
                    <m:ctrlPr>
                      <w:rPr>
                        <w:rFonts w:ascii="Cambria Math" w:hAnsi="Cambria Math"/>
                        <w:bCs/>
                        <w:i/>
                        <w:iCs/>
                      </w:rPr>
                    </m:ctrlPr>
                  </m:sSubPr>
                  <m:e>
                    <m:r>
                      <w:rPr>
                        <w:rFonts w:ascii="Cambria Math" w:hAnsi="Cambria Math"/>
                      </w:rPr>
                      <m:t>s</m:t>
                    </m:r>
                  </m:e>
                  <m:sub>
                    <m:r>
                      <w:rPr>
                        <w:rFonts w:ascii="Cambria Math" w:hAnsi="Cambria Math"/>
                      </w:rPr>
                      <m:t>2</m:t>
                    </m:r>
                  </m:sub>
                </m:sSub>
                <m:r>
                  <m:rPr>
                    <m:sty m:val="bi"/>
                  </m:rPr>
                  <w:rPr>
                    <w:rFonts w:ascii="Cambria Math" w:hAnsi="Cambria Math"/>
                  </w:rPr>
                  <m:t>]</m:t>
                </m:r>
              </m:oMath>
            </m:oMathPara>
          </w:p>
        </w:tc>
      </w:tr>
      <w:tr w:rsidR="00137718" w14:paraId="3D415436" w14:textId="77777777" w:rsidTr="00137718">
        <w:trPr>
          <w:trHeight w:val="399"/>
          <w:jc w:val="center"/>
        </w:trPr>
        <w:tc>
          <w:tcPr>
            <w:tcW w:w="1589" w:type="dxa"/>
          </w:tcPr>
          <w:p w14:paraId="3C8F096A" w14:textId="0EF1DD46" w:rsidR="00137718" w:rsidRPr="00137718" w:rsidRDefault="00137718" w:rsidP="006A25A5">
            <w:pPr>
              <w:rPr>
                <w:bCs/>
                <w:iCs/>
                <w:lang w:val="en-GB"/>
              </w:rPr>
            </w:pPr>
            <w:r>
              <w:rPr>
                <w:bCs/>
                <w:iCs/>
                <w:lang w:val="en-GB"/>
              </w:rPr>
              <w:t>1</w:t>
            </w:r>
          </w:p>
        </w:tc>
        <w:tc>
          <w:tcPr>
            <w:tcW w:w="1826" w:type="dxa"/>
            <w:vMerge/>
          </w:tcPr>
          <w:p w14:paraId="56690B50" w14:textId="77777777" w:rsidR="00137718" w:rsidRPr="00137718" w:rsidRDefault="00137718" w:rsidP="006A25A5">
            <w:pPr>
              <w:rPr>
                <w:bCs/>
                <w:iCs/>
                <w:lang w:val="en-GB"/>
              </w:rPr>
            </w:pPr>
          </w:p>
        </w:tc>
        <w:tc>
          <w:tcPr>
            <w:tcW w:w="2520" w:type="dxa"/>
          </w:tcPr>
          <w:p w14:paraId="16E3D3CE" w14:textId="29D77525" w:rsidR="00137718" w:rsidRPr="00D907F6" w:rsidRDefault="00D907F6" w:rsidP="006A25A5">
            <w:pPr>
              <w:rPr>
                <w:bCs/>
                <w:iCs/>
                <w:lang w:val="en-GB"/>
              </w:rPr>
            </w:pPr>
            <m:oMathPara>
              <m:oMath>
                <m:r>
                  <w:rPr>
                    <w:rFonts w:ascii="Cambria Math" w:hAnsi="Cambria Math"/>
                  </w:rPr>
                  <m:t>[</m:t>
                </m:r>
                <m:sSub>
                  <m:sSubPr>
                    <m:ctrlPr>
                      <w:rPr>
                        <w:rFonts w:ascii="Cambria Math" w:hAnsi="Cambria Math"/>
                        <w:bCs/>
                        <w:i/>
                        <w:iCs/>
                      </w:rPr>
                    </m:ctrlPr>
                  </m:sSubPr>
                  <m:e>
                    <m:r>
                      <w:rPr>
                        <w:rFonts w:ascii="Cambria Math" w:hAnsi="Cambria Math"/>
                      </w:rPr>
                      <m:t>s</m:t>
                    </m:r>
                  </m:e>
                  <m:sub>
                    <m:r>
                      <w:rPr>
                        <w:rFonts w:ascii="Cambria Math" w:hAnsi="Cambria Math"/>
                      </w:rPr>
                      <m:t>1</m:t>
                    </m:r>
                  </m:sub>
                </m:sSub>
                <m:r>
                  <w:rPr>
                    <w:rFonts w:ascii="Cambria Math" w:hAnsi="Cambria Math"/>
                  </w:rPr>
                  <m:t>,</m:t>
                </m:r>
                <m:sSub>
                  <m:sSubPr>
                    <m:ctrlPr>
                      <w:rPr>
                        <w:rFonts w:ascii="Cambria Math" w:hAnsi="Cambria Math"/>
                        <w:bCs/>
                        <w:i/>
                        <w:iCs/>
                      </w:rPr>
                    </m:ctrlPr>
                  </m:sSubPr>
                  <m:e>
                    <m:r>
                      <w:rPr>
                        <w:rFonts w:ascii="Cambria Math" w:hAnsi="Cambria Math"/>
                      </w:rPr>
                      <m:t>-s</m:t>
                    </m:r>
                  </m:e>
                  <m:sub>
                    <m:r>
                      <w:rPr>
                        <w:rFonts w:ascii="Cambria Math" w:hAnsi="Cambria Math"/>
                      </w:rPr>
                      <m:t>2</m:t>
                    </m:r>
                  </m:sub>
                </m:sSub>
                <m:r>
                  <w:rPr>
                    <w:rFonts w:ascii="Cambria Math" w:hAnsi="Cambria Math"/>
                  </w:rPr>
                  <m:t>,</m:t>
                </m:r>
                <m:sSub>
                  <m:sSubPr>
                    <m:ctrlPr>
                      <w:rPr>
                        <w:rFonts w:ascii="Cambria Math" w:hAnsi="Cambria Math"/>
                        <w:bCs/>
                        <w:i/>
                        <w:iCs/>
                      </w:rPr>
                    </m:ctrlPr>
                  </m:sSubPr>
                  <m:e>
                    <m:r>
                      <w:rPr>
                        <w:rFonts w:ascii="Cambria Math" w:hAnsi="Cambria Math"/>
                      </w:rPr>
                      <m:t>s</m:t>
                    </m:r>
                  </m:e>
                  <m:sub>
                    <m:r>
                      <w:rPr>
                        <w:rFonts w:ascii="Cambria Math" w:hAnsi="Cambria Math"/>
                      </w:rPr>
                      <m:t>1</m:t>
                    </m:r>
                  </m:sub>
                </m:sSub>
                <m:r>
                  <w:rPr>
                    <w:rFonts w:ascii="Cambria Math" w:hAnsi="Cambria Math"/>
                  </w:rPr>
                  <m:t>,</m:t>
                </m:r>
                <m:sSub>
                  <m:sSubPr>
                    <m:ctrlPr>
                      <w:rPr>
                        <w:rFonts w:ascii="Cambria Math" w:hAnsi="Cambria Math"/>
                        <w:bCs/>
                        <w:i/>
                        <w:iCs/>
                      </w:rPr>
                    </m:ctrlPr>
                  </m:sSubPr>
                  <m:e>
                    <m:r>
                      <w:rPr>
                        <w:rFonts w:ascii="Cambria Math" w:hAnsi="Cambria Math"/>
                      </w:rPr>
                      <m:t>-s</m:t>
                    </m:r>
                  </m:e>
                  <m:sub>
                    <m:r>
                      <w:rPr>
                        <w:rFonts w:ascii="Cambria Math" w:hAnsi="Cambria Math"/>
                      </w:rPr>
                      <m:t>2</m:t>
                    </m:r>
                  </m:sub>
                </m:sSub>
                <m:r>
                  <w:rPr>
                    <w:rFonts w:ascii="Cambria Math" w:hAnsi="Cambria Math"/>
                  </w:rPr>
                  <m:t>]</m:t>
                </m:r>
              </m:oMath>
            </m:oMathPara>
          </w:p>
        </w:tc>
      </w:tr>
      <w:tr w:rsidR="00137718" w14:paraId="7E314E7A" w14:textId="77777777" w:rsidTr="00137718">
        <w:trPr>
          <w:trHeight w:val="371"/>
          <w:jc w:val="center"/>
        </w:trPr>
        <w:tc>
          <w:tcPr>
            <w:tcW w:w="1589" w:type="dxa"/>
          </w:tcPr>
          <w:p w14:paraId="0E48754F" w14:textId="6FC27A5A" w:rsidR="00137718" w:rsidRPr="00137718" w:rsidRDefault="00137718" w:rsidP="006A25A5">
            <w:pPr>
              <w:rPr>
                <w:bCs/>
                <w:iCs/>
                <w:lang w:val="en-GB"/>
              </w:rPr>
            </w:pPr>
            <w:r>
              <w:rPr>
                <w:bCs/>
                <w:iCs/>
                <w:lang w:val="en-GB"/>
              </w:rPr>
              <w:t>2</w:t>
            </w:r>
          </w:p>
        </w:tc>
        <w:tc>
          <w:tcPr>
            <w:tcW w:w="1826" w:type="dxa"/>
            <w:vMerge w:val="restart"/>
          </w:tcPr>
          <w:p w14:paraId="0CC91B70" w14:textId="5208CA90" w:rsidR="00137718" w:rsidRPr="00137718" w:rsidRDefault="00137718" w:rsidP="006A25A5">
            <w:pPr>
              <w:rPr>
                <w:bCs/>
                <w:iCs/>
                <w:lang w:val="en-GB"/>
              </w:rPr>
            </w:pPr>
            <w:r>
              <w:rPr>
                <w:bCs/>
                <w:iCs/>
                <w:lang w:val="en-GB"/>
              </w:rPr>
              <w:t>1</w:t>
            </w:r>
          </w:p>
        </w:tc>
        <w:tc>
          <w:tcPr>
            <w:tcW w:w="2520" w:type="dxa"/>
          </w:tcPr>
          <w:p w14:paraId="1A2E52F5" w14:textId="71332CB8" w:rsidR="00137718" w:rsidRPr="00137718" w:rsidRDefault="00137718" w:rsidP="006A25A5">
            <w:pPr>
              <w:rPr>
                <w:bCs/>
                <w:iCs/>
                <w:lang w:val="en-GB"/>
              </w:rPr>
            </w:pPr>
            <m:oMathPara>
              <m:oMath>
                <m:r>
                  <m:rPr>
                    <m:sty m:val="bi"/>
                  </m:rPr>
                  <w:rPr>
                    <w:rFonts w:ascii="Cambria Math" w:hAnsi="Cambria Math"/>
                  </w:rPr>
                  <m:t>[</m:t>
                </m:r>
                <m:sSub>
                  <m:sSubPr>
                    <m:ctrlPr>
                      <w:rPr>
                        <w:rFonts w:ascii="Cambria Math" w:hAnsi="Cambria Math"/>
                        <w:bCs/>
                        <w:i/>
                        <w:iCs/>
                      </w:rPr>
                    </m:ctrlPr>
                  </m:sSubPr>
                  <m:e>
                    <m:r>
                      <w:rPr>
                        <w:rFonts w:ascii="Cambria Math" w:hAnsi="Cambria Math"/>
                      </w:rPr>
                      <m:t>s</m:t>
                    </m:r>
                  </m:e>
                  <m:sub>
                    <m:r>
                      <w:rPr>
                        <w:rFonts w:ascii="Cambria Math" w:hAnsi="Cambria Math"/>
                      </w:rPr>
                      <m:t>1</m:t>
                    </m:r>
                  </m:sub>
                </m:sSub>
                <m:r>
                  <w:rPr>
                    <w:rFonts w:ascii="Cambria Math" w:hAnsi="Cambria Math"/>
                  </w:rPr>
                  <m:t>,</m:t>
                </m:r>
                <m:sSub>
                  <m:sSubPr>
                    <m:ctrlPr>
                      <w:rPr>
                        <w:rFonts w:ascii="Cambria Math" w:hAnsi="Cambria Math"/>
                        <w:bCs/>
                        <w:i/>
                        <w:iCs/>
                      </w:rPr>
                    </m:ctrlPr>
                  </m:sSubPr>
                  <m:e>
                    <m:r>
                      <w:rPr>
                        <w:rFonts w:ascii="Cambria Math" w:hAnsi="Cambria Math"/>
                      </w:rPr>
                      <m:t>s</m:t>
                    </m:r>
                  </m:e>
                  <m:sub>
                    <m:r>
                      <w:rPr>
                        <w:rFonts w:ascii="Cambria Math" w:hAnsi="Cambria Math"/>
                      </w:rPr>
                      <m:t>2</m:t>
                    </m:r>
                  </m:sub>
                </m:sSub>
                <m:r>
                  <w:rPr>
                    <w:rFonts w:ascii="Cambria Math" w:hAnsi="Cambria Math"/>
                  </w:rPr>
                  <m:t>,</m:t>
                </m:r>
                <m:sSub>
                  <m:sSubPr>
                    <m:ctrlPr>
                      <w:rPr>
                        <w:rFonts w:ascii="Cambria Math" w:hAnsi="Cambria Math"/>
                        <w:bCs/>
                        <w:i/>
                        <w:iCs/>
                      </w:rPr>
                    </m:ctrlPr>
                  </m:sSubPr>
                  <m:e>
                    <m:r>
                      <w:rPr>
                        <w:rFonts w:ascii="Cambria Math" w:hAnsi="Cambria Math"/>
                      </w:rPr>
                      <m:t>-s</m:t>
                    </m:r>
                  </m:e>
                  <m:sub>
                    <m:r>
                      <w:rPr>
                        <w:rFonts w:ascii="Cambria Math" w:hAnsi="Cambria Math"/>
                      </w:rPr>
                      <m:t>1</m:t>
                    </m:r>
                  </m:sub>
                </m:sSub>
                <m:r>
                  <w:rPr>
                    <w:rFonts w:ascii="Cambria Math" w:hAnsi="Cambria Math"/>
                  </w:rPr>
                  <m:t>,-</m:t>
                </m:r>
                <m:sSub>
                  <m:sSubPr>
                    <m:ctrlPr>
                      <w:rPr>
                        <w:rFonts w:ascii="Cambria Math" w:hAnsi="Cambria Math"/>
                        <w:bCs/>
                        <w:i/>
                        <w:iCs/>
                      </w:rPr>
                    </m:ctrlPr>
                  </m:sSubPr>
                  <m:e>
                    <m:r>
                      <w:rPr>
                        <w:rFonts w:ascii="Cambria Math" w:hAnsi="Cambria Math"/>
                      </w:rPr>
                      <m:t>s</m:t>
                    </m:r>
                  </m:e>
                  <m:sub>
                    <m:r>
                      <w:rPr>
                        <w:rFonts w:ascii="Cambria Math" w:hAnsi="Cambria Math"/>
                      </w:rPr>
                      <m:t>2</m:t>
                    </m:r>
                  </m:sub>
                </m:sSub>
                <m:r>
                  <m:rPr>
                    <m:sty m:val="bi"/>
                  </m:rPr>
                  <w:rPr>
                    <w:rFonts w:ascii="Cambria Math" w:hAnsi="Cambria Math"/>
                  </w:rPr>
                  <m:t>]</m:t>
                </m:r>
              </m:oMath>
            </m:oMathPara>
          </w:p>
        </w:tc>
      </w:tr>
      <w:tr w:rsidR="00137718" w14:paraId="31C7FB0D" w14:textId="77777777" w:rsidTr="00137718">
        <w:trPr>
          <w:trHeight w:val="32"/>
          <w:jc w:val="center"/>
        </w:trPr>
        <w:tc>
          <w:tcPr>
            <w:tcW w:w="1589" w:type="dxa"/>
          </w:tcPr>
          <w:p w14:paraId="449C977B" w14:textId="12DCCA2E" w:rsidR="00137718" w:rsidRPr="00137718" w:rsidRDefault="00137718" w:rsidP="006A25A5">
            <w:pPr>
              <w:rPr>
                <w:bCs/>
                <w:iCs/>
                <w:lang w:val="en-GB"/>
              </w:rPr>
            </w:pPr>
            <w:r>
              <w:rPr>
                <w:bCs/>
                <w:iCs/>
                <w:lang w:val="en-GB"/>
              </w:rPr>
              <w:t>3</w:t>
            </w:r>
          </w:p>
        </w:tc>
        <w:tc>
          <w:tcPr>
            <w:tcW w:w="1826" w:type="dxa"/>
            <w:vMerge/>
          </w:tcPr>
          <w:p w14:paraId="466C1895" w14:textId="77777777" w:rsidR="00137718" w:rsidRPr="00137718" w:rsidRDefault="00137718" w:rsidP="006A25A5">
            <w:pPr>
              <w:rPr>
                <w:bCs/>
                <w:iCs/>
                <w:lang w:val="en-GB"/>
              </w:rPr>
            </w:pPr>
          </w:p>
        </w:tc>
        <w:tc>
          <w:tcPr>
            <w:tcW w:w="2520" w:type="dxa"/>
          </w:tcPr>
          <w:p w14:paraId="3BF7F03C" w14:textId="294F7CC4" w:rsidR="00137718" w:rsidRPr="00137718" w:rsidRDefault="00137718" w:rsidP="006A25A5">
            <w:pPr>
              <w:rPr>
                <w:bCs/>
                <w:iCs/>
                <w:lang w:val="en-GB"/>
              </w:rPr>
            </w:pPr>
            <m:oMathPara>
              <m:oMath>
                <m:r>
                  <m:rPr>
                    <m:sty m:val="bi"/>
                  </m:rPr>
                  <w:rPr>
                    <w:rFonts w:ascii="Cambria Math" w:hAnsi="Cambria Math"/>
                  </w:rPr>
                  <m:t>[</m:t>
                </m:r>
                <m:sSub>
                  <m:sSubPr>
                    <m:ctrlPr>
                      <w:rPr>
                        <w:rFonts w:ascii="Cambria Math" w:hAnsi="Cambria Math"/>
                        <w:bCs/>
                        <w:i/>
                        <w:iCs/>
                      </w:rPr>
                    </m:ctrlPr>
                  </m:sSubPr>
                  <m:e>
                    <m:r>
                      <w:rPr>
                        <w:rFonts w:ascii="Cambria Math" w:hAnsi="Cambria Math"/>
                      </w:rPr>
                      <m:t>s</m:t>
                    </m:r>
                  </m:e>
                  <m:sub>
                    <m:r>
                      <w:rPr>
                        <w:rFonts w:ascii="Cambria Math" w:hAnsi="Cambria Math"/>
                      </w:rPr>
                      <m:t>1</m:t>
                    </m:r>
                  </m:sub>
                </m:sSub>
                <m:r>
                  <w:rPr>
                    <w:rFonts w:ascii="Cambria Math" w:hAnsi="Cambria Math"/>
                  </w:rPr>
                  <m:t>,</m:t>
                </m:r>
                <m:sSub>
                  <m:sSubPr>
                    <m:ctrlPr>
                      <w:rPr>
                        <w:rFonts w:ascii="Cambria Math" w:hAnsi="Cambria Math"/>
                        <w:bCs/>
                        <w:i/>
                        <w:iCs/>
                      </w:rPr>
                    </m:ctrlPr>
                  </m:sSubPr>
                  <m:e>
                    <m:r>
                      <w:rPr>
                        <w:rFonts w:ascii="Cambria Math" w:hAnsi="Cambria Math"/>
                      </w:rPr>
                      <m:t>-s</m:t>
                    </m:r>
                  </m:e>
                  <m:sub>
                    <m:r>
                      <w:rPr>
                        <w:rFonts w:ascii="Cambria Math" w:hAnsi="Cambria Math"/>
                      </w:rPr>
                      <m:t>2</m:t>
                    </m:r>
                  </m:sub>
                </m:sSub>
                <m:r>
                  <w:rPr>
                    <w:rFonts w:ascii="Cambria Math" w:hAnsi="Cambria Math"/>
                  </w:rPr>
                  <m:t>,</m:t>
                </m:r>
                <m:sSub>
                  <m:sSubPr>
                    <m:ctrlPr>
                      <w:rPr>
                        <w:rFonts w:ascii="Cambria Math" w:hAnsi="Cambria Math"/>
                        <w:bCs/>
                        <w:i/>
                        <w:iCs/>
                      </w:rPr>
                    </m:ctrlPr>
                  </m:sSubPr>
                  <m:e>
                    <m:r>
                      <w:rPr>
                        <w:rFonts w:ascii="Cambria Math" w:hAnsi="Cambria Math"/>
                      </w:rPr>
                      <m:t>-s</m:t>
                    </m:r>
                  </m:e>
                  <m:sub>
                    <m:r>
                      <w:rPr>
                        <w:rFonts w:ascii="Cambria Math" w:hAnsi="Cambria Math"/>
                      </w:rPr>
                      <m:t>1</m:t>
                    </m:r>
                  </m:sub>
                </m:sSub>
                <m:r>
                  <w:rPr>
                    <w:rFonts w:ascii="Cambria Math" w:hAnsi="Cambria Math"/>
                  </w:rPr>
                  <m:t>,</m:t>
                </m:r>
                <m:sSub>
                  <m:sSubPr>
                    <m:ctrlPr>
                      <w:rPr>
                        <w:rFonts w:ascii="Cambria Math" w:hAnsi="Cambria Math"/>
                        <w:bCs/>
                        <w:i/>
                        <w:iCs/>
                      </w:rPr>
                    </m:ctrlPr>
                  </m:sSubPr>
                  <m:e>
                    <m:r>
                      <w:rPr>
                        <w:rFonts w:ascii="Cambria Math" w:hAnsi="Cambria Math"/>
                      </w:rPr>
                      <m:t>s</m:t>
                    </m:r>
                    <m:ctrlPr>
                      <w:rPr>
                        <w:rFonts w:ascii="Cambria Math" w:hAnsi="Cambria Math"/>
                        <w:i/>
                      </w:rPr>
                    </m:ctrlPr>
                  </m:e>
                  <m:sub>
                    <m:r>
                      <w:rPr>
                        <w:rFonts w:ascii="Cambria Math" w:hAnsi="Cambria Math"/>
                      </w:rPr>
                      <m:t>2</m:t>
                    </m:r>
                  </m:sub>
                </m:sSub>
                <m:r>
                  <w:rPr>
                    <w:rFonts w:ascii="Cambria Math" w:hAnsi="Cambria Math"/>
                  </w:rPr>
                  <m:t>]</m:t>
                </m:r>
              </m:oMath>
            </m:oMathPara>
          </w:p>
        </w:tc>
      </w:tr>
    </w:tbl>
    <w:p w14:paraId="34770926" w14:textId="45E2D012" w:rsidR="00137718" w:rsidRDefault="00137718" w:rsidP="006A25A5">
      <w:pPr>
        <w:jc w:val="both"/>
        <w:rPr>
          <w:bCs/>
          <w:iCs/>
          <w:lang w:val="en-GB"/>
        </w:rPr>
      </w:pPr>
    </w:p>
    <w:p w14:paraId="4D0EF637" w14:textId="2E15CA03" w:rsidR="0051419D" w:rsidRDefault="00137718" w:rsidP="006A25A5">
      <w:pPr>
        <w:jc w:val="both"/>
        <w:rPr>
          <w:b/>
          <w:bCs/>
          <w:i/>
          <w:iCs/>
        </w:rPr>
      </w:pPr>
      <w:r w:rsidRPr="00F10667">
        <w:rPr>
          <w:b/>
          <w:bCs/>
          <w:i/>
          <w:iCs/>
          <w:u w:val="single"/>
        </w:rPr>
        <w:t xml:space="preserve">Proposal </w:t>
      </w:r>
      <w:r w:rsidR="00F10667" w:rsidRPr="00F10667">
        <w:rPr>
          <w:b/>
          <w:bCs/>
          <w:i/>
          <w:iCs/>
          <w:u w:val="single"/>
        </w:rPr>
        <w:t>7</w:t>
      </w:r>
      <w:r w:rsidRPr="00F10667">
        <w:rPr>
          <w:b/>
          <w:bCs/>
          <w:i/>
          <w:iCs/>
        </w:rPr>
        <w:t xml:space="preserve">: </w:t>
      </w:r>
      <w:r w:rsidR="00506AEB">
        <w:rPr>
          <w:b/>
          <w:bCs/>
          <w:i/>
          <w:iCs/>
        </w:rPr>
        <w:t xml:space="preserve">For </w:t>
      </w:r>
      <w:r w:rsidR="002F5E08">
        <w:rPr>
          <w:b/>
          <w:bCs/>
          <w:i/>
          <w:iCs/>
        </w:rPr>
        <w:t xml:space="preserve">PUSCH with </w:t>
      </w:r>
      <w:r w:rsidR="00506AEB">
        <w:rPr>
          <w:b/>
          <w:bCs/>
          <w:i/>
          <w:iCs/>
        </w:rPr>
        <w:t xml:space="preserve">pi/2 BPSK modulation, </w:t>
      </w:r>
      <w:r w:rsidRPr="00F10667">
        <w:rPr>
          <w:b/>
          <w:bCs/>
          <w:i/>
          <w:iCs/>
        </w:rPr>
        <w:t>NR Rel-16 supports</w:t>
      </w:r>
      <w:r w:rsidR="0051419D" w:rsidRPr="00F10667">
        <w:rPr>
          <w:b/>
          <w:bCs/>
          <w:i/>
          <w:iCs/>
        </w:rPr>
        <w:t xml:space="preserve"> the same </w:t>
      </w:r>
      <w:r w:rsidR="00A93393" w:rsidRPr="00F10667">
        <w:rPr>
          <w:b/>
          <w:bCs/>
          <w:i/>
          <w:iCs/>
        </w:rPr>
        <w:t xml:space="preserve">capacity </w:t>
      </w:r>
      <w:r w:rsidR="00A93393">
        <w:rPr>
          <w:b/>
          <w:bCs/>
          <w:i/>
          <w:iCs/>
        </w:rPr>
        <w:t xml:space="preserve">of </w:t>
      </w:r>
      <w:r w:rsidR="00F10667">
        <w:rPr>
          <w:b/>
          <w:bCs/>
          <w:i/>
          <w:iCs/>
        </w:rPr>
        <w:t xml:space="preserve">orthogonal </w:t>
      </w:r>
      <w:r w:rsidR="0051419D" w:rsidRPr="00F10667">
        <w:rPr>
          <w:b/>
          <w:bCs/>
          <w:i/>
          <w:iCs/>
        </w:rPr>
        <w:t xml:space="preserve">DMRS </w:t>
      </w:r>
      <w:r w:rsidR="00F10667">
        <w:rPr>
          <w:b/>
          <w:bCs/>
          <w:i/>
          <w:iCs/>
        </w:rPr>
        <w:t xml:space="preserve">multiplexing </w:t>
      </w:r>
      <w:r w:rsidR="0051419D" w:rsidRPr="00F10667">
        <w:rPr>
          <w:b/>
          <w:bCs/>
          <w:i/>
          <w:iCs/>
        </w:rPr>
        <w:t>as in NR Rel-15.</w:t>
      </w:r>
    </w:p>
    <w:p w14:paraId="295521C6" w14:textId="3F116BF3" w:rsidR="0051419D" w:rsidRPr="00F10667" w:rsidRDefault="00F10667" w:rsidP="00E72EE2">
      <w:pPr>
        <w:pStyle w:val="ListParagraph"/>
        <w:numPr>
          <w:ilvl w:val="0"/>
          <w:numId w:val="26"/>
        </w:numPr>
        <w:jc w:val="both"/>
        <w:rPr>
          <w:rFonts w:ascii="Times New Roman" w:eastAsia="SimSun" w:hAnsi="Times New Roman"/>
          <w:b/>
          <w:bCs/>
          <w:i/>
          <w:iCs/>
          <w:sz w:val="20"/>
          <w:szCs w:val="20"/>
        </w:rPr>
      </w:pPr>
      <w:r w:rsidRPr="00F10667">
        <w:rPr>
          <w:rFonts w:ascii="Times New Roman" w:eastAsia="SimSun" w:hAnsi="Times New Roman"/>
          <w:b/>
          <w:bCs/>
          <w:i/>
          <w:iCs/>
          <w:sz w:val="20"/>
          <w:szCs w:val="20"/>
        </w:rPr>
        <w:t xml:space="preserve">Support </w:t>
      </w:r>
      <w:r w:rsidR="0051419D" w:rsidRPr="00F10667">
        <w:rPr>
          <w:rFonts w:ascii="Times New Roman" w:eastAsia="SimSun" w:hAnsi="Times New Roman"/>
          <w:b/>
          <w:bCs/>
          <w:i/>
          <w:iCs/>
          <w:sz w:val="20"/>
          <w:szCs w:val="20"/>
        </w:rPr>
        <w:t xml:space="preserve">four orthogonal DMRS ports on the same DMRS symbol </w:t>
      </w:r>
      <w:r w:rsidR="00CE4BEE">
        <w:rPr>
          <w:rFonts w:ascii="Times New Roman" w:eastAsia="SimSun" w:hAnsi="Times New Roman"/>
          <w:b/>
          <w:bCs/>
          <w:i/>
          <w:iCs/>
          <w:sz w:val="20"/>
          <w:szCs w:val="20"/>
        </w:rPr>
        <w:t xml:space="preserve">via intra-symbol </w:t>
      </w:r>
      <w:r w:rsidR="00686295">
        <w:rPr>
          <w:rFonts w:ascii="Times New Roman" w:eastAsia="SimSun" w:hAnsi="Times New Roman"/>
          <w:b/>
          <w:bCs/>
          <w:i/>
          <w:iCs/>
          <w:sz w:val="20"/>
          <w:szCs w:val="20"/>
        </w:rPr>
        <w:t xml:space="preserve">repetition and </w:t>
      </w:r>
      <w:r w:rsidR="00CE4BEE">
        <w:rPr>
          <w:rFonts w:ascii="Times New Roman" w:eastAsia="SimSun" w:hAnsi="Times New Roman"/>
          <w:b/>
          <w:bCs/>
          <w:i/>
          <w:iCs/>
          <w:sz w:val="20"/>
          <w:szCs w:val="20"/>
        </w:rPr>
        <w:t xml:space="preserve">TD-OCC </w:t>
      </w:r>
      <w:r w:rsidR="0051419D" w:rsidRPr="00F10667">
        <w:rPr>
          <w:rFonts w:ascii="Times New Roman" w:eastAsia="SimSun" w:hAnsi="Times New Roman"/>
          <w:b/>
          <w:bCs/>
          <w:i/>
          <w:iCs/>
          <w:sz w:val="20"/>
          <w:szCs w:val="20"/>
        </w:rPr>
        <w:t xml:space="preserve">as shown in Table </w:t>
      </w:r>
      <w:r w:rsidR="00E54018">
        <w:rPr>
          <w:rFonts w:ascii="Times New Roman" w:eastAsia="SimSun" w:hAnsi="Times New Roman"/>
          <w:b/>
          <w:bCs/>
          <w:i/>
          <w:iCs/>
          <w:sz w:val="20"/>
          <w:szCs w:val="20"/>
        </w:rPr>
        <w:t>5</w:t>
      </w:r>
      <w:r w:rsidR="0051419D" w:rsidRPr="00F10667">
        <w:rPr>
          <w:rFonts w:ascii="Times New Roman" w:eastAsia="SimSun" w:hAnsi="Times New Roman"/>
          <w:b/>
          <w:bCs/>
          <w:i/>
          <w:iCs/>
          <w:sz w:val="20"/>
          <w:szCs w:val="20"/>
        </w:rPr>
        <w:t>.</w:t>
      </w:r>
    </w:p>
    <w:p w14:paraId="61589437" w14:textId="77777777" w:rsidR="0051419D" w:rsidRDefault="0051419D" w:rsidP="0051419D">
      <w:pPr>
        <w:jc w:val="both"/>
        <w:rPr>
          <w:b/>
          <w:bCs/>
          <w:i/>
          <w:iCs/>
        </w:rPr>
      </w:pPr>
    </w:p>
    <w:p w14:paraId="7A321B2E" w14:textId="7AAC439E" w:rsidR="00F10667" w:rsidRPr="001B56FE" w:rsidRDefault="00F10667" w:rsidP="00F10667">
      <w:pPr>
        <w:pStyle w:val="Heading2"/>
        <w:rPr>
          <w:lang w:eastAsia="zh-CN"/>
        </w:rPr>
      </w:pPr>
      <w:r>
        <w:rPr>
          <w:lang w:eastAsia="zh-CN"/>
        </w:rPr>
        <w:t xml:space="preserve">Low PAPR </w:t>
      </w:r>
      <w:r w:rsidRPr="001B56FE">
        <w:rPr>
          <w:lang w:eastAsia="zh-CN"/>
        </w:rPr>
        <w:t>sequence</w:t>
      </w:r>
      <w:r>
        <w:rPr>
          <w:lang w:eastAsia="zh-CN"/>
        </w:rPr>
        <w:t xml:space="preserve"> design for PUCCH</w:t>
      </w:r>
    </w:p>
    <w:p w14:paraId="64F9D0B1" w14:textId="77777777" w:rsidR="00CE4BEE" w:rsidRDefault="00CE4BEE" w:rsidP="00CE4BEE">
      <w:pPr>
        <w:jc w:val="both"/>
        <w:rPr>
          <w:bCs/>
          <w:iCs/>
          <w:lang w:val="en-GB"/>
        </w:rPr>
      </w:pPr>
      <w:r>
        <w:rPr>
          <w:bCs/>
          <w:iCs/>
          <w:lang w:val="en-GB"/>
        </w:rPr>
        <w:t xml:space="preserve">As we discussed in previous sections, the new low-PAPR sequence design shall be applicable to both PUSCH and PUCCH. In this section, we present the detailed design for the 5 PUCCH formats supported in NR Rel-15. </w:t>
      </w:r>
    </w:p>
    <w:p w14:paraId="5EC7F53C" w14:textId="77777777" w:rsidR="00CE4BEE" w:rsidRDefault="00CE4BEE" w:rsidP="00CE4BEE">
      <w:pPr>
        <w:jc w:val="both"/>
        <w:rPr>
          <w:bCs/>
          <w:iCs/>
          <w:lang w:val="en-GB"/>
        </w:rPr>
      </w:pPr>
      <w:r>
        <w:rPr>
          <w:bCs/>
          <w:iCs/>
          <w:lang w:val="en-GB"/>
        </w:rPr>
        <w:t xml:space="preserve">For PUCCH Format 0, frequency-domain QPSK CGS of length 12 is used as the base sequence. Different cyclic shifts of the same base sequence is used to indicate the information for Ack/Nack and SR. Since PUCCH format 0 is typically used for UEs with good channel condition, we could reuse the same sequence and multiplexing method in NR Rel-16. </w:t>
      </w:r>
    </w:p>
    <w:p w14:paraId="3817DDF5" w14:textId="77777777" w:rsidR="00CE4BEE" w:rsidRDefault="00CE4BEE" w:rsidP="00CE4BEE">
      <w:pPr>
        <w:jc w:val="both"/>
        <w:rPr>
          <w:bCs/>
          <w:iCs/>
          <w:lang w:val="en-GB"/>
        </w:rPr>
      </w:pPr>
      <w:r>
        <w:rPr>
          <w:bCs/>
          <w:iCs/>
          <w:lang w:val="en-GB"/>
        </w:rPr>
        <w:t xml:space="preserve">For PUCCH Format 2, since it is based on CP-OFDM waveform, the low-PAPR sequence design is not applicable. </w:t>
      </w:r>
    </w:p>
    <w:p w14:paraId="06AACDB5" w14:textId="77777777" w:rsidR="00CE4BEE" w:rsidRDefault="00CE4BEE" w:rsidP="00CE4BEE">
      <w:pPr>
        <w:jc w:val="both"/>
        <w:rPr>
          <w:bCs/>
          <w:iCs/>
          <w:lang w:val="en-GB"/>
        </w:rPr>
      </w:pPr>
      <w:r>
        <w:rPr>
          <w:bCs/>
          <w:iCs/>
          <w:lang w:val="en-GB"/>
        </w:rPr>
        <w:t xml:space="preserve">For PUCCH Format 1/3/4 (i.e., long PUCCH), the low-PAPR sequence design proposed in Section 3.1-Section 3.3 can be applied. For PUCCH Format 1 and 3, the application of the low-PAPR sequence is straightforward. For PUCCH format 4, in addition to the sequence design, we also need to specify the DMRS structure for multi-user multiplexing. In this case, the base sequences are length-12 </w:t>
      </w:r>
      <m:oMath>
        <m:r>
          <w:rPr>
            <w:rFonts w:ascii="Cambria Math" w:hAnsi="Cambria Math"/>
            <w:lang w:val="en-GB"/>
          </w:rPr>
          <m:t>π/2</m:t>
        </m:r>
      </m:oMath>
      <w:r>
        <w:rPr>
          <w:bCs/>
          <w:iCs/>
          <w:lang w:val="en-GB"/>
        </w:rPr>
        <w:t xml:space="preserve"> BPSK sequences followed by DFT, and is not flat in the frequency domain. Therefore, cyclic shift based method in NR Rel-15 does not work. Instead, we propose to use intra-symbol TD-OCC to orthogonalize the DMRS. In particular, given a base sequence </w:t>
      </w:r>
      <m:oMath>
        <m:r>
          <w:rPr>
            <w:rFonts w:ascii="Cambria Math" w:hAnsi="Cambria Math"/>
            <w:lang w:val="en-GB"/>
          </w:rPr>
          <m:t>s=[s</m:t>
        </m:r>
        <m:d>
          <m:dPr>
            <m:ctrlPr>
              <w:rPr>
                <w:rFonts w:ascii="Cambria Math" w:hAnsi="Cambria Math"/>
                <w:bCs/>
                <w:i/>
                <w:iCs/>
                <w:lang w:val="en-GB"/>
              </w:rPr>
            </m:ctrlPr>
          </m:dPr>
          <m:e>
            <m:r>
              <w:rPr>
                <w:rFonts w:ascii="Cambria Math" w:hAnsi="Cambria Math"/>
                <w:lang w:val="en-GB"/>
              </w:rPr>
              <m:t>0</m:t>
            </m:r>
          </m:e>
        </m:d>
        <m:r>
          <w:rPr>
            <w:rFonts w:ascii="Cambria Math" w:hAnsi="Cambria Math"/>
            <w:lang w:val="en-GB"/>
          </w:rPr>
          <m:t>,…,s(11)]</m:t>
        </m:r>
      </m:oMath>
      <w:r>
        <w:rPr>
          <w:bCs/>
          <w:iCs/>
          <w:lang w:val="en-GB"/>
        </w:rPr>
        <w:t xml:space="preserve"> before DFT spread, UE shall generate its corresponding DMRS sequence before DFT spread according to </w:t>
      </w:r>
    </w:p>
    <w:p w14:paraId="61A25A17" w14:textId="77777777" w:rsidR="00CE4BEE" w:rsidRDefault="00E54018" w:rsidP="00CE4BEE">
      <w:pPr>
        <w:jc w:val="both"/>
        <w:rPr>
          <w:bCs/>
          <w:iCs/>
          <w:lang w:val="en-GB"/>
        </w:rPr>
      </w:pPr>
      <m:oMathPara>
        <m:oMath>
          <m:sSup>
            <m:sSupPr>
              <m:ctrlPr>
                <w:rPr>
                  <w:rFonts w:ascii="Cambria Math" w:hAnsi="Cambria Math"/>
                  <w:bCs/>
                  <w:i/>
                  <w:iCs/>
                  <w:lang w:val="en-GB"/>
                </w:rPr>
              </m:ctrlPr>
            </m:sSupPr>
            <m:e>
              <m:r>
                <w:rPr>
                  <w:rFonts w:ascii="Cambria Math" w:hAnsi="Cambria Math"/>
                  <w:lang w:val="en-GB"/>
                </w:rPr>
                <m:t>s</m:t>
              </m:r>
            </m:e>
            <m:sup>
              <m:d>
                <m:dPr>
                  <m:ctrlPr>
                    <w:rPr>
                      <w:rFonts w:ascii="Cambria Math" w:hAnsi="Cambria Math"/>
                      <w:bCs/>
                      <w:i/>
                      <w:iCs/>
                      <w:lang w:val="en-GB"/>
                    </w:rPr>
                  </m:ctrlPr>
                </m:dPr>
                <m:e>
                  <m:r>
                    <w:rPr>
                      <w:rFonts w:ascii="Cambria Math" w:hAnsi="Cambria Math"/>
                      <w:lang w:val="en-GB"/>
                    </w:rPr>
                    <m:t>p</m:t>
                  </m:r>
                </m:e>
              </m:d>
            </m:sup>
          </m:sSup>
          <m:d>
            <m:dPr>
              <m:ctrlPr>
                <w:rPr>
                  <w:rFonts w:ascii="Cambria Math" w:hAnsi="Cambria Math"/>
                  <w:bCs/>
                  <w:i/>
                  <w:iCs/>
                  <w:lang w:val="en-GB"/>
                </w:rPr>
              </m:ctrlPr>
            </m:dPr>
            <m:e>
              <m:r>
                <w:rPr>
                  <w:rFonts w:ascii="Cambria Math" w:hAnsi="Cambria Math"/>
                  <w:lang w:val="en-GB"/>
                </w:rPr>
                <m:t>n</m:t>
              </m:r>
            </m:e>
          </m:d>
          <m:r>
            <w:rPr>
              <w:rFonts w:ascii="Cambria Math" w:hAnsi="Cambria Math"/>
              <w:lang w:val="en-GB"/>
            </w:rPr>
            <m:t>=</m:t>
          </m:r>
          <m:sSub>
            <m:sSubPr>
              <m:ctrlPr>
                <w:rPr>
                  <w:rFonts w:ascii="Cambria Math" w:hAnsi="Cambria Math"/>
                  <w:bCs/>
                  <w:i/>
                  <w:iCs/>
                  <w:lang w:val="en-GB"/>
                </w:rPr>
              </m:ctrlPr>
            </m:sSubPr>
            <m:e>
              <m:r>
                <w:rPr>
                  <w:rFonts w:ascii="Cambria Math" w:hAnsi="Cambria Math"/>
                  <w:lang w:val="en-GB"/>
                </w:rPr>
                <m:t>w</m:t>
              </m:r>
            </m:e>
            <m:sub>
              <m:r>
                <w:rPr>
                  <w:rFonts w:ascii="Cambria Math" w:hAnsi="Cambria Math"/>
                  <w:lang w:val="en-GB"/>
                </w:rPr>
                <m:t>p</m:t>
              </m:r>
            </m:sub>
          </m:sSub>
          <m:d>
            <m:dPr>
              <m:ctrlPr>
                <w:rPr>
                  <w:rFonts w:ascii="Cambria Math" w:hAnsi="Cambria Math"/>
                  <w:bCs/>
                  <w:i/>
                  <w:iCs/>
                  <w:lang w:val="en-GB"/>
                </w:rPr>
              </m:ctrlPr>
            </m:dPr>
            <m:e>
              <m:r>
                <w:rPr>
                  <w:rFonts w:ascii="Cambria Math" w:hAnsi="Cambria Math"/>
                  <w:lang w:val="en-GB"/>
                </w:rPr>
                <m:t>n</m:t>
              </m:r>
            </m:e>
          </m:d>
          <m:r>
            <w:rPr>
              <w:rFonts w:ascii="Cambria Math" w:hAnsi="Cambria Math"/>
              <w:lang w:val="en-GB"/>
            </w:rPr>
            <m:t>⋅s</m:t>
          </m:r>
          <m:d>
            <m:dPr>
              <m:ctrlPr>
                <w:rPr>
                  <w:rFonts w:ascii="Cambria Math" w:hAnsi="Cambria Math"/>
                  <w:bCs/>
                  <w:i/>
                  <w:iCs/>
                  <w:lang w:val="en-GB"/>
                </w:rPr>
              </m:ctrlPr>
            </m:dPr>
            <m:e>
              <m:r>
                <w:rPr>
                  <w:rFonts w:ascii="Cambria Math" w:hAnsi="Cambria Math"/>
                  <w:lang w:val="en-GB"/>
                </w:rPr>
                <m:t>n</m:t>
              </m:r>
            </m:e>
          </m:d>
          <m:r>
            <w:rPr>
              <w:rFonts w:ascii="Cambria Math" w:hAnsi="Cambria Math"/>
              <w:lang w:val="en-GB"/>
            </w:rPr>
            <m:t>,    n=0,…,11</m:t>
          </m:r>
        </m:oMath>
      </m:oMathPara>
    </w:p>
    <w:p w14:paraId="0D983552" w14:textId="3B38A789" w:rsidR="00CE4BEE" w:rsidRPr="00CE4BEE" w:rsidRDefault="00CE4BEE" w:rsidP="00CE4BEE">
      <w:pPr>
        <w:jc w:val="both"/>
        <w:rPr>
          <w:bCs/>
          <w:iCs/>
          <w:lang w:val="en-GB"/>
        </w:rPr>
      </w:pPr>
      <w:r>
        <w:rPr>
          <w:bCs/>
          <w:iCs/>
          <w:lang w:val="en-GB"/>
        </w:rPr>
        <w:t xml:space="preserve">where </w:t>
      </w:r>
      <m:oMath>
        <m:sSub>
          <m:sSubPr>
            <m:ctrlPr>
              <w:rPr>
                <w:rFonts w:ascii="Cambria Math" w:hAnsi="Cambria Math"/>
                <w:bCs/>
                <w:i/>
                <w:iCs/>
                <w:lang w:val="en-GB"/>
              </w:rPr>
            </m:ctrlPr>
          </m:sSubPr>
          <m:e>
            <m:r>
              <w:rPr>
                <w:rFonts w:ascii="Cambria Math" w:hAnsi="Cambria Math"/>
                <w:lang w:val="en-GB"/>
              </w:rPr>
              <m:t>w</m:t>
            </m:r>
          </m:e>
          <m:sub>
            <m:r>
              <w:rPr>
                <w:rFonts w:ascii="Cambria Math" w:hAnsi="Cambria Math"/>
                <w:lang w:val="en-GB"/>
              </w:rPr>
              <m:t>p</m:t>
            </m:r>
          </m:sub>
        </m:sSub>
        <m:r>
          <w:rPr>
            <w:rFonts w:ascii="Cambria Math" w:hAnsi="Cambria Math"/>
            <w:lang w:val="en-GB"/>
          </w:rPr>
          <m:t>(n)</m:t>
        </m:r>
      </m:oMath>
      <w:r>
        <w:rPr>
          <w:bCs/>
          <w:iCs/>
          <w:lang w:val="en-GB"/>
        </w:rPr>
        <w:t xml:space="preserve"> for UE multiplexing capacity 2 and 4 are shown in Table 6 and 7, respectively.</w:t>
      </w:r>
    </w:p>
    <w:p w14:paraId="23424695" w14:textId="77777777" w:rsidR="00CE4BEE" w:rsidRPr="00723090" w:rsidRDefault="00CE4BEE" w:rsidP="00CE4BEE">
      <w:pPr>
        <w:jc w:val="center"/>
        <w:rPr>
          <w:rFonts w:ascii="Arial" w:hAnsi="Arial"/>
          <w:b/>
        </w:rPr>
      </w:pPr>
      <w:r>
        <w:rPr>
          <w:rFonts w:ascii="Arial" w:hAnsi="Arial"/>
          <w:b/>
        </w:rPr>
        <w:t xml:space="preserve">Table 6: Orthogonal sequences </w:t>
      </w:r>
      <m:oMath>
        <m:sSub>
          <m:sSubPr>
            <m:ctrlPr>
              <w:rPr>
                <w:rFonts w:ascii="Cambria Math" w:hAnsi="Cambria Math"/>
                <w:bCs/>
                <w:i/>
                <w:iCs/>
                <w:lang w:val="en-GB"/>
              </w:rPr>
            </m:ctrlPr>
          </m:sSubPr>
          <m:e>
            <m:r>
              <w:rPr>
                <w:rFonts w:ascii="Cambria Math" w:hAnsi="Cambria Math"/>
                <w:lang w:val="en-GB"/>
              </w:rPr>
              <m:t>w</m:t>
            </m:r>
          </m:e>
          <m:sub>
            <m:r>
              <w:rPr>
                <w:rFonts w:ascii="Cambria Math" w:hAnsi="Cambria Math"/>
                <w:lang w:val="en-GB"/>
              </w:rPr>
              <m:t>p</m:t>
            </m:r>
          </m:sub>
        </m:sSub>
        <m:d>
          <m:dPr>
            <m:ctrlPr>
              <w:rPr>
                <w:rFonts w:ascii="Cambria Math" w:hAnsi="Cambria Math"/>
                <w:bCs/>
                <w:i/>
                <w:iCs/>
                <w:lang w:val="en-GB"/>
              </w:rPr>
            </m:ctrlPr>
          </m:dPr>
          <m:e>
            <m:r>
              <w:rPr>
                <w:rFonts w:ascii="Cambria Math" w:hAnsi="Cambria Math"/>
                <w:lang w:val="en-GB"/>
              </w:rPr>
              <m:t>n</m:t>
            </m:r>
          </m:e>
        </m:d>
      </m:oMath>
      <w:r>
        <w:rPr>
          <w:rFonts w:ascii="Arial" w:hAnsi="Arial"/>
          <w:b/>
        </w:rPr>
        <w:t xml:space="preserve"> for PUCCH Format 4 for 2 user multiplexing</w:t>
      </w:r>
      <w:r>
        <w:rPr>
          <w:lang w:eastAsia="ja-JP"/>
        </w:rPr>
        <w:t xml:space="preserve"> </w:t>
      </w:r>
      <w:r>
        <w:rPr>
          <w:rFonts w:ascii="Arial" w:hAnsi="Arial"/>
          <w:b/>
        </w:rPr>
        <w:t xml:space="preserve"> </w:t>
      </w:r>
    </w:p>
    <w:tbl>
      <w:tblPr>
        <w:tblStyle w:val="TableGrid"/>
        <w:tblW w:w="0" w:type="auto"/>
        <w:jc w:val="center"/>
        <w:tblLook w:val="04A0" w:firstRow="1" w:lastRow="0" w:firstColumn="1" w:lastColumn="0" w:noHBand="0" w:noVBand="1"/>
      </w:tblPr>
      <w:tblGrid>
        <w:gridCol w:w="1165"/>
        <w:gridCol w:w="5400"/>
      </w:tblGrid>
      <w:tr w:rsidR="00CE4BEE" w14:paraId="37405970" w14:textId="77777777" w:rsidTr="00CE4BEE">
        <w:trPr>
          <w:jc w:val="center"/>
        </w:trPr>
        <w:tc>
          <w:tcPr>
            <w:tcW w:w="1165" w:type="dxa"/>
          </w:tcPr>
          <w:p w14:paraId="409A9A05" w14:textId="77777777" w:rsidR="00CE4BEE" w:rsidRPr="004C5624" w:rsidRDefault="00CE4BEE" w:rsidP="00CE4BEE">
            <w:pPr>
              <w:rPr>
                <w:bCs/>
                <w:iCs/>
                <w:lang w:val="en-GB"/>
              </w:rPr>
            </w:pPr>
            <m:oMathPara>
              <m:oMathParaPr>
                <m:jc m:val="left"/>
              </m:oMathParaPr>
              <m:oMath>
                <m:r>
                  <w:rPr>
                    <w:rFonts w:ascii="Cambria Math" w:hAnsi="Cambria Math"/>
                    <w:lang w:val="en-GB"/>
                  </w:rPr>
                  <w:lastRenderedPageBreak/>
                  <m:t>p</m:t>
                </m:r>
              </m:oMath>
            </m:oMathPara>
          </w:p>
        </w:tc>
        <w:tc>
          <w:tcPr>
            <w:tcW w:w="5400" w:type="dxa"/>
          </w:tcPr>
          <w:p w14:paraId="06138E22" w14:textId="77777777" w:rsidR="00CE4BEE" w:rsidRDefault="00E54018" w:rsidP="00CE4BEE">
            <w:pPr>
              <w:rPr>
                <w:bCs/>
                <w:iCs/>
                <w:lang w:val="en-GB"/>
              </w:rPr>
            </w:pPr>
            <m:oMathPara>
              <m:oMath>
                <m:sSub>
                  <m:sSubPr>
                    <m:ctrlPr>
                      <w:rPr>
                        <w:rFonts w:ascii="Cambria Math" w:hAnsi="Cambria Math"/>
                        <w:bCs/>
                        <w:i/>
                        <w:iCs/>
                        <w:lang w:val="en-GB"/>
                      </w:rPr>
                    </m:ctrlPr>
                  </m:sSubPr>
                  <m:e>
                    <m:r>
                      <w:rPr>
                        <w:rFonts w:ascii="Cambria Math" w:hAnsi="Cambria Math"/>
                        <w:lang w:val="en-GB"/>
                      </w:rPr>
                      <m:t>w</m:t>
                    </m:r>
                  </m:e>
                  <m:sub>
                    <m:r>
                      <w:rPr>
                        <w:rFonts w:ascii="Cambria Math" w:hAnsi="Cambria Math"/>
                        <w:lang w:val="en-GB"/>
                      </w:rPr>
                      <m:t>p</m:t>
                    </m:r>
                  </m:sub>
                </m:sSub>
              </m:oMath>
            </m:oMathPara>
          </w:p>
        </w:tc>
      </w:tr>
      <w:tr w:rsidR="00CE4BEE" w14:paraId="5735AE08" w14:textId="77777777" w:rsidTr="00CE4BEE">
        <w:trPr>
          <w:jc w:val="center"/>
        </w:trPr>
        <w:tc>
          <w:tcPr>
            <w:tcW w:w="1165" w:type="dxa"/>
          </w:tcPr>
          <w:p w14:paraId="3AB3E22C" w14:textId="77777777" w:rsidR="00CE4BEE" w:rsidRDefault="00CE4BEE" w:rsidP="00CE4BEE">
            <w:pPr>
              <w:rPr>
                <w:bCs/>
                <w:iCs/>
                <w:lang w:val="en-GB"/>
              </w:rPr>
            </w:pPr>
            <w:r>
              <w:rPr>
                <w:bCs/>
                <w:iCs/>
                <w:lang w:val="en-GB"/>
              </w:rPr>
              <w:t>0</w:t>
            </w:r>
          </w:p>
        </w:tc>
        <w:tc>
          <w:tcPr>
            <w:tcW w:w="5400" w:type="dxa"/>
          </w:tcPr>
          <w:p w14:paraId="21F88C93" w14:textId="77777777" w:rsidR="00CE4BEE" w:rsidRDefault="00CE4BEE" w:rsidP="00CE4BEE">
            <w:pPr>
              <w:rPr>
                <w:bCs/>
                <w:iCs/>
                <w:lang w:val="en-GB"/>
              </w:rPr>
            </w:pPr>
            <m:oMathPara>
              <m:oMath>
                <m:r>
                  <w:rPr>
                    <w:rFonts w:ascii="Cambria Math" w:hAnsi="Cambria Math"/>
                    <w:lang w:val="en-GB"/>
                  </w:rPr>
                  <m:t>[+1, +1, +1, +1, +1, +1, +1, +1, +1, +1, +1, +1]</m:t>
                </m:r>
              </m:oMath>
            </m:oMathPara>
          </w:p>
        </w:tc>
      </w:tr>
      <w:tr w:rsidR="00CE4BEE" w14:paraId="4AA8C4A6" w14:textId="77777777" w:rsidTr="00CE4BEE">
        <w:trPr>
          <w:jc w:val="center"/>
        </w:trPr>
        <w:tc>
          <w:tcPr>
            <w:tcW w:w="1165" w:type="dxa"/>
          </w:tcPr>
          <w:p w14:paraId="41623F73" w14:textId="77777777" w:rsidR="00CE4BEE" w:rsidRDefault="00CE4BEE" w:rsidP="00CE4BEE">
            <w:pPr>
              <w:rPr>
                <w:bCs/>
                <w:iCs/>
                <w:lang w:val="en-GB"/>
              </w:rPr>
            </w:pPr>
            <w:r>
              <w:rPr>
                <w:bCs/>
                <w:iCs/>
                <w:lang w:val="en-GB"/>
              </w:rPr>
              <w:t>1</w:t>
            </w:r>
          </w:p>
        </w:tc>
        <w:tc>
          <w:tcPr>
            <w:tcW w:w="5400" w:type="dxa"/>
          </w:tcPr>
          <w:p w14:paraId="7128F0BF" w14:textId="77777777" w:rsidR="00CE4BEE" w:rsidRDefault="00CE4BEE" w:rsidP="00CE4BEE">
            <w:pPr>
              <w:rPr>
                <w:bCs/>
                <w:iCs/>
                <w:lang w:val="en-GB"/>
              </w:rPr>
            </w:pPr>
            <m:oMathPara>
              <m:oMath>
                <m:r>
                  <w:rPr>
                    <w:rFonts w:ascii="Cambria Math" w:hAnsi="Cambria Math"/>
                    <w:lang w:val="en-GB"/>
                  </w:rPr>
                  <m:t>[+1, +1, +1, +1, +1, +1, -1, -1, -1, -1, -1, -1]</m:t>
                </m:r>
              </m:oMath>
            </m:oMathPara>
          </w:p>
        </w:tc>
      </w:tr>
    </w:tbl>
    <w:p w14:paraId="478CF87C" w14:textId="77777777" w:rsidR="00CE4BEE" w:rsidRDefault="00CE4BEE" w:rsidP="00CE4BEE">
      <w:pPr>
        <w:jc w:val="center"/>
        <w:rPr>
          <w:rFonts w:ascii="Arial" w:hAnsi="Arial"/>
          <w:b/>
        </w:rPr>
      </w:pPr>
    </w:p>
    <w:p w14:paraId="06258145" w14:textId="18AD31A8" w:rsidR="00CE4BEE" w:rsidRPr="00994873" w:rsidRDefault="00CE4BEE" w:rsidP="00CE4BEE">
      <w:pPr>
        <w:jc w:val="center"/>
        <w:rPr>
          <w:rFonts w:ascii="Arial" w:hAnsi="Arial"/>
          <w:b/>
        </w:rPr>
      </w:pPr>
      <w:r>
        <w:rPr>
          <w:rFonts w:ascii="Arial" w:hAnsi="Arial"/>
          <w:b/>
        </w:rPr>
        <w:t>Table 7: Orthogonal sequences</w:t>
      </w:r>
      <m:oMath>
        <m:r>
          <m:rPr>
            <m:sty m:val="bi"/>
          </m:rPr>
          <w:rPr>
            <w:rFonts w:ascii="Cambria Math" w:hAnsi="Cambria Math"/>
          </w:rPr>
          <m:t xml:space="preserve"> </m:t>
        </m:r>
        <m:sSub>
          <m:sSubPr>
            <m:ctrlPr>
              <w:rPr>
                <w:rFonts w:ascii="Cambria Math" w:hAnsi="Cambria Math"/>
                <w:bCs/>
                <w:i/>
                <w:iCs/>
                <w:lang w:val="en-GB"/>
              </w:rPr>
            </m:ctrlPr>
          </m:sSubPr>
          <m:e>
            <m:r>
              <w:rPr>
                <w:rFonts w:ascii="Cambria Math" w:hAnsi="Cambria Math"/>
                <w:lang w:val="en-GB"/>
              </w:rPr>
              <m:t>w</m:t>
            </m:r>
          </m:e>
          <m:sub>
            <m:r>
              <w:rPr>
                <w:rFonts w:ascii="Cambria Math" w:hAnsi="Cambria Math"/>
                <w:lang w:val="en-GB"/>
              </w:rPr>
              <m:t>p</m:t>
            </m:r>
          </m:sub>
        </m:sSub>
        <m:d>
          <m:dPr>
            <m:ctrlPr>
              <w:rPr>
                <w:rFonts w:ascii="Cambria Math" w:hAnsi="Cambria Math"/>
                <w:bCs/>
                <w:i/>
                <w:iCs/>
                <w:lang w:val="en-GB"/>
              </w:rPr>
            </m:ctrlPr>
          </m:dPr>
          <m:e>
            <m:r>
              <w:rPr>
                <w:rFonts w:ascii="Cambria Math" w:hAnsi="Cambria Math"/>
                <w:lang w:val="en-GB"/>
              </w:rPr>
              <m:t>n</m:t>
            </m:r>
          </m:e>
        </m:d>
      </m:oMath>
      <w:r>
        <w:rPr>
          <w:rFonts w:ascii="Arial" w:hAnsi="Arial"/>
          <w:b/>
        </w:rPr>
        <w:t xml:space="preserve"> for PUCCH Format 4 for 4 user multiplexing</w:t>
      </w:r>
      <w:r>
        <w:rPr>
          <w:lang w:eastAsia="ja-JP"/>
        </w:rPr>
        <w:t xml:space="preserve"> </w:t>
      </w:r>
      <w:r>
        <w:rPr>
          <w:rFonts w:ascii="Arial" w:hAnsi="Arial"/>
          <w:b/>
        </w:rPr>
        <w:t xml:space="preserve"> </w:t>
      </w:r>
    </w:p>
    <w:tbl>
      <w:tblPr>
        <w:tblStyle w:val="TableGrid"/>
        <w:tblW w:w="0" w:type="auto"/>
        <w:jc w:val="center"/>
        <w:tblLook w:val="04A0" w:firstRow="1" w:lastRow="0" w:firstColumn="1" w:lastColumn="0" w:noHBand="0" w:noVBand="1"/>
      </w:tblPr>
      <w:tblGrid>
        <w:gridCol w:w="805"/>
        <w:gridCol w:w="5400"/>
      </w:tblGrid>
      <w:tr w:rsidR="00CE4BEE" w14:paraId="2007B6D4" w14:textId="77777777" w:rsidTr="00CE4BEE">
        <w:trPr>
          <w:jc w:val="center"/>
        </w:trPr>
        <w:tc>
          <w:tcPr>
            <w:tcW w:w="805" w:type="dxa"/>
          </w:tcPr>
          <w:p w14:paraId="67DCEDD6" w14:textId="77777777" w:rsidR="00CE4BEE" w:rsidRPr="004C5624" w:rsidRDefault="00CE4BEE" w:rsidP="00CE4BEE">
            <w:pPr>
              <w:rPr>
                <w:bCs/>
                <w:iCs/>
                <w:lang w:val="en-GB"/>
              </w:rPr>
            </w:pPr>
            <m:oMathPara>
              <m:oMathParaPr>
                <m:jc m:val="left"/>
              </m:oMathParaPr>
              <m:oMath>
                <m:r>
                  <w:rPr>
                    <w:rFonts w:ascii="Cambria Math" w:hAnsi="Cambria Math"/>
                    <w:lang w:val="en-GB"/>
                  </w:rPr>
                  <m:t>p</m:t>
                </m:r>
              </m:oMath>
            </m:oMathPara>
          </w:p>
        </w:tc>
        <w:tc>
          <w:tcPr>
            <w:tcW w:w="5400" w:type="dxa"/>
          </w:tcPr>
          <w:p w14:paraId="219D064F" w14:textId="77777777" w:rsidR="00CE4BEE" w:rsidRDefault="00E54018" w:rsidP="00CE4BEE">
            <w:pPr>
              <w:rPr>
                <w:bCs/>
                <w:iCs/>
                <w:lang w:val="en-GB"/>
              </w:rPr>
            </w:pPr>
            <m:oMathPara>
              <m:oMath>
                <m:sSub>
                  <m:sSubPr>
                    <m:ctrlPr>
                      <w:rPr>
                        <w:rFonts w:ascii="Cambria Math" w:hAnsi="Cambria Math"/>
                        <w:bCs/>
                        <w:i/>
                        <w:iCs/>
                        <w:lang w:val="en-GB"/>
                      </w:rPr>
                    </m:ctrlPr>
                  </m:sSubPr>
                  <m:e>
                    <m:r>
                      <w:rPr>
                        <w:rFonts w:ascii="Cambria Math" w:hAnsi="Cambria Math"/>
                        <w:lang w:val="en-GB"/>
                      </w:rPr>
                      <m:t>w</m:t>
                    </m:r>
                  </m:e>
                  <m:sub>
                    <m:r>
                      <w:rPr>
                        <w:rFonts w:ascii="Cambria Math" w:hAnsi="Cambria Math"/>
                        <w:lang w:val="en-GB"/>
                      </w:rPr>
                      <m:t>p</m:t>
                    </m:r>
                  </m:sub>
                </m:sSub>
              </m:oMath>
            </m:oMathPara>
          </w:p>
        </w:tc>
      </w:tr>
      <w:tr w:rsidR="00CE4BEE" w14:paraId="2BF058D5" w14:textId="77777777" w:rsidTr="00CE4BEE">
        <w:trPr>
          <w:jc w:val="center"/>
        </w:trPr>
        <w:tc>
          <w:tcPr>
            <w:tcW w:w="805" w:type="dxa"/>
          </w:tcPr>
          <w:p w14:paraId="62FDAA58" w14:textId="77777777" w:rsidR="00CE4BEE" w:rsidRDefault="00CE4BEE" w:rsidP="00CE4BEE">
            <w:pPr>
              <w:rPr>
                <w:bCs/>
                <w:iCs/>
                <w:lang w:val="en-GB"/>
              </w:rPr>
            </w:pPr>
            <w:r>
              <w:rPr>
                <w:bCs/>
                <w:iCs/>
                <w:lang w:val="en-GB"/>
              </w:rPr>
              <w:t>0</w:t>
            </w:r>
          </w:p>
        </w:tc>
        <w:tc>
          <w:tcPr>
            <w:tcW w:w="5400" w:type="dxa"/>
          </w:tcPr>
          <w:p w14:paraId="387CEF2D" w14:textId="77777777" w:rsidR="00CE4BEE" w:rsidRDefault="00CE4BEE" w:rsidP="00CE4BEE">
            <w:pPr>
              <w:rPr>
                <w:bCs/>
                <w:iCs/>
                <w:lang w:val="en-GB"/>
              </w:rPr>
            </w:pPr>
            <m:oMathPara>
              <m:oMath>
                <m:r>
                  <w:rPr>
                    <w:rFonts w:ascii="Cambria Math" w:hAnsi="Cambria Math"/>
                    <w:lang w:val="en-GB"/>
                  </w:rPr>
                  <m:t>[+1, +1, +1, +1, +1, +1, +1, +1, +1, +1, +1, +1]</m:t>
                </m:r>
              </m:oMath>
            </m:oMathPara>
          </w:p>
        </w:tc>
      </w:tr>
      <w:tr w:rsidR="00CE4BEE" w14:paraId="762411DB" w14:textId="77777777" w:rsidTr="00CE4BEE">
        <w:trPr>
          <w:jc w:val="center"/>
        </w:trPr>
        <w:tc>
          <w:tcPr>
            <w:tcW w:w="805" w:type="dxa"/>
          </w:tcPr>
          <w:p w14:paraId="3E8CA1CB" w14:textId="77777777" w:rsidR="00CE4BEE" w:rsidRDefault="00CE4BEE" w:rsidP="00CE4BEE">
            <w:pPr>
              <w:rPr>
                <w:bCs/>
                <w:iCs/>
                <w:lang w:val="en-GB"/>
              </w:rPr>
            </w:pPr>
            <w:r>
              <w:rPr>
                <w:bCs/>
                <w:iCs/>
                <w:lang w:val="en-GB"/>
              </w:rPr>
              <w:t>1</w:t>
            </w:r>
          </w:p>
        </w:tc>
        <w:tc>
          <w:tcPr>
            <w:tcW w:w="5400" w:type="dxa"/>
          </w:tcPr>
          <w:p w14:paraId="3427CE5A" w14:textId="77777777" w:rsidR="00CE4BEE" w:rsidRDefault="00CE4BEE" w:rsidP="00CE4BEE">
            <w:pPr>
              <w:rPr>
                <w:bCs/>
                <w:iCs/>
                <w:lang w:val="en-GB"/>
              </w:rPr>
            </w:pPr>
            <m:oMathPara>
              <m:oMath>
                <m:r>
                  <w:rPr>
                    <w:rFonts w:ascii="Cambria Math" w:hAnsi="Cambria Math"/>
                    <w:lang w:val="en-GB"/>
                  </w:rPr>
                  <m:t>[+1, +1, +1, -1, -1, -1, +1, +1, +1, -1, -1, -1]</m:t>
                </m:r>
              </m:oMath>
            </m:oMathPara>
          </w:p>
        </w:tc>
      </w:tr>
      <w:tr w:rsidR="00CE4BEE" w14:paraId="727E59D4" w14:textId="77777777" w:rsidTr="00CE4BEE">
        <w:trPr>
          <w:jc w:val="center"/>
        </w:trPr>
        <w:tc>
          <w:tcPr>
            <w:tcW w:w="805" w:type="dxa"/>
          </w:tcPr>
          <w:p w14:paraId="60CE037B" w14:textId="77777777" w:rsidR="00CE4BEE" w:rsidRDefault="00CE4BEE" w:rsidP="00CE4BEE">
            <w:pPr>
              <w:rPr>
                <w:bCs/>
                <w:iCs/>
                <w:lang w:val="en-GB"/>
              </w:rPr>
            </w:pPr>
            <w:r>
              <w:rPr>
                <w:bCs/>
                <w:iCs/>
                <w:lang w:val="en-GB"/>
              </w:rPr>
              <w:t>2</w:t>
            </w:r>
          </w:p>
        </w:tc>
        <w:tc>
          <w:tcPr>
            <w:tcW w:w="5400" w:type="dxa"/>
          </w:tcPr>
          <w:p w14:paraId="5A686883" w14:textId="77777777" w:rsidR="00CE4BEE" w:rsidRPr="00994873" w:rsidRDefault="00CE4BEE" w:rsidP="00CE4BEE">
            <w:pPr>
              <w:rPr>
                <w:bCs/>
                <w:iCs/>
                <w:lang w:val="en-GB"/>
              </w:rPr>
            </w:pPr>
            <m:oMathPara>
              <m:oMath>
                <m:r>
                  <w:rPr>
                    <w:rFonts w:ascii="Cambria Math" w:hAnsi="Cambria Math"/>
                    <w:lang w:val="en-GB"/>
                  </w:rPr>
                  <m:t>[+1, +1, +1, +1, +1, +1, -1, -1, -1, -1, -1, -1]</m:t>
                </m:r>
              </m:oMath>
            </m:oMathPara>
          </w:p>
        </w:tc>
      </w:tr>
      <w:tr w:rsidR="00CE4BEE" w14:paraId="4D210952" w14:textId="77777777" w:rsidTr="00CE4BEE">
        <w:trPr>
          <w:jc w:val="center"/>
        </w:trPr>
        <w:tc>
          <w:tcPr>
            <w:tcW w:w="805" w:type="dxa"/>
          </w:tcPr>
          <w:p w14:paraId="74491DF6" w14:textId="77777777" w:rsidR="00CE4BEE" w:rsidRDefault="00CE4BEE" w:rsidP="00CE4BEE">
            <w:pPr>
              <w:rPr>
                <w:bCs/>
                <w:iCs/>
                <w:lang w:val="en-GB"/>
              </w:rPr>
            </w:pPr>
            <w:r>
              <w:rPr>
                <w:bCs/>
                <w:iCs/>
                <w:lang w:val="en-GB"/>
              </w:rPr>
              <w:t>3</w:t>
            </w:r>
          </w:p>
        </w:tc>
        <w:tc>
          <w:tcPr>
            <w:tcW w:w="5400" w:type="dxa"/>
          </w:tcPr>
          <w:p w14:paraId="340F61A0" w14:textId="77777777" w:rsidR="00CE4BEE" w:rsidRPr="00994873" w:rsidRDefault="00CE4BEE" w:rsidP="00CE4BEE">
            <w:pPr>
              <w:rPr>
                <w:bCs/>
                <w:iCs/>
                <w:lang w:val="en-GB"/>
              </w:rPr>
            </w:pPr>
            <m:oMathPara>
              <m:oMath>
                <m:r>
                  <w:rPr>
                    <w:rFonts w:ascii="Cambria Math" w:hAnsi="Cambria Math"/>
                    <w:lang w:val="en-GB"/>
                  </w:rPr>
                  <m:t>[+1, +1, +1, -1, -1, -1, -1, -1, -1, +1, +1, +1]</m:t>
                </m:r>
              </m:oMath>
            </m:oMathPara>
          </w:p>
        </w:tc>
      </w:tr>
    </w:tbl>
    <w:p w14:paraId="076F7299" w14:textId="77777777" w:rsidR="00CE4BEE" w:rsidRDefault="00CE4BEE" w:rsidP="00CE4BEE">
      <w:pPr>
        <w:jc w:val="both"/>
        <w:rPr>
          <w:bCs/>
          <w:iCs/>
          <w:lang w:val="en-GB"/>
        </w:rPr>
      </w:pPr>
    </w:p>
    <w:p w14:paraId="6C4093BD" w14:textId="15C3916C" w:rsidR="00CE4BEE" w:rsidRDefault="00CE4BEE" w:rsidP="00CE4BEE">
      <w:pPr>
        <w:jc w:val="both"/>
        <w:rPr>
          <w:bCs/>
          <w:iCs/>
          <w:lang w:val="en-GB"/>
        </w:rPr>
      </w:pPr>
      <w:r>
        <w:rPr>
          <w:bCs/>
          <w:iCs/>
          <w:lang w:val="en-GB"/>
        </w:rPr>
        <w:t>In Table 8 below, we summarize the proposed sequence design for PUCCH in NR Rel-16.</w:t>
      </w:r>
    </w:p>
    <w:p w14:paraId="0470B9B7" w14:textId="77777777" w:rsidR="00CE4BEE" w:rsidRPr="0064620B" w:rsidRDefault="00CE4BEE" w:rsidP="00CE4BEE">
      <w:pPr>
        <w:jc w:val="center"/>
        <w:rPr>
          <w:rFonts w:ascii="Arial" w:hAnsi="Arial"/>
          <w:b/>
        </w:rPr>
      </w:pPr>
      <w:r>
        <w:rPr>
          <w:rFonts w:ascii="Arial" w:hAnsi="Arial"/>
          <w:b/>
        </w:rPr>
        <w:t>Table 8: Sequence design for PUCCH in NR Rel-16</w:t>
      </w:r>
      <w:r>
        <w:rPr>
          <w:lang w:eastAsia="ja-JP"/>
        </w:rPr>
        <w:t xml:space="preserve">  </w:t>
      </w:r>
      <w:r>
        <w:rPr>
          <w:rFonts w:ascii="Arial" w:hAnsi="Arial"/>
          <w:b/>
        </w:rPr>
        <w:t xml:space="preserve"> </w:t>
      </w:r>
    </w:p>
    <w:tbl>
      <w:tblPr>
        <w:tblpPr w:leftFromText="180" w:rightFromText="180" w:vertAnchor="text" w:horzAnchor="margin" w:tblpY="105"/>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000"/>
        <w:gridCol w:w="1209"/>
        <w:gridCol w:w="2106"/>
        <w:gridCol w:w="1440"/>
        <w:gridCol w:w="2520"/>
        <w:gridCol w:w="2070"/>
      </w:tblGrid>
      <w:tr w:rsidR="00CE4BEE" w:rsidRPr="0064620B" w14:paraId="2940A44F" w14:textId="77777777" w:rsidTr="00CE4BEE">
        <w:trPr>
          <w:trHeight w:val="368"/>
        </w:trPr>
        <w:tc>
          <w:tcPr>
            <w:tcW w:w="1000" w:type="dxa"/>
            <w:vMerge w:val="restart"/>
            <w:shd w:val="clear" w:color="auto" w:fill="auto"/>
            <w:tcMar>
              <w:top w:w="72" w:type="dxa"/>
              <w:left w:w="144" w:type="dxa"/>
              <w:bottom w:w="72" w:type="dxa"/>
              <w:right w:w="144" w:type="dxa"/>
            </w:tcMar>
            <w:hideMark/>
          </w:tcPr>
          <w:p w14:paraId="7391654A" w14:textId="77777777" w:rsidR="00CE4BEE" w:rsidRPr="0064620B" w:rsidRDefault="00CE4BEE" w:rsidP="00CE4BEE">
            <w:pPr>
              <w:jc w:val="both"/>
              <w:rPr>
                <w:bCs/>
                <w:iCs/>
              </w:rPr>
            </w:pPr>
            <w:r w:rsidRPr="0064620B">
              <w:rPr>
                <w:b/>
                <w:bCs/>
                <w:iCs/>
              </w:rPr>
              <w:t xml:space="preserve">PUCCH format </w:t>
            </w:r>
          </w:p>
        </w:tc>
        <w:tc>
          <w:tcPr>
            <w:tcW w:w="1209" w:type="dxa"/>
            <w:vMerge w:val="restart"/>
            <w:shd w:val="clear" w:color="auto" w:fill="auto"/>
            <w:tcMar>
              <w:top w:w="72" w:type="dxa"/>
              <w:left w:w="144" w:type="dxa"/>
              <w:bottom w:w="72" w:type="dxa"/>
              <w:right w:w="144" w:type="dxa"/>
            </w:tcMar>
            <w:hideMark/>
          </w:tcPr>
          <w:p w14:paraId="2BE7B07C" w14:textId="77777777" w:rsidR="00CE4BEE" w:rsidRPr="0064620B" w:rsidRDefault="00CE4BEE" w:rsidP="00CE4BEE">
            <w:pPr>
              <w:jc w:val="both"/>
              <w:rPr>
                <w:bCs/>
                <w:iCs/>
              </w:rPr>
            </w:pPr>
            <w:r w:rsidRPr="0064620B">
              <w:rPr>
                <w:b/>
                <w:bCs/>
                <w:iCs/>
              </w:rPr>
              <w:t>Use case</w:t>
            </w:r>
            <w:r>
              <w:rPr>
                <w:b/>
                <w:bCs/>
                <w:iCs/>
              </w:rPr>
              <w:t xml:space="preserve"> of sequence</w:t>
            </w:r>
          </w:p>
        </w:tc>
        <w:tc>
          <w:tcPr>
            <w:tcW w:w="3546" w:type="dxa"/>
            <w:gridSpan w:val="2"/>
            <w:shd w:val="clear" w:color="auto" w:fill="auto"/>
            <w:tcMar>
              <w:top w:w="72" w:type="dxa"/>
              <w:left w:w="144" w:type="dxa"/>
              <w:bottom w:w="72" w:type="dxa"/>
              <w:right w:w="144" w:type="dxa"/>
            </w:tcMar>
            <w:hideMark/>
          </w:tcPr>
          <w:p w14:paraId="726A4E66" w14:textId="77777777" w:rsidR="00CE4BEE" w:rsidRPr="0064620B" w:rsidRDefault="00CE4BEE" w:rsidP="00CE4BEE">
            <w:pPr>
              <w:jc w:val="both"/>
              <w:rPr>
                <w:bCs/>
                <w:iCs/>
              </w:rPr>
            </w:pPr>
            <w:r w:rsidRPr="0064620B">
              <w:rPr>
                <w:b/>
                <w:bCs/>
                <w:iCs/>
              </w:rPr>
              <w:t xml:space="preserve">Rel-15 </w:t>
            </w:r>
          </w:p>
        </w:tc>
        <w:tc>
          <w:tcPr>
            <w:tcW w:w="4590" w:type="dxa"/>
            <w:gridSpan w:val="2"/>
            <w:shd w:val="clear" w:color="auto" w:fill="auto"/>
            <w:tcMar>
              <w:top w:w="72" w:type="dxa"/>
              <w:left w:w="144" w:type="dxa"/>
              <w:bottom w:w="72" w:type="dxa"/>
              <w:right w:w="144" w:type="dxa"/>
            </w:tcMar>
            <w:hideMark/>
          </w:tcPr>
          <w:p w14:paraId="734E9896" w14:textId="77777777" w:rsidR="00CE4BEE" w:rsidRPr="0064620B" w:rsidRDefault="00CE4BEE" w:rsidP="00CE4BEE">
            <w:pPr>
              <w:jc w:val="both"/>
              <w:rPr>
                <w:bCs/>
                <w:iCs/>
              </w:rPr>
            </w:pPr>
            <w:r w:rsidRPr="0064620B">
              <w:rPr>
                <w:b/>
                <w:bCs/>
                <w:iCs/>
              </w:rPr>
              <w:t>Rel-16</w:t>
            </w:r>
          </w:p>
        </w:tc>
      </w:tr>
      <w:tr w:rsidR="00CE4BEE" w:rsidRPr="0064620B" w14:paraId="3DB6D314" w14:textId="77777777" w:rsidTr="00CE4BEE">
        <w:trPr>
          <w:trHeight w:val="396"/>
        </w:trPr>
        <w:tc>
          <w:tcPr>
            <w:tcW w:w="1000" w:type="dxa"/>
            <w:vMerge/>
            <w:shd w:val="clear" w:color="auto" w:fill="auto"/>
            <w:vAlign w:val="center"/>
            <w:hideMark/>
          </w:tcPr>
          <w:p w14:paraId="2FEC413E" w14:textId="77777777" w:rsidR="00CE4BEE" w:rsidRPr="0064620B" w:rsidRDefault="00CE4BEE" w:rsidP="00CE4BEE">
            <w:pPr>
              <w:jc w:val="both"/>
              <w:rPr>
                <w:bCs/>
                <w:iCs/>
              </w:rPr>
            </w:pPr>
          </w:p>
        </w:tc>
        <w:tc>
          <w:tcPr>
            <w:tcW w:w="1209" w:type="dxa"/>
            <w:vMerge/>
            <w:shd w:val="clear" w:color="auto" w:fill="auto"/>
            <w:vAlign w:val="center"/>
            <w:hideMark/>
          </w:tcPr>
          <w:p w14:paraId="158FB97F" w14:textId="77777777" w:rsidR="00CE4BEE" w:rsidRPr="0064620B" w:rsidRDefault="00CE4BEE" w:rsidP="00CE4BEE">
            <w:pPr>
              <w:jc w:val="both"/>
              <w:rPr>
                <w:bCs/>
                <w:iCs/>
              </w:rPr>
            </w:pPr>
          </w:p>
        </w:tc>
        <w:tc>
          <w:tcPr>
            <w:tcW w:w="2106" w:type="dxa"/>
            <w:shd w:val="clear" w:color="auto" w:fill="auto"/>
            <w:tcMar>
              <w:top w:w="72" w:type="dxa"/>
              <w:left w:w="144" w:type="dxa"/>
              <w:bottom w:w="72" w:type="dxa"/>
              <w:right w:w="144" w:type="dxa"/>
            </w:tcMar>
            <w:hideMark/>
          </w:tcPr>
          <w:p w14:paraId="45CC0C09" w14:textId="77777777" w:rsidR="00CE4BEE" w:rsidRPr="0064620B" w:rsidRDefault="00CE4BEE" w:rsidP="00CE4BEE">
            <w:pPr>
              <w:jc w:val="both"/>
              <w:rPr>
                <w:bCs/>
                <w:iCs/>
              </w:rPr>
            </w:pPr>
            <w:r w:rsidRPr="0064620B">
              <w:rPr>
                <w:bCs/>
                <w:iCs/>
              </w:rPr>
              <w:t>Sequence</w:t>
            </w:r>
          </w:p>
        </w:tc>
        <w:tc>
          <w:tcPr>
            <w:tcW w:w="1440" w:type="dxa"/>
            <w:shd w:val="clear" w:color="auto" w:fill="auto"/>
            <w:tcMar>
              <w:top w:w="72" w:type="dxa"/>
              <w:left w:w="144" w:type="dxa"/>
              <w:bottom w:w="72" w:type="dxa"/>
              <w:right w:w="144" w:type="dxa"/>
            </w:tcMar>
            <w:hideMark/>
          </w:tcPr>
          <w:p w14:paraId="3FF69960" w14:textId="0A93AA0A" w:rsidR="00CE4BEE" w:rsidRPr="0064620B" w:rsidRDefault="000F3517" w:rsidP="00CE4BEE">
            <w:pPr>
              <w:jc w:val="both"/>
              <w:rPr>
                <w:bCs/>
                <w:iCs/>
              </w:rPr>
            </w:pPr>
            <w:r>
              <w:rPr>
                <w:bCs/>
                <w:iCs/>
              </w:rPr>
              <w:t xml:space="preserve">MU </w:t>
            </w:r>
            <w:r w:rsidR="00CE4BEE" w:rsidRPr="0064620B">
              <w:rPr>
                <w:bCs/>
                <w:iCs/>
              </w:rPr>
              <w:t>M</w:t>
            </w:r>
            <w:r w:rsidR="00CE4BEE">
              <w:rPr>
                <w:bCs/>
                <w:iCs/>
              </w:rPr>
              <w:t xml:space="preserve">ultiplexing </w:t>
            </w:r>
          </w:p>
        </w:tc>
        <w:tc>
          <w:tcPr>
            <w:tcW w:w="2520" w:type="dxa"/>
            <w:shd w:val="clear" w:color="auto" w:fill="auto"/>
            <w:tcMar>
              <w:top w:w="72" w:type="dxa"/>
              <w:left w:w="144" w:type="dxa"/>
              <w:bottom w:w="72" w:type="dxa"/>
              <w:right w:w="144" w:type="dxa"/>
            </w:tcMar>
            <w:hideMark/>
          </w:tcPr>
          <w:p w14:paraId="7266C520" w14:textId="77777777" w:rsidR="00CE4BEE" w:rsidRPr="00AC5C88" w:rsidRDefault="00CE4BEE" w:rsidP="00CE4BEE">
            <w:pPr>
              <w:jc w:val="both"/>
              <w:rPr>
                <w:b/>
                <w:bCs/>
                <w:iCs/>
              </w:rPr>
            </w:pPr>
            <w:r w:rsidRPr="00AC5C88">
              <w:rPr>
                <w:b/>
                <w:bCs/>
                <w:iCs/>
              </w:rPr>
              <w:t>Sequence</w:t>
            </w:r>
          </w:p>
        </w:tc>
        <w:tc>
          <w:tcPr>
            <w:tcW w:w="2070" w:type="dxa"/>
            <w:shd w:val="clear" w:color="auto" w:fill="auto"/>
            <w:tcMar>
              <w:top w:w="72" w:type="dxa"/>
              <w:left w:w="144" w:type="dxa"/>
              <w:bottom w:w="72" w:type="dxa"/>
              <w:right w:w="144" w:type="dxa"/>
            </w:tcMar>
            <w:hideMark/>
          </w:tcPr>
          <w:p w14:paraId="6BA540E0" w14:textId="63AB1A6E" w:rsidR="00CE4BEE" w:rsidRPr="00AC5C88" w:rsidRDefault="000F3517" w:rsidP="00CE4BEE">
            <w:pPr>
              <w:jc w:val="both"/>
              <w:rPr>
                <w:b/>
                <w:bCs/>
                <w:iCs/>
              </w:rPr>
            </w:pPr>
            <w:r w:rsidRPr="00AC5C88">
              <w:rPr>
                <w:b/>
                <w:bCs/>
                <w:iCs/>
              </w:rPr>
              <w:t xml:space="preserve">MU </w:t>
            </w:r>
            <w:r w:rsidR="00CE4BEE" w:rsidRPr="00AC5C88">
              <w:rPr>
                <w:b/>
                <w:bCs/>
                <w:iCs/>
              </w:rPr>
              <w:t>Multiplexing</w:t>
            </w:r>
          </w:p>
        </w:tc>
      </w:tr>
      <w:tr w:rsidR="00CE4BEE" w:rsidRPr="0064620B" w14:paraId="2AED2D1C" w14:textId="77777777" w:rsidTr="00CE4BEE">
        <w:trPr>
          <w:trHeight w:val="459"/>
        </w:trPr>
        <w:tc>
          <w:tcPr>
            <w:tcW w:w="1000" w:type="dxa"/>
            <w:shd w:val="clear" w:color="auto" w:fill="auto"/>
            <w:tcMar>
              <w:top w:w="72" w:type="dxa"/>
              <w:left w:w="144" w:type="dxa"/>
              <w:bottom w:w="72" w:type="dxa"/>
              <w:right w:w="144" w:type="dxa"/>
            </w:tcMar>
            <w:hideMark/>
          </w:tcPr>
          <w:p w14:paraId="29CC69ED" w14:textId="77777777" w:rsidR="00CE4BEE" w:rsidRPr="0064620B" w:rsidRDefault="00CE4BEE" w:rsidP="00CE4BEE">
            <w:pPr>
              <w:jc w:val="both"/>
              <w:rPr>
                <w:bCs/>
                <w:iCs/>
              </w:rPr>
            </w:pPr>
            <w:r w:rsidRPr="0064620B">
              <w:rPr>
                <w:bCs/>
                <w:iCs/>
              </w:rPr>
              <w:t>PF 0</w:t>
            </w:r>
          </w:p>
        </w:tc>
        <w:tc>
          <w:tcPr>
            <w:tcW w:w="1209" w:type="dxa"/>
            <w:shd w:val="clear" w:color="auto" w:fill="auto"/>
            <w:tcMar>
              <w:top w:w="72" w:type="dxa"/>
              <w:left w:w="144" w:type="dxa"/>
              <w:bottom w:w="72" w:type="dxa"/>
              <w:right w:w="144" w:type="dxa"/>
            </w:tcMar>
            <w:hideMark/>
          </w:tcPr>
          <w:p w14:paraId="220883C3" w14:textId="77777777" w:rsidR="00CE4BEE" w:rsidRPr="0064620B" w:rsidRDefault="00CE4BEE" w:rsidP="00CE4BEE">
            <w:pPr>
              <w:jc w:val="both"/>
              <w:rPr>
                <w:bCs/>
                <w:iCs/>
              </w:rPr>
            </w:pPr>
            <w:r w:rsidRPr="0064620B">
              <w:rPr>
                <w:bCs/>
                <w:iCs/>
              </w:rPr>
              <w:t xml:space="preserve">Sequence </w:t>
            </w:r>
          </w:p>
        </w:tc>
        <w:tc>
          <w:tcPr>
            <w:tcW w:w="2106" w:type="dxa"/>
            <w:shd w:val="clear" w:color="auto" w:fill="auto"/>
            <w:tcMar>
              <w:top w:w="72" w:type="dxa"/>
              <w:left w:w="144" w:type="dxa"/>
              <w:bottom w:w="72" w:type="dxa"/>
              <w:right w:w="144" w:type="dxa"/>
            </w:tcMar>
            <w:hideMark/>
          </w:tcPr>
          <w:p w14:paraId="3BB3A170" w14:textId="2B386EDF" w:rsidR="00CE4BEE" w:rsidRPr="0064620B" w:rsidRDefault="00CE4BEE" w:rsidP="00CE4BEE">
            <w:pPr>
              <w:jc w:val="both"/>
              <w:rPr>
                <w:bCs/>
                <w:iCs/>
              </w:rPr>
            </w:pPr>
            <w:r w:rsidRPr="0064620B">
              <w:rPr>
                <w:bCs/>
                <w:iCs/>
              </w:rPr>
              <w:t>QPSK-CGS (length 12)</w:t>
            </w:r>
            <w:r w:rsidR="00C01A2D">
              <w:rPr>
                <w:bCs/>
                <w:iCs/>
              </w:rPr>
              <w:t xml:space="preserve"> in frequency domain</w:t>
            </w:r>
          </w:p>
        </w:tc>
        <w:tc>
          <w:tcPr>
            <w:tcW w:w="1440" w:type="dxa"/>
            <w:shd w:val="clear" w:color="auto" w:fill="auto"/>
            <w:tcMar>
              <w:top w:w="72" w:type="dxa"/>
              <w:left w:w="144" w:type="dxa"/>
              <w:bottom w:w="72" w:type="dxa"/>
              <w:right w:w="144" w:type="dxa"/>
            </w:tcMar>
            <w:hideMark/>
          </w:tcPr>
          <w:p w14:paraId="7545181B" w14:textId="77777777" w:rsidR="00CE4BEE" w:rsidRPr="0064620B" w:rsidRDefault="00CE4BEE" w:rsidP="00CE4BEE">
            <w:pPr>
              <w:jc w:val="both"/>
              <w:rPr>
                <w:bCs/>
                <w:iCs/>
              </w:rPr>
            </w:pPr>
            <w:r w:rsidRPr="0064620B">
              <w:rPr>
                <w:bCs/>
                <w:iCs/>
              </w:rPr>
              <w:t>Cyclic shift</w:t>
            </w:r>
          </w:p>
        </w:tc>
        <w:tc>
          <w:tcPr>
            <w:tcW w:w="2520" w:type="dxa"/>
            <w:shd w:val="clear" w:color="auto" w:fill="auto"/>
            <w:tcMar>
              <w:top w:w="72" w:type="dxa"/>
              <w:left w:w="144" w:type="dxa"/>
              <w:bottom w:w="72" w:type="dxa"/>
              <w:right w:w="144" w:type="dxa"/>
            </w:tcMar>
            <w:hideMark/>
          </w:tcPr>
          <w:p w14:paraId="76BABC84" w14:textId="7427AF8F" w:rsidR="00CE4BEE" w:rsidRPr="00AC5C88" w:rsidRDefault="00C01A2D" w:rsidP="00CE4BEE">
            <w:pPr>
              <w:jc w:val="both"/>
              <w:rPr>
                <w:b/>
                <w:bCs/>
                <w:iCs/>
              </w:rPr>
            </w:pPr>
            <w:r>
              <w:rPr>
                <w:b/>
                <w:bCs/>
                <w:iCs/>
              </w:rPr>
              <w:t xml:space="preserve">Reuse </w:t>
            </w:r>
            <w:r w:rsidR="00CE4BEE" w:rsidRPr="00AC5C88">
              <w:rPr>
                <w:b/>
                <w:bCs/>
                <w:iCs/>
              </w:rPr>
              <w:t>Rel-15 CGS</w:t>
            </w:r>
            <w:r>
              <w:rPr>
                <w:b/>
                <w:bCs/>
                <w:iCs/>
              </w:rPr>
              <w:t xml:space="preserve"> in frequency domain </w:t>
            </w:r>
          </w:p>
        </w:tc>
        <w:tc>
          <w:tcPr>
            <w:tcW w:w="2070" w:type="dxa"/>
            <w:shd w:val="clear" w:color="auto" w:fill="auto"/>
            <w:tcMar>
              <w:top w:w="72" w:type="dxa"/>
              <w:left w:w="144" w:type="dxa"/>
              <w:bottom w:w="72" w:type="dxa"/>
              <w:right w:w="144" w:type="dxa"/>
            </w:tcMar>
            <w:hideMark/>
          </w:tcPr>
          <w:p w14:paraId="74DF05C4" w14:textId="77777777" w:rsidR="00CE4BEE" w:rsidRPr="00AC5C88" w:rsidRDefault="00CE4BEE" w:rsidP="00CE4BEE">
            <w:pPr>
              <w:jc w:val="both"/>
              <w:rPr>
                <w:b/>
                <w:bCs/>
                <w:iCs/>
              </w:rPr>
            </w:pPr>
            <w:r w:rsidRPr="00AC5C88">
              <w:rPr>
                <w:b/>
                <w:bCs/>
                <w:iCs/>
              </w:rPr>
              <w:t>Same as Rel-15</w:t>
            </w:r>
          </w:p>
        </w:tc>
      </w:tr>
      <w:tr w:rsidR="00CE4BEE" w:rsidRPr="0064620B" w14:paraId="01BB255A" w14:textId="77777777" w:rsidTr="00CE4BEE">
        <w:trPr>
          <w:trHeight w:val="606"/>
        </w:trPr>
        <w:tc>
          <w:tcPr>
            <w:tcW w:w="1000" w:type="dxa"/>
            <w:shd w:val="clear" w:color="auto" w:fill="auto"/>
            <w:tcMar>
              <w:top w:w="72" w:type="dxa"/>
              <w:left w:w="144" w:type="dxa"/>
              <w:bottom w:w="72" w:type="dxa"/>
              <w:right w:w="144" w:type="dxa"/>
            </w:tcMar>
            <w:hideMark/>
          </w:tcPr>
          <w:p w14:paraId="67E85D37" w14:textId="77777777" w:rsidR="00CE4BEE" w:rsidRPr="0064620B" w:rsidRDefault="00CE4BEE" w:rsidP="00CE4BEE">
            <w:pPr>
              <w:jc w:val="both"/>
              <w:rPr>
                <w:bCs/>
                <w:iCs/>
              </w:rPr>
            </w:pPr>
            <w:r w:rsidRPr="0064620B">
              <w:rPr>
                <w:bCs/>
                <w:iCs/>
              </w:rPr>
              <w:t>PF 1</w:t>
            </w:r>
          </w:p>
        </w:tc>
        <w:tc>
          <w:tcPr>
            <w:tcW w:w="1209" w:type="dxa"/>
            <w:shd w:val="clear" w:color="auto" w:fill="auto"/>
            <w:tcMar>
              <w:top w:w="72" w:type="dxa"/>
              <w:left w:w="144" w:type="dxa"/>
              <w:bottom w:w="72" w:type="dxa"/>
              <w:right w:w="144" w:type="dxa"/>
            </w:tcMar>
            <w:hideMark/>
          </w:tcPr>
          <w:p w14:paraId="584D0336" w14:textId="77777777" w:rsidR="00CE4BEE" w:rsidRPr="0064620B" w:rsidRDefault="00CE4BEE" w:rsidP="00CE4BEE">
            <w:pPr>
              <w:jc w:val="both"/>
              <w:rPr>
                <w:bCs/>
                <w:iCs/>
              </w:rPr>
            </w:pPr>
            <w:r w:rsidRPr="0064620B">
              <w:rPr>
                <w:bCs/>
                <w:iCs/>
              </w:rPr>
              <w:t xml:space="preserve">DMRS and data </w:t>
            </w:r>
          </w:p>
        </w:tc>
        <w:tc>
          <w:tcPr>
            <w:tcW w:w="2106" w:type="dxa"/>
            <w:shd w:val="clear" w:color="auto" w:fill="auto"/>
            <w:tcMar>
              <w:top w:w="72" w:type="dxa"/>
              <w:left w:w="144" w:type="dxa"/>
              <w:bottom w:w="72" w:type="dxa"/>
              <w:right w:w="144" w:type="dxa"/>
            </w:tcMar>
            <w:hideMark/>
          </w:tcPr>
          <w:p w14:paraId="1D810E9A" w14:textId="1BBB1C43" w:rsidR="00CE4BEE" w:rsidRPr="0064620B" w:rsidRDefault="00CE4BEE" w:rsidP="00CE4BEE">
            <w:pPr>
              <w:jc w:val="both"/>
              <w:rPr>
                <w:bCs/>
                <w:iCs/>
              </w:rPr>
            </w:pPr>
            <w:r w:rsidRPr="0064620B">
              <w:rPr>
                <w:bCs/>
                <w:iCs/>
              </w:rPr>
              <w:t>QPSK-CGS (length 12)</w:t>
            </w:r>
            <w:r w:rsidR="00C020A3">
              <w:rPr>
                <w:bCs/>
                <w:iCs/>
              </w:rPr>
              <w:t xml:space="preserve"> in frequency domain</w:t>
            </w:r>
          </w:p>
        </w:tc>
        <w:tc>
          <w:tcPr>
            <w:tcW w:w="1440" w:type="dxa"/>
            <w:shd w:val="clear" w:color="auto" w:fill="auto"/>
            <w:tcMar>
              <w:top w:w="72" w:type="dxa"/>
              <w:left w:w="144" w:type="dxa"/>
              <w:bottom w:w="72" w:type="dxa"/>
              <w:right w:w="144" w:type="dxa"/>
            </w:tcMar>
            <w:hideMark/>
          </w:tcPr>
          <w:p w14:paraId="7B19F791" w14:textId="47AE783C" w:rsidR="00CE4BEE" w:rsidRPr="0064620B" w:rsidRDefault="006879DC" w:rsidP="00CE4BEE">
            <w:pPr>
              <w:jc w:val="both"/>
              <w:rPr>
                <w:bCs/>
                <w:iCs/>
              </w:rPr>
            </w:pPr>
            <w:r>
              <w:rPr>
                <w:bCs/>
                <w:iCs/>
              </w:rPr>
              <w:t>Intra-symbol cyclic shift + inter</w:t>
            </w:r>
            <w:r w:rsidR="00CE4BEE" w:rsidRPr="0064620B">
              <w:rPr>
                <w:bCs/>
                <w:iCs/>
              </w:rPr>
              <w:t xml:space="preserve">-symbol </w:t>
            </w:r>
            <w:r w:rsidR="00CE4BEE">
              <w:rPr>
                <w:bCs/>
                <w:iCs/>
              </w:rPr>
              <w:t>TD-</w:t>
            </w:r>
            <w:r w:rsidR="00CE4BEE" w:rsidRPr="0064620B">
              <w:rPr>
                <w:bCs/>
                <w:iCs/>
              </w:rPr>
              <w:t>OCC</w:t>
            </w:r>
          </w:p>
        </w:tc>
        <w:tc>
          <w:tcPr>
            <w:tcW w:w="2520" w:type="dxa"/>
            <w:shd w:val="clear" w:color="auto" w:fill="auto"/>
            <w:tcMar>
              <w:top w:w="72" w:type="dxa"/>
              <w:left w:w="144" w:type="dxa"/>
              <w:bottom w:w="72" w:type="dxa"/>
              <w:right w:w="144" w:type="dxa"/>
            </w:tcMar>
            <w:hideMark/>
          </w:tcPr>
          <w:p w14:paraId="2E3B7CC6" w14:textId="77303946" w:rsidR="00CE4BEE" w:rsidRPr="00AC5C88" w:rsidRDefault="00CE4BEE" w:rsidP="00CE4BEE">
            <w:pPr>
              <w:jc w:val="both"/>
              <w:rPr>
                <w:b/>
                <w:bCs/>
                <w:iCs/>
              </w:rPr>
            </w:pPr>
            <w:r w:rsidRPr="00AC5C88">
              <w:rPr>
                <w:b/>
                <w:bCs/>
                <w:iCs/>
              </w:rPr>
              <w:t>Length-12</w:t>
            </w:r>
            <m:oMath>
              <m:r>
                <m:rPr>
                  <m:sty m:val="bi"/>
                </m:rPr>
                <w:rPr>
                  <w:rFonts w:ascii="Cambria Math" w:hAnsi="Cambria Math"/>
                </w:rPr>
                <m:t xml:space="preserve"> π</m:t>
              </m:r>
            </m:oMath>
            <w:r w:rsidRPr="00AC5C88">
              <w:rPr>
                <w:b/>
                <w:bCs/>
                <w:iCs/>
              </w:rPr>
              <w:t>/2 BPSK CGS</w:t>
            </w:r>
            <w:r w:rsidR="00C01A2D">
              <w:rPr>
                <w:b/>
                <w:bCs/>
                <w:iCs/>
              </w:rPr>
              <w:t xml:space="preserve"> in time domain</w:t>
            </w:r>
          </w:p>
        </w:tc>
        <w:tc>
          <w:tcPr>
            <w:tcW w:w="2070" w:type="dxa"/>
            <w:shd w:val="clear" w:color="auto" w:fill="auto"/>
            <w:tcMar>
              <w:top w:w="72" w:type="dxa"/>
              <w:left w:w="144" w:type="dxa"/>
              <w:bottom w:w="72" w:type="dxa"/>
              <w:right w:w="144" w:type="dxa"/>
            </w:tcMar>
            <w:hideMark/>
          </w:tcPr>
          <w:p w14:paraId="3B2E7E96" w14:textId="7539E64C" w:rsidR="00CE4BEE" w:rsidRPr="00AC5C88" w:rsidRDefault="006879DC" w:rsidP="00CE4BEE">
            <w:pPr>
              <w:jc w:val="both"/>
              <w:rPr>
                <w:b/>
                <w:bCs/>
                <w:iCs/>
              </w:rPr>
            </w:pPr>
            <w:r w:rsidRPr="00AC5C88">
              <w:rPr>
                <w:b/>
                <w:bCs/>
                <w:iCs/>
              </w:rPr>
              <w:t>Intra-symbol TD-OCC as in Table 6/7</w:t>
            </w:r>
            <w:r>
              <w:rPr>
                <w:b/>
                <w:bCs/>
                <w:iCs/>
              </w:rPr>
              <w:t xml:space="preserve"> + inter-symbol </w:t>
            </w:r>
            <w:r w:rsidR="000F1F10">
              <w:rPr>
                <w:b/>
                <w:bCs/>
                <w:iCs/>
              </w:rPr>
              <w:t>TD-</w:t>
            </w:r>
            <w:r>
              <w:rPr>
                <w:b/>
                <w:bCs/>
                <w:iCs/>
              </w:rPr>
              <w:t>OCC</w:t>
            </w:r>
          </w:p>
        </w:tc>
      </w:tr>
      <w:tr w:rsidR="00CE4BEE" w:rsidRPr="0064620B" w14:paraId="63E0162F" w14:textId="77777777" w:rsidTr="00CE4BEE">
        <w:trPr>
          <w:trHeight w:val="1053"/>
        </w:trPr>
        <w:tc>
          <w:tcPr>
            <w:tcW w:w="1000" w:type="dxa"/>
            <w:shd w:val="clear" w:color="auto" w:fill="auto"/>
            <w:tcMar>
              <w:top w:w="72" w:type="dxa"/>
              <w:left w:w="144" w:type="dxa"/>
              <w:bottom w:w="72" w:type="dxa"/>
              <w:right w:w="144" w:type="dxa"/>
            </w:tcMar>
            <w:hideMark/>
          </w:tcPr>
          <w:p w14:paraId="03948D8B" w14:textId="77777777" w:rsidR="00CE4BEE" w:rsidRPr="0064620B" w:rsidRDefault="00CE4BEE" w:rsidP="00CE4BEE">
            <w:pPr>
              <w:jc w:val="both"/>
              <w:rPr>
                <w:bCs/>
                <w:iCs/>
              </w:rPr>
            </w:pPr>
            <w:r w:rsidRPr="0064620B">
              <w:rPr>
                <w:bCs/>
                <w:iCs/>
              </w:rPr>
              <w:t>PF 3</w:t>
            </w:r>
          </w:p>
        </w:tc>
        <w:tc>
          <w:tcPr>
            <w:tcW w:w="1209" w:type="dxa"/>
            <w:shd w:val="clear" w:color="auto" w:fill="auto"/>
            <w:tcMar>
              <w:top w:w="72" w:type="dxa"/>
              <w:left w:w="144" w:type="dxa"/>
              <w:bottom w:w="72" w:type="dxa"/>
              <w:right w:w="144" w:type="dxa"/>
            </w:tcMar>
            <w:hideMark/>
          </w:tcPr>
          <w:p w14:paraId="7506C88A" w14:textId="77777777" w:rsidR="00CE4BEE" w:rsidRPr="0064620B" w:rsidRDefault="00CE4BEE" w:rsidP="00CE4BEE">
            <w:pPr>
              <w:jc w:val="both"/>
              <w:rPr>
                <w:bCs/>
                <w:iCs/>
              </w:rPr>
            </w:pPr>
            <w:r w:rsidRPr="0064620B">
              <w:rPr>
                <w:bCs/>
                <w:iCs/>
              </w:rPr>
              <w:t>DMRS</w:t>
            </w:r>
          </w:p>
        </w:tc>
        <w:tc>
          <w:tcPr>
            <w:tcW w:w="2106" w:type="dxa"/>
            <w:shd w:val="clear" w:color="auto" w:fill="auto"/>
            <w:tcMar>
              <w:top w:w="72" w:type="dxa"/>
              <w:left w:w="144" w:type="dxa"/>
              <w:bottom w:w="72" w:type="dxa"/>
              <w:right w:w="144" w:type="dxa"/>
            </w:tcMar>
            <w:hideMark/>
          </w:tcPr>
          <w:p w14:paraId="20484C10" w14:textId="3FF1C1A3" w:rsidR="00CE4BEE" w:rsidRDefault="00CE4BEE" w:rsidP="00CE4BEE">
            <w:pPr>
              <w:jc w:val="both"/>
              <w:rPr>
                <w:bCs/>
                <w:iCs/>
              </w:rPr>
            </w:pPr>
            <w:r>
              <w:rPr>
                <w:bCs/>
                <w:iCs/>
              </w:rPr>
              <w:t xml:space="preserve">QPSK </w:t>
            </w:r>
            <w:r w:rsidRPr="0064620B">
              <w:rPr>
                <w:bCs/>
                <w:iCs/>
              </w:rPr>
              <w:t>CGS</w:t>
            </w:r>
            <w:r>
              <w:rPr>
                <w:bCs/>
                <w:iCs/>
              </w:rPr>
              <w:t xml:space="preserve"> for length 12 and 24</w:t>
            </w:r>
            <w:r w:rsidR="00C01A2D">
              <w:rPr>
                <w:bCs/>
                <w:iCs/>
              </w:rPr>
              <w:t xml:space="preserve"> in frequency domain</w:t>
            </w:r>
            <w:r>
              <w:rPr>
                <w:bCs/>
                <w:iCs/>
              </w:rPr>
              <w:t>;</w:t>
            </w:r>
          </w:p>
          <w:p w14:paraId="109AC8C6" w14:textId="389E68C6" w:rsidR="00CE4BEE" w:rsidRPr="0064620B" w:rsidRDefault="00CE4BEE" w:rsidP="00CE4BEE">
            <w:pPr>
              <w:jc w:val="both"/>
              <w:rPr>
                <w:bCs/>
                <w:iCs/>
              </w:rPr>
            </w:pPr>
            <w:r w:rsidRPr="0064620B">
              <w:rPr>
                <w:bCs/>
                <w:iCs/>
              </w:rPr>
              <w:t xml:space="preserve">ZC </w:t>
            </w:r>
            <w:r>
              <w:rPr>
                <w:bCs/>
                <w:iCs/>
              </w:rPr>
              <w:t xml:space="preserve">sequence for </w:t>
            </w:r>
            <w:r w:rsidRPr="0064620B">
              <w:rPr>
                <w:bCs/>
                <w:iCs/>
              </w:rPr>
              <w:t xml:space="preserve">length &gt;24 </w:t>
            </w:r>
            <w:r w:rsidR="00C01A2D">
              <w:rPr>
                <w:bCs/>
                <w:iCs/>
              </w:rPr>
              <w:t>in frequency domain</w:t>
            </w:r>
          </w:p>
        </w:tc>
        <w:tc>
          <w:tcPr>
            <w:tcW w:w="1440" w:type="dxa"/>
            <w:shd w:val="clear" w:color="auto" w:fill="auto"/>
            <w:tcMar>
              <w:top w:w="72" w:type="dxa"/>
              <w:left w:w="144" w:type="dxa"/>
              <w:bottom w:w="72" w:type="dxa"/>
              <w:right w:w="144" w:type="dxa"/>
            </w:tcMar>
            <w:hideMark/>
          </w:tcPr>
          <w:p w14:paraId="1D1507EF" w14:textId="77777777" w:rsidR="00CE4BEE" w:rsidRPr="0064620B" w:rsidRDefault="00CE4BEE" w:rsidP="00CE4BEE">
            <w:pPr>
              <w:jc w:val="both"/>
              <w:rPr>
                <w:bCs/>
                <w:iCs/>
              </w:rPr>
            </w:pPr>
            <w:r>
              <w:rPr>
                <w:bCs/>
                <w:iCs/>
              </w:rPr>
              <w:t>N/A</w:t>
            </w:r>
          </w:p>
        </w:tc>
        <w:tc>
          <w:tcPr>
            <w:tcW w:w="2520" w:type="dxa"/>
            <w:shd w:val="clear" w:color="auto" w:fill="auto"/>
            <w:tcMar>
              <w:top w:w="72" w:type="dxa"/>
              <w:left w:w="144" w:type="dxa"/>
              <w:bottom w:w="72" w:type="dxa"/>
              <w:right w:w="144" w:type="dxa"/>
            </w:tcMar>
            <w:hideMark/>
          </w:tcPr>
          <w:p w14:paraId="4ADE118C" w14:textId="01D99E43" w:rsidR="00CE4BEE" w:rsidRPr="00AC5C88" w:rsidRDefault="00AC5C88" w:rsidP="00CE4BEE">
            <w:pPr>
              <w:jc w:val="both"/>
              <w:rPr>
                <w:b/>
                <w:bCs/>
                <w:iCs/>
              </w:rPr>
            </w:pPr>
            <m:oMath>
              <m:r>
                <m:rPr>
                  <m:sty m:val="bi"/>
                </m:rPr>
                <w:rPr>
                  <w:rFonts w:ascii="Cambria Math" w:hAnsi="Cambria Math"/>
                </w:rPr>
                <m:t>π</m:t>
              </m:r>
            </m:oMath>
            <w:r w:rsidR="00CE4BEE" w:rsidRPr="00AC5C88">
              <w:rPr>
                <w:b/>
                <w:bCs/>
                <w:iCs/>
              </w:rPr>
              <w:t>/2 BPSK CGS</w:t>
            </w:r>
            <w:r w:rsidR="00C01A2D">
              <w:rPr>
                <w:b/>
                <w:bCs/>
                <w:iCs/>
              </w:rPr>
              <w:t xml:space="preserve"> in time domain</w:t>
            </w:r>
            <w:r w:rsidR="00C01A2D" w:rsidRPr="00AC5C88">
              <w:rPr>
                <w:b/>
                <w:bCs/>
                <w:iCs/>
              </w:rPr>
              <w:t xml:space="preserve"> </w:t>
            </w:r>
            <w:r w:rsidR="00CE4BEE" w:rsidRPr="00AC5C88">
              <w:rPr>
                <w:b/>
                <w:bCs/>
                <w:iCs/>
              </w:rPr>
              <w:t xml:space="preserve">for length 12 and 24; </w:t>
            </w:r>
          </w:p>
          <w:p w14:paraId="44540AC4" w14:textId="368871C7" w:rsidR="00CE4BEE" w:rsidRPr="00AC5C88" w:rsidRDefault="00CE4BEE" w:rsidP="00CE4BEE">
            <w:pPr>
              <w:jc w:val="both"/>
              <w:rPr>
                <w:b/>
                <w:bCs/>
                <w:iCs/>
              </w:rPr>
            </w:pPr>
            <w:r w:rsidRPr="00AC5C88">
              <w:rPr>
                <w:b/>
                <w:bCs/>
                <w:iCs/>
              </w:rPr>
              <w:t xml:space="preserve">Gold sequence based </w:t>
            </w:r>
            <m:oMath>
              <m:r>
                <m:rPr>
                  <m:sty m:val="bi"/>
                </m:rPr>
                <w:rPr>
                  <w:rFonts w:ascii="Cambria Math" w:hAnsi="Cambria Math"/>
                </w:rPr>
                <m:t>π/2</m:t>
              </m:r>
            </m:oMath>
            <w:r w:rsidRPr="00AC5C88">
              <w:rPr>
                <w:b/>
                <w:bCs/>
                <w:iCs/>
              </w:rPr>
              <w:t xml:space="preserve"> BPSK sequence</w:t>
            </w:r>
            <w:r w:rsidR="00C01A2D">
              <w:rPr>
                <w:b/>
                <w:bCs/>
                <w:iCs/>
              </w:rPr>
              <w:t xml:space="preserve"> in time domain</w:t>
            </w:r>
            <w:r w:rsidR="00C01A2D" w:rsidRPr="00AC5C88">
              <w:rPr>
                <w:b/>
                <w:bCs/>
                <w:iCs/>
              </w:rPr>
              <w:t xml:space="preserve"> </w:t>
            </w:r>
            <w:r w:rsidRPr="00AC5C88">
              <w:rPr>
                <w:b/>
                <w:bCs/>
                <w:iCs/>
              </w:rPr>
              <w:t>for length &gt;24</w:t>
            </w:r>
          </w:p>
        </w:tc>
        <w:tc>
          <w:tcPr>
            <w:tcW w:w="2070" w:type="dxa"/>
            <w:shd w:val="clear" w:color="auto" w:fill="auto"/>
            <w:tcMar>
              <w:top w:w="72" w:type="dxa"/>
              <w:left w:w="144" w:type="dxa"/>
              <w:bottom w:w="72" w:type="dxa"/>
              <w:right w:w="144" w:type="dxa"/>
            </w:tcMar>
            <w:hideMark/>
          </w:tcPr>
          <w:p w14:paraId="672DD20C" w14:textId="77777777" w:rsidR="00CE4BEE" w:rsidRPr="00AC5C88" w:rsidRDefault="00CE4BEE" w:rsidP="00CE4BEE">
            <w:pPr>
              <w:jc w:val="both"/>
              <w:rPr>
                <w:b/>
                <w:bCs/>
                <w:iCs/>
              </w:rPr>
            </w:pPr>
            <w:r w:rsidRPr="00AC5C88">
              <w:rPr>
                <w:b/>
                <w:bCs/>
                <w:iCs/>
              </w:rPr>
              <w:t>N/A</w:t>
            </w:r>
          </w:p>
        </w:tc>
      </w:tr>
      <w:tr w:rsidR="00CE4BEE" w:rsidRPr="0064620B" w14:paraId="12FA169B" w14:textId="77777777" w:rsidTr="00CE4BEE">
        <w:trPr>
          <w:trHeight w:val="630"/>
        </w:trPr>
        <w:tc>
          <w:tcPr>
            <w:tcW w:w="1000" w:type="dxa"/>
            <w:shd w:val="clear" w:color="auto" w:fill="auto"/>
            <w:tcMar>
              <w:top w:w="72" w:type="dxa"/>
              <w:left w:w="144" w:type="dxa"/>
              <w:bottom w:w="72" w:type="dxa"/>
              <w:right w:w="144" w:type="dxa"/>
            </w:tcMar>
            <w:hideMark/>
          </w:tcPr>
          <w:p w14:paraId="26C004A2" w14:textId="77777777" w:rsidR="00CE4BEE" w:rsidRPr="0064620B" w:rsidRDefault="00CE4BEE" w:rsidP="00CE4BEE">
            <w:pPr>
              <w:jc w:val="both"/>
              <w:rPr>
                <w:bCs/>
                <w:iCs/>
              </w:rPr>
            </w:pPr>
            <w:r w:rsidRPr="0064620B">
              <w:rPr>
                <w:bCs/>
                <w:iCs/>
              </w:rPr>
              <w:lastRenderedPageBreak/>
              <w:t>PF 4</w:t>
            </w:r>
          </w:p>
        </w:tc>
        <w:tc>
          <w:tcPr>
            <w:tcW w:w="1209" w:type="dxa"/>
            <w:shd w:val="clear" w:color="auto" w:fill="auto"/>
            <w:tcMar>
              <w:top w:w="72" w:type="dxa"/>
              <w:left w:w="144" w:type="dxa"/>
              <w:bottom w:w="72" w:type="dxa"/>
              <w:right w:w="144" w:type="dxa"/>
            </w:tcMar>
            <w:hideMark/>
          </w:tcPr>
          <w:p w14:paraId="2F7E827C" w14:textId="77777777" w:rsidR="00CE4BEE" w:rsidRPr="0064620B" w:rsidRDefault="00CE4BEE" w:rsidP="00CE4BEE">
            <w:pPr>
              <w:jc w:val="both"/>
              <w:rPr>
                <w:bCs/>
                <w:iCs/>
              </w:rPr>
            </w:pPr>
            <w:r w:rsidRPr="0064620B">
              <w:rPr>
                <w:bCs/>
                <w:iCs/>
              </w:rPr>
              <w:t>DMRS</w:t>
            </w:r>
          </w:p>
        </w:tc>
        <w:tc>
          <w:tcPr>
            <w:tcW w:w="2106" w:type="dxa"/>
            <w:shd w:val="clear" w:color="auto" w:fill="auto"/>
            <w:tcMar>
              <w:top w:w="72" w:type="dxa"/>
              <w:left w:w="144" w:type="dxa"/>
              <w:bottom w:w="72" w:type="dxa"/>
              <w:right w:w="144" w:type="dxa"/>
            </w:tcMar>
            <w:hideMark/>
          </w:tcPr>
          <w:p w14:paraId="23609B67" w14:textId="7A275511" w:rsidR="00CE4BEE" w:rsidRPr="0064620B" w:rsidRDefault="00CE4BEE" w:rsidP="00CE4BEE">
            <w:pPr>
              <w:jc w:val="both"/>
              <w:rPr>
                <w:bCs/>
                <w:iCs/>
              </w:rPr>
            </w:pPr>
            <w:r w:rsidRPr="0064620B">
              <w:rPr>
                <w:bCs/>
                <w:iCs/>
              </w:rPr>
              <w:t>QPSK CGS (length-12)</w:t>
            </w:r>
            <w:r w:rsidR="00C01A2D">
              <w:rPr>
                <w:bCs/>
                <w:iCs/>
              </w:rPr>
              <w:t xml:space="preserve"> in frequency domain</w:t>
            </w:r>
          </w:p>
        </w:tc>
        <w:tc>
          <w:tcPr>
            <w:tcW w:w="1440" w:type="dxa"/>
            <w:shd w:val="clear" w:color="auto" w:fill="auto"/>
            <w:tcMar>
              <w:top w:w="72" w:type="dxa"/>
              <w:left w:w="144" w:type="dxa"/>
              <w:bottom w:w="72" w:type="dxa"/>
              <w:right w:w="144" w:type="dxa"/>
            </w:tcMar>
            <w:hideMark/>
          </w:tcPr>
          <w:p w14:paraId="4C36756A" w14:textId="77777777" w:rsidR="00CE4BEE" w:rsidRPr="0064620B" w:rsidRDefault="00CE4BEE" w:rsidP="00CE4BEE">
            <w:pPr>
              <w:jc w:val="both"/>
              <w:rPr>
                <w:bCs/>
                <w:iCs/>
              </w:rPr>
            </w:pPr>
            <w:r w:rsidRPr="0064620B">
              <w:rPr>
                <w:bCs/>
                <w:iCs/>
              </w:rPr>
              <w:t>Cyclic shift</w:t>
            </w:r>
          </w:p>
        </w:tc>
        <w:tc>
          <w:tcPr>
            <w:tcW w:w="2520" w:type="dxa"/>
            <w:shd w:val="clear" w:color="auto" w:fill="auto"/>
            <w:tcMar>
              <w:top w:w="72" w:type="dxa"/>
              <w:left w:w="144" w:type="dxa"/>
              <w:bottom w:w="72" w:type="dxa"/>
              <w:right w:w="144" w:type="dxa"/>
            </w:tcMar>
            <w:hideMark/>
          </w:tcPr>
          <w:p w14:paraId="604349C9" w14:textId="55587E2E" w:rsidR="00CE4BEE" w:rsidRPr="00AC5C88" w:rsidRDefault="00CE4BEE" w:rsidP="00CE4BEE">
            <w:pPr>
              <w:jc w:val="both"/>
              <w:rPr>
                <w:b/>
                <w:bCs/>
                <w:iCs/>
              </w:rPr>
            </w:pPr>
            <w:r w:rsidRPr="00AC5C88">
              <w:rPr>
                <w:b/>
                <w:bCs/>
                <w:iCs/>
              </w:rPr>
              <w:t>Length-12</w:t>
            </w:r>
            <m:oMath>
              <m:r>
                <m:rPr>
                  <m:sty m:val="bi"/>
                </m:rPr>
                <w:rPr>
                  <w:rFonts w:ascii="Cambria Math" w:hAnsi="Cambria Math"/>
                </w:rPr>
                <m:t xml:space="preserve"> π</m:t>
              </m:r>
            </m:oMath>
            <w:r w:rsidRPr="00AC5C88">
              <w:rPr>
                <w:b/>
                <w:bCs/>
                <w:iCs/>
              </w:rPr>
              <w:t>/2 BPSK CGS</w:t>
            </w:r>
            <w:r w:rsidR="00C01A2D">
              <w:rPr>
                <w:b/>
                <w:bCs/>
                <w:iCs/>
              </w:rPr>
              <w:t xml:space="preserve"> in time domain</w:t>
            </w:r>
          </w:p>
        </w:tc>
        <w:tc>
          <w:tcPr>
            <w:tcW w:w="2070" w:type="dxa"/>
            <w:shd w:val="clear" w:color="auto" w:fill="auto"/>
            <w:tcMar>
              <w:top w:w="72" w:type="dxa"/>
              <w:left w:w="144" w:type="dxa"/>
              <w:bottom w:w="72" w:type="dxa"/>
              <w:right w:w="144" w:type="dxa"/>
            </w:tcMar>
            <w:hideMark/>
          </w:tcPr>
          <w:p w14:paraId="10727B8A" w14:textId="77777777" w:rsidR="00CE4BEE" w:rsidRPr="00AC5C88" w:rsidRDefault="00CE4BEE" w:rsidP="00CE4BEE">
            <w:pPr>
              <w:jc w:val="both"/>
              <w:rPr>
                <w:b/>
                <w:bCs/>
                <w:iCs/>
              </w:rPr>
            </w:pPr>
            <w:r w:rsidRPr="00AC5C88">
              <w:rPr>
                <w:b/>
                <w:bCs/>
                <w:iCs/>
              </w:rPr>
              <w:t>Intra-symbol TD-OCC as in Table 6/7</w:t>
            </w:r>
          </w:p>
        </w:tc>
      </w:tr>
    </w:tbl>
    <w:p w14:paraId="1F41F800" w14:textId="77777777" w:rsidR="00CE4BEE" w:rsidRDefault="00CE4BEE" w:rsidP="00CE4BEE">
      <w:pPr>
        <w:jc w:val="both"/>
        <w:rPr>
          <w:bCs/>
          <w:iCs/>
          <w:lang w:val="en-GB"/>
        </w:rPr>
      </w:pPr>
    </w:p>
    <w:p w14:paraId="40D3DA9D" w14:textId="76A7AE83" w:rsidR="00CE4BEE" w:rsidRDefault="00CE4BEE" w:rsidP="00CE4BEE">
      <w:pPr>
        <w:jc w:val="both"/>
        <w:rPr>
          <w:bCs/>
          <w:iCs/>
          <w:lang w:val="en-GB"/>
        </w:rPr>
      </w:pPr>
      <w:r>
        <w:rPr>
          <w:bCs/>
          <w:iCs/>
          <w:lang w:val="en-GB"/>
        </w:rPr>
        <w:t>Base on the discussion above, we have the following proposal for DMRS design for PUCCH in NR Rel-16.</w:t>
      </w:r>
    </w:p>
    <w:p w14:paraId="53ADF1D9" w14:textId="261774E6" w:rsidR="0051419D" w:rsidRPr="00135501" w:rsidRDefault="00CE4BEE" w:rsidP="006A25A5">
      <w:pPr>
        <w:jc w:val="both"/>
        <w:rPr>
          <w:b/>
          <w:bCs/>
          <w:i/>
          <w:iCs/>
        </w:rPr>
      </w:pPr>
      <w:r w:rsidRPr="00F10667">
        <w:rPr>
          <w:b/>
          <w:bCs/>
          <w:i/>
          <w:iCs/>
          <w:u w:val="single"/>
        </w:rPr>
        <w:t xml:space="preserve">Proposal </w:t>
      </w:r>
      <w:r>
        <w:rPr>
          <w:b/>
          <w:bCs/>
          <w:i/>
          <w:iCs/>
          <w:u w:val="single"/>
        </w:rPr>
        <w:t>8</w:t>
      </w:r>
      <w:r w:rsidRPr="00F10667">
        <w:rPr>
          <w:b/>
          <w:bCs/>
          <w:i/>
          <w:iCs/>
        </w:rPr>
        <w:t xml:space="preserve">: NR Rel-16 supports </w:t>
      </w:r>
      <w:r>
        <w:rPr>
          <w:b/>
          <w:bCs/>
          <w:i/>
          <w:iCs/>
        </w:rPr>
        <w:t xml:space="preserve">DMRS design schemes listed in Table 8 for PUCCH Format 0/1/3/4. </w:t>
      </w:r>
    </w:p>
    <w:p w14:paraId="702DF3E5" w14:textId="5CDD24AA" w:rsidR="00BC002C" w:rsidRPr="00054D71" w:rsidRDefault="00E9536D" w:rsidP="00E86F70">
      <w:pPr>
        <w:pStyle w:val="Heading1"/>
        <w:jc w:val="both"/>
        <w:rPr>
          <w:sz w:val="32"/>
          <w:lang w:eastAsia="zh-CN"/>
        </w:rPr>
      </w:pPr>
      <w:r w:rsidRPr="00054D71">
        <w:rPr>
          <w:sz w:val="32"/>
          <w:lang w:eastAsia="zh-CN"/>
        </w:rPr>
        <w:t>PAPR reduction for DMRS with CP-OFDM waveform</w:t>
      </w:r>
    </w:p>
    <w:p w14:paraId="1545E4E7" w14:textId="77777777" w:rsidR="00B84856" w:rsidRDefault="00B84856" w:rsidP="00C43688">
      <w:pPr>
        <w:spacing w:after="0"/>
        <w:rPr>
          <w:rFonts w:eastAsia="Times New Roman"/>
          <w:b/>
          <w:i/>
          <w:u w:val="single"/>
        </w:rPr>
      </w:pPr>
      <w:bookmarkStart w:id="6" w:name="_Ref463027406"/>
      <w:bookmarkStart w:id="7" w:name="_Ref465963195"/>
      <w:bookmarkStart w:id="8" w:name="_Ref466040522"/>
      <w:bookmarkStart w:id="9" w:name="_Ref378529477"/>
      <w:bookmarkStart w:id="10" w:name="_Toc424303267"/>
      <w:bookmarkStart w:id="11" w:name="_Toc425248865"/>
      <w:bookmarkStart w:id="12" w:name="_Toc425344835"/>
      <w:bookmarkStart w:id="13" w:name="_Toc425350726"/>
      <w:bookmarkStart w:id="14" w:name="_Toc425501584"/>
      <w:bookmarkStart w:id="15" w:name="_Toc425504168"/>
      <w:bookmarkEnd w:id="4"/>
      <w:bookmarkEnd w:id="5"/>
    </w:p>
    <w:p w14:paraId="6D664441" w14:textId="0C0AF5C0" w:rsidR="00B84856" w:rsidRDefault="00B84856" w:rsidP="00C43688">
      <w:pPr>
        <w:spacing w:after="0"/>
        <w:rPr>
          <w:rFonts w:eastAsia="Times New Roman"/>
        </w:rPr>
      </w:pPr>
      <w:r>
        <w:rPr>
          <w:rFonts w:eastAsia="Times New Roman"/>
        </w:rPr>
        <w:t>Significant progress was made regarding the CP-OFDM low-PAPR for DMRS in the previous meeting:</w:t>
      </w:r>
    </w:p>
    <w:p w14:paraId="1B828EAF" w14:textId="7AA8916F" w:rsidR="00B84856" w:rsidRDefault="00B84856" w:rsidP="00C43688">
      <w:pPr>
        <w:spacing w:after="0"/>
        <w:rPr>
          <w:rFonts w:eastAsia="Times New Roman"/>
        </w:rPr>
      </w:pPr>
    </w:p>
    <w:p w14:paraId="4966763D" w14:textId="77777777" w:rsidR="00B84856" w:rsidRPr="004E554A" w:rsidRDefault="00B84856" w:rsidP="00B84856">
      <w:pPr>
        <w:spacing w:after="0"/>
        <w:jc w:val="both"/>
      </w:pPr>
      <w:r w:rsidRPr="00B84856">
        <w:rPr>
          <w:b/>
          <w:bCs/>
          <w:highlight w:val="darkYellow"/>
          <w:lang w:val="en-GB"/>
        </w:rPr>
        <w:t>Working Assumption</w:t>
      </w:r>
    </w:p>
    <w:p w14:paraId="7AD2D986" w14:textId="77777777" w:rsidR="00B84856" w:rsidRPr="00B84856" w:rsidRDefault="00B84856" w:rsidP="00B84856">
      <w:pPr>
        <w:numPr>
          <w:ilvl w:val="0"/>
          <w:numId w:val="14"/>
        </w:numPr>
        <w:spacing w:after="0"/>
        <w:jc w:val="both"/>
        <w:rPr>
          <w:i/>
        </w:rPr>
      </w:pPr>
      <w:r w:rsidRPr="00B84856">
        <w:rPr>
          <w:i/>
        </w:rPr>
        <w:t>For PDSCH DMRS and PUSCH DMRS for CP-OFDM, DMRS enhancements are specified in Rel.16 to reduce the PAPR to the same level as for data symbols for all port combinations given by 38.212</w:t>
      </w:r>
    </w:p>
    <w:p w14:paraId="05EFE1F2" w14:textId="77777777" w:rsidR="00B84856" w:rsidRPr="00B84856" w:rsidRDefault="00B84856" w:rsidP="00B84856">
      <w:pPr>
        <w:numPr>
          <w:ilvl w:val="1"/>
          <w:numId w:val="14"/>
        </w:numPr>
        <w:spacing w:after="0"/>
        <w:jc w:val="both"/>
        <w:rPr>
          <w:i/>
        </w:rPr>
      </w:pPr>
      <w:r w:rsidRPr="00B84856">
        <w:rPr>
          <w:i/>
        </w:rPr>
        <w:t>For the Rel-16 DMRS enhancement, each CDM group can be configured with different c</w:t>
      </w:r>
      <w:r w:rsidRPr="00B84856">
        <w:rPr>
          <w:i/>
          <w:vertAlign w:val="subscript"/>
        </w:rPr>
        <w:t>init</w:t>
      </w:r>
    </w:p>
    <w:p w14:paraId="5EBBA28E" w14:textId="77777777" w:rsidR="00B84856" w:rsidRPr="00B84856" w:rsidRDefault="00B84856" w:rsidP="00B84856">
      <w:pPr>
        <w:numPr>
          <w:ilvl w:val="2"/>
          <w:numId w:val="14"/>
        </w:numPr>
        <w:spacing w:after="0"/>
        <w:jc w:val="both"/>
        <w:rPr>
          <w:i/>
        </w:rPr>
      </w:pPr>
      <w:r w:rsidRPr="00B84856">
        <w:rPr>
          <w:i/>
        </w:rPr>
        <w:t>For Type 1, the two c</w:t>
      </w:r>
      <w:r w:rsidRPr="00B84856">
        <w:rPr>
          <w:i/>
          <w:vertAlign w:val="subscript"/>
        </w:rPr>
        <w:t>init</w:t>
      </w:r>
      <w:r w:rsidRPr="00B84856">
        <w:rPr>
          <w:i/>
        </w:rPr>
        <w:t xml:space="preserve"> (configured by n</w:t>
      </w:r>
      <w:r w:rsidRPr="00B84856">
        <w:rPr>
          <w:i/>
          <w:vertAlign w:val="subscript"/>
        </w:rPr>
        <w:t>SCID</w:t>
      </w:r>
      <w:r w:rsidRPr="00B84856">
        <w:rPr>
          <w:i/>
        </w:rPr>
        <w:t>=0,1, respectively) in Rel-15 are used for port(s) in each of the two CDM groups, respectively</w:t>
      </w:r>
    </w:p>
    <w:p w14:paraId="5F5810C7" w14:textId="77777777" w:rsidR="00B84856" w:rsidRPr="00B84856" w:rsidRDefault="00B84856" w:rsidP="00B84856">
      <w:pPr>
        <w:numPr>
          <w:ilvl w:val="2"/>
          <w:numId w:val="14"/>
        </w:numPr>
        <w:spacing w:after="0"/>
        <w:jc w:val="both"/>
        <w:rPr>
          <w:i/>
        </w:rPr>
      </w:pPr>
      <w:r w:rsidRPr="00B84856">
        <w:rPr>
          <w:i/>
        </w:rPr>
        <w:t>For Type 2, introduce the CDM group index in c</w:t>
      </w:r>
      <w:r w:rsidRPr="00B84856">
        <w:rPr>
          <w:i/>
          <w:vertAlign w:val="subscript"/>
        </w:rPr>
        <w:t xml:space="preserve">init </w:t>
      </w:r>
    </w:p>
    <w:p w14:paraId="50889169" w14:textId="77777777" w:rsidR="00B84856" w:rsidRPr="00B84856" w:rsidRDefault="00B84856" w:rsidP="00B84856">
      <w:pPr>
        <w:numPr>
          <w:ilvl w:val="3"/>
          <w:numId w:val="14"/>
        </w:numPr>
        <w:spacing w:after="0"/>
        <w:jc w:val="both"/>
        <w:rPr>
          <w:i/>
        </w:rPr>
      </w:pPr>
      <w:r w:rsidRPr="00B84856">
        <w:rPr>
          <w:i/>
        </w:rPr>
        <w:t>FFS: How CDM group index is derived?</w:t>
      </w:r>
    </w:p>
    <w:p w14:paraId="223F514C" w14:textId="77777777" w:rsidR="00B84856" w:rsidRPr="00B84856" w:rsidRDefault="00B84856" w:rsidP="00B84856">
      <w:pPr>
        <w:numPr>
          <w:ilvl w:val="1"/>
          <w:numId w:val="14"/>
        </w:numPr>
        <w:spacing w:after="0"/>
        <w:jc w:val="both"/>
        <w:rPr>
          <w:i/>
        </w:rPr>
      </w:pPr>
      <w:r w:rsidRPr="00B84856">
        <w:rPr>
          <w:i/>
        </w:rPr>
        <w:t>For Type 1 and Type 2, simultaneously use dynamic TRP selection (or MU-MIMO pairing with different n</w:t>
      </w:r>
      <w:r w:rsidRPr="00B84856">
        <w:rPr>
          <w:i/>
          <w:vertAlign w:val="subscript"/>
        </w:rPr>
        <w:t>SCID</w:t>
      </w:r>
      <w:r w:rsidRPr="00B84856">
        <w:rPr>
          <w:i/>
        </w:rPr>
        <w:t>) and CDM group specific c</w:t>
      </w:r>
      <w:r w:rsidRPr="00B84856">
        <w:rPr>
          <w:i/>
          <w:vertAlign w:val="subscript"/>
        </w:rPr>
        <w:t xml:space="preserve">init </w:t>
      </w:r>
      <w:r w:rsidRPr="00B84856">
        <w:rPr>
          <w:i/>
        </w:rPr>
        <w:t>is supported</w:t>
      </w:r>
    </w:p>
    <w:p w14:paraId="721E9684" w14:textId="77777777" w:rsidR="00B84856" w:rsidRPr="00B84856" w:rsidRDefault="00B84856" w:rsidP="00B84856">
      <w:pPr>
        <w:numPr>
          <w:ilvl w:val="1"/>
          <w:numId w:val="14"/>
        </w:numPr>
        <w:spacing w:after="0"/>
        <w:jc w:val="both"/>
        <w:rPr>
          <w:i/>
        </w:rPr>
      </w:pPr>
      <w:r w:rsidRPr="00B84856">
        <w:rPr>
          <w:i/>
        </w:rPr>
        <w:t xml:space="preserve">The following solution categories </w:t>
      </w:r>
      <w:r w:rsidRPr="00B84856">
        <w:rPr>
          <w:i/>
          <w:u w:val="single"/>
        </w:rPr>
        <w:t xml:space="preserve">are precluded </w:t>
      </w:r>
    </w:p>
    <w:p w14:paraId="1A8131DA" w14:textId="77777777" w:rsidR="00B84856" w:rsidRPr="00B84856" w:rsidRDefault="00B84856" w:rsidP="00B84856">
      <w:pPr>
        <w:numPr>
          <w:ilvl w:val="2"/>
          <w:numId w:val="14"/>
        </w:numPr>
        <w:spacing w:after="0"/>
        <w:jc w:val="both"/>
        <w:rPr>
          <w:i/>
        </w:rPr>
      </w:pPr>
      <w:r w:rsidRPr="00B84856">
        <w:rPr>
          <w:i/>
        </w:rPr>
        <w:t xml:space="preserve">Modification of OCC </w:t>
      </w:r>
    </w:p>
    <w:p w14:paraId="69624140" w14:textId="77777777" w:rsidR="00B84856" w:rsidRPr="00B84856" w:rsidRDefault="00B84856" w:rsidP="00B84856">
      <w:pPr>
        <w:numPr>
          <w:ilvl w:val="2"/>
          <w:numId w:val="14"/>
        </w:numPr>
        <w:spacing w:after="0"/>
        <w:jc w:val="both"/>
        <w:rPr>
          <w:i/>
        </w:rPr>
      </w:pPr>
      <w:r w:rsidRPr="00B84856">
        <w:rPr>
          <w:i/>
        </w:rPr>
        <w:t>Modification to PN sequence generation, such as subsampling a longer sequence</w:t>
      </w:r>
    </w:p>
    <w:p w14:paraId="796E11E8" w14:textId="77777777" w:rsidR="00B84856" w:rsidRPr="00B84856" w:rsidRDefault="00B84856" w:rsidP="00B84856">
      <w:pPr>
        <w:numPr>
          <w:ilvl w:val="2"/>
          <w:numId w:val="14"/>
        </w:numPr>
        <w:spacing w:after="0"/>
        <w:jc w:val="both"/>
        <w:rPr>
          <w:i/>
        </w:rPr>
      </w:pPr>
      <w:r w:rsidRPr="00B84856">
        <w:rPr>
          <w:i/>
        </w:rPr>
        <w:t>Note: Concerns raised by MediaTek that preclusion of the above solutions will negatively impact power imbalance issue</w:t>
      </w:r>
    </w:p>
    <w:p w14:paraId="0EB1F36F" w14:textId="77777777" w:rsidR="00B84856" w:rsidRPr="00B84856" w:rsidRDefault="00B84856" w:rsidP="00B84856">
      <w:pPr>
        <w:numPr>
          <w:ilvl w:val="1"/>
          <w:numId w:val="14"/>
        </w:numPr>
        <w:spacing w:after="0"/>
        <w:jc w:val="both"/>
        <w:rPr>
          <w:i/>
        </w:rPr>
      </w:pPr>
      <w:r w:rsidRPr="00B84856">
        <w:rPr>
          <w:i/>
        </w:rPr>
        <w:t>Carefully consider backward compatibility issues and the total number of c</w:t>
      </w:r>
      <w:r w:rsidRPr="00B84856">
        <w:rPr>
          <w:i/>
          <w:vertAlign w:val="subscript"/>
        </w:rPr>
        <w:t xml:space="preserve">init </w:t>
      </w:r>
      <w:r w:rsidRPr="00B84856">
        <w:rPr>
          <w:i/>
        </w:rPr>
        <w:t>configured per UE</w:t>
      </w:r>
    </w:p>
    <w:p w14:paraId="3D56245A" w14:textId="6E3DEC48" w:rsidR="00B84856" w:rsidRDefault="00B84856" w:rsidP="00B84856">
      <w:pPr>
        <w:spacing w:after="0"/>
        <w:rPr>
          <w:i/>
        </w:rPr>
      </w:pPr>
    </w:p>
    <w:p w14:paraId="589E6AEF" w14:textId="05B8805E" w:rsidR="00B84856" w:rsidRDefault="00B84856" w:rsidP="00B84856">
      <w:pPr>
        <w:spacing w:after="0"/>
        <w:rPr>
          <w:rFonts w:eastAsia="Times New Roman"/>
        </w:rPr>
      </w:pPr>
      <w:r>
        <w:rPr>
          <w:rFonts w:eastAsia="Times New Roman"/>
        </w:rPr>
        <w:t>Based on the progress shown above, some details seem to be still open regarding</w:t>
      </w:r>
    </w:p>
    <w:p w14:paraId="12213FF6" w14:textId="6C036CDF" w:rsidR="00B84856" w:rsidRPr="00B84856" w:rsidRDefault="00B84856" w:rsidP="00B84856">
      <w:pPr>
        <w:pStyle w:val="ListParagraph"/>
        <w:numPr>
          <w:ilvl w:val="0"/>
          <w:numId w:val="18"/>
        </w:numPr>
        <w:rPr>
          <w:rFonts w:ascii="Times New Roman" w:eastAsia="Times New Roman" w:hAnsi="Times New Roman"/>
          <w:sz w:val="20"/>
          <w:szCs w:val="20"/>
        </w:rPr>
      </w:pPr>
      <w:r w:rsidRPr="00B84856">
        <w:rPr>
          <w:rFonts w:ascii="Times New Roman" w:eastAsia="Times New Roman" w:hAnsi="Times New Roman"/>
          <w:sz w:val="20"/>
          <w:szCs w:val="20"/>
        </w:rPr>
        <w:t>Backward compatibility</w:t>
      </w:r>
    </w:p>
    <w:p w14:paraId="5A74A078" w14:textId="26726CC5" w:rsidR="00B84856" w:rsidRPr="00B84856" w:rsidRDefault="00B84856" w:rsidP="00B84856">
      <w:pPr>
        <w:pStyle w:val="ListParagraph"/>
        <w:numPr>
          <w:ilvl w:val="0"/>
          <w:numId w:val="18"/>
        </w:numPr>
        <w:rPr>
          <w:rFonts w:ascii="Times New Roman" w:eastAsia="Times New Roman" w:hAnsi="Times New Roman"/>
          <w:sz w:val="20"/>
          <w:szCs w:val="20"/>
        </w:rPr>
      </w:pPr>
      <w:r w:rsidRPr="00B84856">
        <w:rPr>
          <w:rFonts w:ascii="Times New Roman" w:eastAsia="Times New Roman" w:hAnsi="Times New Roman"/>
          <w:sz w:val="20"/>
          <w:szCs w:val="20"/>
        </w:rPr>
        <w:t>Dynamic scrambling ID selection (what is referred to as dynamic TRP selection in the above WA)</w:t>
      </w:r>
    </w:p>
    <w:p w14:paraId="0EC39A96" w14:textId="41E96ABC" w:rsidR="00B84856" w:rsidRPr="00B84856" w:rsidRDefault="00B84856" w:rsidP="00B84856">
      <w:pPr>
        <w:pStyle w:val="ListParagraph"/>
        <w:numPr>
          <w:ilvl w:val="0"/>
          <w:numId w:val="18"/>
        </w:numPr>
        <w:rPr>
          <w:rFonts w:ascii="Times New Roman" w:eastAsia="Times New Roman" w:hAnsi="Times New Roman"/>
          <w:sz w:val="20"/>
          <w:szCs w:val="20"/>
        </w:rPr>
      </w:pPr>
      <w:r w:rsidRPr="00B84856">
        <w:rPr>
          <w:rFonts w:ascii="Times New Roman" w:eastAsia="Times New Roman" w:hAnsi="Times New Roman"/>
          <w:sz w:val="20"/>
          <w:szCs w:val="20"/>
        </w:rPr>
        <w:t>Relation of CDM group index to cinit</w:t>
      </w:r>
    </w:p>
    <w:p w14:paraId="557972FF" w14:textId="533C5255" w:rsidR="00B84856" w:rsidRDefault="00B84856" w:rsidP="00B84856">
      <w:pPr>
        <w:spacing w:after="0"/>
        <w:rPr>
          <w:rFonts w:eastAsia="Times New Roman"/>
        </w:rPr>
      </w:pPr>
    </w:p>
    <w:p w14:paraId="4C2F56D4" w14:textId="3FADC42E" w:rsidR="00B84856" w:rsidRDefault="00B84856" w:rsidP="00B84856">
      <w:pPr>
        <w:pStyle w:val="Heading2"/>
      </w:pPr>
      <w:r>
        <w:t>DMRS configuration Type 1</w:t>
      </w:r>
    </w:p>
    <w:p w14:paraId="64A76AF5" w14:textId="4B0FCBE9" w:rsidR="00B84856" w:rsidRDefault="00B84856" w:rsidP="00B84856">
      <w:pPr>
        <w:spacing w:after="0"/>
        <w:rPr>
          <w:rFonts w:eastAsia="Times New Roman"/>
        </w:rPr>
      </w:pPr>
    </w:p>
    <w:p w14:paraId="7B5E6A24" w14:textId="58950349" w:rsidR="00B84856" w:rsidRDefault="00B84856" w:rsidP="00B84856">
      <w:pPr>
        <w:spacing w:after="0"/>
        <w:rPr>
          <w:rFonts w:eastAsia="Times New Roman"/>
        </w:rPr>
      </w:pPr>
      <w:r>
        <w:rPr>
          <w:rFonts w:eastAsia="Times New Roman"/>
        </w:rPr>
        <w:t xml:space="preserve">In NR Rel-15, for DMRS configuration Type 1, ports of both CDM groups were always using the same </w:t>
      </w:r>
      <m:oMath>
        <m:sSub>
          <m:sSubPr>
            <m:ctrlPr>
              <w:rPr>
                <w:rFonts w:ascii="Cambria Math" w:eastAsia="Times New Roman" w:hAnsi="Cambria Math"/>
                <w:i/>
                <w:iCs/>
              </w:rPr>
            </m:ctrlPr>
          </m:sSubPr>
          <m:e>
            <m:r>
              <w:rPr>
                <w:rFonts w:ascii="Cambria Math" w:eastAsia="Times New Roman" w:hAnsi="Cambria Math"/>
              </w:rPr>
              <m:t>c</m:t>
            </m:r>
          </m:e>
          <m:sub>
            <m:r>
              <w:rPr>
                <w:rFonts w:ascii="Cambria Math" w:eastAsia="Times New Roman" w:hAnsi="Cambria Math"/>
              </w:rPr>
              <m:t>init</m:t>
            </m:r>
          </m:sub>
        </m:sSub>
      </m:oMath>
      <w:r>
        <w:rPr>
          <w:rFonts w:eastAsia="Times New Roman"/>
        </w:rPr>
        <w:t xml:space="preserve">, and the nSCID in the DCI was used to toggle between these two </w:t>
      </w:r>
      <m:oMath>
        <m:sSub>
          <m:sSubPr>
            <m:ctrlPr>
              <w:rPr>
                <w:rFonts w:ascii="Cambria Math" w:eastAsia="Times New Roman" w:hAnsi="Cambria Math"/>
                <w:i/>
                <w:iCs/>
              </w:rPr>
            </m:ctrlPr>
          </m:sSubPr>
          <m:e>
            <m:r>
              <w:rPr>
                <w:rFonts w:ascii="Cambria Math" w:eastAsia="Times New Roman" w:hAnsi="Cambria Math"/>
              </w:rPr>
              <m:t>c</m:t>
            </m:r>
          </m:e>
          <m:sub>
            <m:r>
              <w:rPr>
                <w:rFonts w:ascii="Cambria Math" w:eastAsia="Times New Roman" w:hAnsi="Cambria Math"/>
              </w:rPr>
              <m:t>init</m:t>
            </m:r>
          </m:sub>
        </m:sSub>
      </m:oMath>
      <w:r>
        <w:rPr>
          <w:rFonts w:eastAsia="Times New Roman"/>
        </w:rPr>
        <w:t xml:space="preserve"> as described in the table: </w:t>
      </w:r>
    </w:p>
    <w:p w14:paraId="51E2B597" w14:textId="515B9266" w:rsidR="00B84856" w:rsidRDefault="00B84856" w:rsidP="00B84856">
      <w:pPr>
        <w:spacing w:after="0"/>
        <w:jc w:val="center"/>
        <w:rPr>
          <w:rFonts w:eastAsia="Times New Roman"/>
        </w:rPr>
      </w:pPr>
      <w:r>
        <w:rPr>
          <w:noProof/>
        </w:rPr>
        <w:drawing>
          <wp:inline distT="0" distB="0" distL="0" distR="0" wp14:anchorId="14CED381" wp14:editId="2FA386C0">
            <wp:extent cx="3369564" cy="1156978"/>
            <wp:effectExtent l="0" t="0" r="254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3377257" cy="1159619"/>
                    </a:xfrm>
                    <a:prstGeom prst="rect">
                      <a:avLst/>
                    </a:prstGeom>
                  </pic:spPr>
                </pic:pic>
              </a:graphicData>
            </a:graphic>
          </wp:inline>
        </w:drawing>
      </w:r>
    </w:p>
    <w:p w14:paraId="0A82261C" w14:textId="0A3C7288" w:rsidR="00810314" w:rsidRDefault="00810314" w:rsidP="00810314">
      <w:pPr>
        <w:spacing w:after="0"/>
        <w:jc w:val="center"/>
        <w:rPr>
          <w:rFonts w:eastAsia="Times New Roman"/>
        </w:rPr>
      </w:pPr>
      <w:r>
        <w:rPr>
          <w:rFonts w:eastAsia="Times New Roman"/>
        </w:rPr>
        <w:t xml:space="preserve">NR Rel-15 DMRS for </w:t>
      </w:r>
      <m:oMath>
        <m:sSub>
          <m:sSubPr>
            <m:ctrlPr>
              <w:rPr>
                <w:rFonts w:ascii="Cambria Math" w:eastAsia="Times New Roman" w:hAnsi="Cambria Math"/>
                <w:i/>
                <w:iCs/>
              </w:rPr>
            </m:ctrlPr>
          </m:sSubPr>
          <m:e>
            <m:r>
              <w:rPr>
                <w:rFonts w:ascii="Cambria Math" w:eastAsia="Times New Roman" w:hAnsi="Cambria Math"/>
              </w:rPr>
              <m:t>c</m:t>
            </m:r>
          </m:e>
          <m:sub>
            <m:r>
              <w:rPr>
                <w:rFonts w:ascii="Cambria Math" w:eastAsia="Times New Roman" w:hAnsi="Cambria Math"/>
              </w:rPr>
              <m:t>init</m:t>
            </m:r>
          </m:sub>
        </m:sSub>
      </m:oMath>
      <w:r>
        <w:rPr>
          <w:rFonts w:eastAsia="Times New Roman"/>
        </w:rPr>
        <w:t xml:space="preserve"> across CDM groups for DMRS configuration Type 1</w:t>
      </w:r>
    </w:p>
    <w:p w14:paraId="410C28B3" w14:textId="77777777" w:rsidR="00810314" w:rsidRDefault="00810314" w:rsidP="00B84856">
      <w:pPr>
        <w:spacing w:after="0"/>
        <w:jc w:val="center"/>
        <w:rPr>
          <w:rFonts w:eastAsia="Times New Roman"/>
        </w:rPr>
      </w:pPr>
    </w:p>
    <w:p w14:paraId="30F43968" w14:textId="2797A0C4" w:rsidR="00B84856" w:rsidRDefault="00B84856" w:rsidP="00B84856">
      <w:pPr>
        <w:spacing w:after="0"/>
        <w:rPr>
          <w:rFonts w:eastAsia="Times New Roman"/>
        </w:rPr>
      </w:pPr>
      <w:r>
        <w:rPr>
          <w:rFonts w:eastAsia="Times New Roman"/>
        </w:rPr>
        <w:t xml:space="preserve">To make </w:t>
      </w:r>
      <m:oMath>
        <m:sSub>
          <m:sSubPr>
            <m:ctrlPr>
              <w:rPr>
                <w:rFonts w:ascii="Cambria Math" w:eastAsia="Times New Roman" w:hAnsi="Cambria Math"/>
                <w:i/>
                <w:iCs/>
              </w:rPr>
            </m:ctrlPr>
          </m:sSubPr>
          <m:e>
            <m:r>
              <w:rPr>
                <w:rFonts w:ascii="Cambria Math" w:eastAsia="Times New Roman" w:hAnsi="Cambria Math"/>
              </w:rPr>
              <m:t>c</m:t>
            </m:r>
          </m:e>
          <m:sub>
            <m:r>
              <w:rPr>
                <w:rFonts w:ascii="Cambria Math" w:eastAsia="Times New Roman" w:hAnsi="Cambria Math"/>
              </w:rPr>
              <m:t>init</m:t>
            </m:r>
          </m:sub>
        </m:sSub>
      </m:oMath>
      <w:r>
        <w:rPr>
          <w:rFonts w:eastAsia="Times New Roman"/>
        </w:rPr>
        <w:t xml:space="preserve"> CDM group specific and solve the PAPR problem following the working assumption, we could just toggle the </w:t>
      </w:r>
      <m:oMath>
        <m:sSub>
          <m:sSubPr>
            <m:ctrlPr>
              <w:rPr>
                <w:rFonts w:ascii="Cambria Math" w:eastAsia="Times New Roman" w:hAnsi="Cambria Math"/>
                <w:i/>
                <w:iCs/>
              </w:rPr>
            </m:ctrlPr>
          </m:sSubPr>
          <m:e>
            <m:r>
              <w:rPr>
                <w:rFonts w:ascii="Cambria Math" w:eastAsia="Times New Roman" w:hAnsi="Cambria Math"/>
              </w:rPr>
              <m:t>c</m:t>
            </m:r>
          </m:e>
          <m:sub>
            <m:r>
              <w:rPr>
                <w:rFonts w:ascii="Cambria Math" w:eastAsia="Times New Roman" w:hAnsi="Cambria Math"/>
              </w:rPr>
              <m:t>init</m:t>
            </m:r>
          </m:sub>
        </m:sSub>
      </m:oMath>
      <w:r>
        <w:rPr>
          <w:rFonts w:eastAsia="Times New Roman"/>
        </w:rPr>
        <w:t xml:space="preserve"> between the CDM groups using the nSCID bit in the DCI: </w:t>
      </w:r>
    </w:p>
    <w:p w14:paraId="71B1BA77" w14:textId="41769485" w:rsidR="00B84856" w:rsidRDefault="00B84856" w:rsidP="00B84856">
      <w:pPr>
        <w:spacing w:after="0"/>
        <w:jc w:val="center"/>
        <w:rPr>
          <w:rFonts w:eastAsia="Times New Roman"/>
        </w:rPr>
      </w:pPr>
      <w:r>
        <w:rPr>
          <w:noProof/>
        </w:rPr>
        <w:lastRenderedPageBreak/>
        <w:drawing>
          <wp:inline distT="0" distB="0" distL="0" distR="0" wp14:anchorId="0C1521EE" wp14:editId="2572C589">
            <wp:extent cx="3247948" cy="1115220"/>
            <wp:effectExtent l="0" t="0" r="0" b="889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3256796" cy="1118258"/>
                    </a:xfrm>
                    <a:prstGeom prst="rect">
                      <a:avLst/>
                    </a:prstGeom>
                  </pic:spPr>
                </pic:pic>
              </a:graphicData>
            </a:graphic>
          </wp:inline>
        </w:drawing>
      </w:r>
    </w:p>
    <w:p w14:paraId="1D41AB85" w14:textId="46FFE2F5" w:rsidR="00B84856" w:rsidRDefault="00B84856" w:rsidP="00B84856">
      <w:pPr>
        <w:spacing w:after="0"/>
        <w:rPr>
          <w:rFonts w:eastAsia="Times New Roman"/>
        </w:rPr>
      </w:pPr>
      <w:r>
        <w:rPr>
          <w:rFonts w:eastAsia="Times New Roman"/>
        </w:rPr>
        <w:t xml:space="preserve">That is, for nSCID=0, the first CDM group uses the first </w:t>
      </w:r>
      <m:oMath>
        <m:sSub>
          <m:sSubPr>
            <m:ctrlPr>
              <w:rPr>
                <w:rFonts w:ascii="Cambria Math" w:eastAsia="Times New Roman" w:hAnsi="Cambria Math"/>
                <w:i/>
                <w:iCs/>
              </w:rPr>
            </m:ctrlPr>
          </m:sSubPr>
          <m:e>
            <m:r>
              <w:rPr>
                <w:rFonts w:ascii="Cambria Math" w:eastAsia="Times New Roman" w:hAnsi="Cambria Math"/>
              </w:rPr>
              <m:t>c</m:t>
            </m:r>
          </m:e>
          <m:sub>
            <m:r>
              <w:rPr>
                <w:rFonts w:ascii="Cambria Math" w:eastAsia="Times New Roman" w:hAnsi="Cambria Math"/>
              </w:rPr>
              <m:t>init</m:t>
            </m:r>
          </m:sub>
        </m:sSub>
      </m:oMath>
      <w:r>
        <w:rPr>
          <w:rFonts w:eastAsia="Times New Roman"/>
        </w:rPr>
        <w:t xml:space="preserve">, and the second CDM group uses the second, whereas for nSCID=1 is the opposite. </w:t>
      </w:r>
    </w:p>
    <w:p w14:paraId="0B75A20A" w14:textId="3AD62071" w:rsidR="00B84856" w:rsidRDefault="00B84856" w:rsidP="00B84856">
      <w:pPr>
        <w:spacing w:after="0"/>
        <w:rPr>
          <w:rFonts w:eastAsia="Times New Roman"/>
        </w:rPr>
      </w:pPr>
    </w:p>
    <w:p w14:paraId="3CADE9BE" w14:textId="20620001" w:rsidR="00A4173A" w:rsidRDefault="00A4173A" w:rsidP="00A4173A">
      <w:pPr>
        <w:spacing w:after="0"/>
        <w:rPr>
          <w:rFonts w:eastAsia="Times New Roman"/>
          <w:b/>
          <w:i/>
        </w:rPr>
      </w:pPr>
      <w:r w:rsidRPr="00A4173A">
        <w:rPr>
          <w:rFonts w:eastAsia="Times New Roman"/>
          <w:b/>
          <w:i/>
          <w:u w:val="single"/>
        </w:rPr>
        <w:t xml:space="preserve">Proposal </w:t>
      </w:r>
      <w:r w:rsidR="00CE4BEE">
        <w:rPr>
          <w:rFonts w:eastAsia="Times New Roman"/>
          <w:b/>
          <w:i/>
          <w:u w:val="single"/>
        </w:rPr>
        <w:t>9</w:t>
      </w:r>
      <w:r w:rsidRPr="00B84856">
        <w:rPr>
          <w:rFonts w:eastAsia="Times New Roman"/>
          <w:b/>
          <w:i/>
        </w:rPr>
        <w:t xml:space="preserve">: </w:t>
      </w:r>
      <w:r>
        <w:rPr>
          <w:rFonts w:eastAsia="Times New Roman"/>
          <w:b/>
          <w:i/>
        </w:rPr>
        <w:t xml:space="preserve">For DMRS configuration type 1 in NR Rel-16, update the </w:t>
      </w:r>
      <m:oMath>
        <m:sSub>
          <m:sSubPr>
            <m:ctrlPr>
              <w:rPr>
                <w:rFonts w:ascii="Cambria Math" w:eastAsia="Times New Roman" w:hAnsi="Cambria Math"/>
                <w:b/>
                <w:i/>
              </w:rPr>
            </m:ctrlPr>
          </m:sSubPr>
          <m:e>
            <m:r>
              <m:rPr>
                <m:sty m:val="bi"/>
              </m:rPr>
              <w:rPr>
                <w:rFonts w:ascii="Cambria Math" w:eastAsia="Times New Roman" w:hAnsi="Cambria Math"/>
              </w:rPr>
              <m:t>c</m:t>
            </m:r>
          </m:e>
          <m:sub>
            <m:r>
              <m:rPr>
                <m:sty m:val="bi"/>
              </m:rPr>
              <w:rPr>
                <w:rFonts w:ascii="Cambria Math" w:eastAsia="Times New Roman" w:hAnsi="Cambria Math"/>
              </w:rPr>
              <m:t>init</m:t>
            </m:r>
          </m:sub>
        </m:sSub>
        <m:r>
          <m:rPr>
            <m:sty m:val="bi"/>
          </m:rPr>
          <w:rPr>
            <w:rFonts w:ascii="Cambria Math" w:eastAsia="Times New Roman" w:hAnsi="Cambria Math"/>
          </w:rPr>
          <m:t xml:space="preserve"> </m:t>
        </m:r>
      </m:oMath>
      <w:r>
        <w:rPr>
          <w:rFonts w:eastAsia="Times New Roman"/>
          <w:b/>
          <w:i/>
        </w:rPr>
        <w:t>of PDSCH/PUSCH DMRS as follows:</w:t>
      </w:r>
    </w:p>
    <w:p w14:paraId="76ECE20E" w14:textId="1C71DDB3" w:rsidR="00A4173A" w:rsidRPr="00766896" w:rsidRDefault="00A4173A" w:rsidP="00A4173A">
      <w:pPr>
        <w:pStyle w:val="ListParagraph"/>
        <w:numPr>
          <w:ilvl w:val="0"/>
          <w:numId w:val="21"/>
        </w:numPr>
        <w:rPr>
          <w:rFonts w:ascii="Times New Roman" w:eastAsia="Times New Roman" w:hAnsi="Times New Roman"/>
          <w:b/>
          <w:i/>
          <w:sz w:val="20"/>
          <w:szCs w:val="20"/>
        </w:rPr>
      </w:pPr>
      <w:r w:rsidRPr="00766896">
        <w:rPr>
          <w:rFonts w:ascii="Times New Roman" w:eastAsia="Times New Roman" w:hAnsi="Times New Roman"/>
          <w:b/>
          <w:i/>
          <w:sz w:val="20"/>
          <w:szCs w:val="20"/>
        </w:rPr>
        <w:t xml:space="preserve">CDM group 0: </w:t>
      </w:r>
      <m:oMath>
        <m:sSub>
          <m:sSubPr>
            <m:ctrlPr>
              <w:rPr>
                <w:rFonts w:ascii="Cambria Math" w:eastAsia="Times New Roman" w:hAnsi="Cambria Math"/>
                <w:b/>
                <w:i/>
                <w:sz w:val="20"/>
                <w:szCs w:val="20"/>
              </w:rPr>
            </m:ctrlPr>
          </m:sSubPr>
          <m:e>
            <m:r>
              <m:rPr>
                <m:sty m:val="bi"/>
              </m:rPr>
              <w:rPr>
                <w:rFonts w:ascii="Cambria Math" w:eastAsia="Times New Roman" w:hAnsi="Cambria Math"/>
                <w:sz w:val="20"/>
                <w:szCs w:val="20"/>
              </w:rPr>
              <m:t>c</m:t>
            </m:r>
          </m:e>
          <m:sub>
            <m:r>
              <m:rPr>
                <m:sty m:val="bi"/>
              </m:rPr>
              <w:rPr>
                <w:rFonts w:ascii="Cambria Math" w:eastAsia="Times New Roman" w:hAnsi="Cambria Math"/>
                <w:sz w:val="20"/>
                <w:szCs w:val="20"/>
              </w:rPr>
              <m:t>init</m:t>
            </m:r>
          </m:sub>
        </m:sSub>
        <m:r>
          <m:rPr>
            <m:sty m:val="bi"/>
          </m:rPr>
          <w:rPr>
            <w:rFonts w:ascii="Cambria Math" w:eastAsia="Times New Roman" w:hAnsi="Cambria Math"/>
            <w:sz w:val="20"/>
            <w:szCs w:val="20"/>
          </w:rPr>
          <m:t>=</m:t>
        </m:r>
        <m:d>
          <m:dPr>
            <m:ctrlPr>
              <w:rPr>
                <w:rFonts w:ascii="Cambria Math" w:eastAsia="Times New Roman" w:hAnsi="Cambria Math"/>
                <w:b/>
                <w:i/>
                <w:sz w:val="20"/>
                <w:szCs w:val="20"/>
              </w:rPr>
            </m:ctrlPr>
          </m:dPr>
          <m:e>
            <m:sSup>
              <m:sSupPr>
                <m:ctrlPr>
                  <w:rPr>
                    <w:rFonts w:ascii="Cambria Math" w:eastAsia="Times New Roman" w:hAnsi="Cambria Math"/>
                    <w:b/>
                    <w:i/>
                    <w:sz w:val="20"/>
                    <w:szCs w:val="20"/>
                  </w:rPr>
                </m:ctrlPr>
              </m:sSupPr>
              <m:e>
                <m:r>
                  <m:rPr>
                    <m:sty m:val="bi"/>
                  </m:rPr>
                  <w:rPr>
                    <w:rFonts w:ascii="Cambria Math" w:eastAsia="Times New Roman" w:hAnsi="Cambria Math"/>
                    <w:sz w:val="20"/>
                    <w:szCs w:val="20"/>
                  </w:rPr>
                  <m:t>2</m:t>
                </m:r>
              </m:e>
              <m:sup>
                <m:r>
                  <m:rPr>
                    <m:sty m:val="bi"/>
                  </m:rPr>
                  <w:rPr>
                    <w:rFonts w:ascii="Cambria Math" w:eastAsia="Times New Roman" w:hAnsi="Cambria Math"/>
                    <w:sz w:val="20"/>
                    <w:szCs w:val="20"/>
                  </w:rPr>
                  <m:t>17</m:t>
                </m:r>
              </m:sup>
            </m:sSup>
            <m:d>
              <m:dPr>
                <m:ctrlPr>
                  <w:rPr>
                    <w:rFonts w:ascii="Cambria Math" w:eastAsia="Times New Roman" w:hAnsi="Cambria Math"/>
                    <w:b/>
                    <w:i/>
                    <w:sz w:val="20"/>
                    <w:szCs w:val="20"/>
                  </w:rPr>
                </m:ctrlPr>
              </m:dPr>
              <m:e>
                <m:sSubSup>
                  <m:sSubSupPr>
                    <m:ctrlPr>
                      <w:rPr>
                        <w:rFonts w:ascii="Cambria Math" w:eastAsia="Times New Roman" w:hAnsi="Cambria Math"/>
                        <w:b/>
                        <w:i/>
                        <w:sz w:val="20"/>
                        <w:szCs w:val="20"/>
                      </w:rPr>
                    </m:ctrlPr>
                  </m:sSubSupPr>
                  <m:e>
                    <m:r>
                      <m:rPr>
                        <m:sty m:val="bi"/>
                      </m:rPr>
                      <w:rPr>
                        <w:rFonts w:ascii="Cambria Math" w:eastAsia="Times New Roman" w:hAnsi="Cambria Math"/>
                        <w:sz w:val="20"/>
                        <w:szCs w:val="20"/>
                      </w:rPr>
                      <m:t>N</m:t>
                    </m:r>
                  </m:e>
                  <m:sub>
                    <m:r>
                      <m:rPr>
                        <m:sty m:val="bi"/>
                      </m:rPr>
                      <w:rPr>
                        <w:rFonts w:ascii="Cambria Math" w:eastAsia="Times New Roman" w:hAnsi="Cambria Math"/>
                        <w:sz w:val="20"/>
                        <w:szCs w:val="20"/>
                      </w:rPr>
                      <m:t>symb</m:t>
                    </m:r>
                  </m:sub>
                  <m:sup>
                    <m:r>
                      <m:rPr>
                        <m:sty m:val="bi"/>
                      </m:rPr>
                      <w:rPr>
                        <w:rFonts w:ascii="Cambria Math" w:eastAsia="Times New Roman" w:hAnsi="Cambria Math"/>
                        <w:sz w:val="20"/>
                        <w:szCs w:val="20"/>
                      </w:rPr>
                      <m:t>slot</m:t>
                    </m:r>
                  </m:sup>
                </m:sSubSup>
                <m:sSubSup>
                  <m:sSubSupPr>
                    <m:ctrlPr>
                      <w:rPr>
                        <w:rFonts w:ascii="Cambria Math" w:eastAsia="Times New Roman" w:hAnsi="Cambria Math"/>
                        <w:b/>
                        <w:i/>
                        <w:sz w:val="20"/>
                        <w:szCs w:val="20"/>
                      </w:rPr>
                    </m:ctrlPr>
                  </m:sSubSupPr>
                  <m:e>
                    <m:r>
                      <m:rPr>
                        <m:sty m:val="bi"/>
                      </m:rPr>
                      <w:rPr>
                        <w:rFonts w:ascii="Cambria Math" w:eastAsia="Times New Roman" w:hAnsi="Cambria Math"/>
                        <w:sz w:val="20"/>
                        <w:szCs w:val="20"/>
                      </w:rPr>
                      <m:t>n</m:t>
                    </m:r>
                  </m:e>
                  <m:sub>
                    <m:r>
                      <m:rPr>
                        <m:sty m:val="bi"/>
                      </m:rPr>
                      <w:rPr>
                        <w:rFonts w:ascii="Cambria Math" w:eastAsia="Times New Roman" w:hAnsi="Cambria Math"/>
                        <w:sz w:val="20"/>
                        <w:szCs w:val="20"/>
                      </w:rPr>
                      <m:t>s,f</m:t>
                    </m:r>
                  </m:sub>
                  <m:sup>
                    <m:r>
                      <m:rPr>
                        <m:sty m:val="bi"/>
                      </m:rPr>
                      <w:rPr>
                        <w:rFonts w:ascii="Cambria Math" w:eastAsia="Times New Roman" w:hAnsi="Cambria Math"/>
                        <w:sz w:val="20"/>
                        <w:szCs w:val="20"/>
                      </w:rPr>
                      <m:t>μ</m:t>
                    </m:r>
                  </m:sup>
                </m:sSubSup>
                <m:r>
                  <m:rPr>
                    <m:sty m:val="bi"/>
                  </m:rPr>
                  <w:rPr>
                    <w:rFonts w:ascii="Cambria Math" w:eastAsia="Times New Roman" w:hAnsi="Cambria Math"/>
                    <w:sz w:val="20"/>
                    <w:szCs w:val="20"/>
                  </w:rPr>
                  <m:t>+l+1</m:t>
                </m:r>
              </m:e>
            </m:d>
            <m:d>
              <m:dPr>
                <m:ctrlPr>
                  <w:rPr>
                    <w:rFonts w:ascii="Cambria Math" w:eastAsia="Times New Roman" w:hAnsi="Cambria Math"/>
                    <w:b/>
                    <w:i/>
                    <w:sz w:val="20"/>
                    <w:szCs w:val="20"/>
                  </w:rPr>
                </m:ctrlPr>
              </m:dPr>
              <m:e>
                <m:r>
                  <m:rPr>
                    <m:sty m:val="bi"/>
                  </m:rPr>
                  <w:rPr>
                    <w:rFonts w:ascii="Cambria Math" w:eastAsia="Times New Roman" w:hAnsi="Cambria Math"/>
                    <w:sz w:val="20"/>
                    <w:szCs w:val="20"/>
                  </w:rPr>
                  <m:t>2</m:t>
                </m:r>
                <m:sSubSup>
                  <m:sSubSupPr>
                    <m:ctrlPr>
                      <w:rPr>
                        <w:rFonts w:ascii="Cambria Math" w:eastAsia="Times New Roman" w:hAnsi="Cambria Math"/>
                        <w:b/>
                        <w:i/>
                        <w:sz w:val="20"/>
                        <w:szCs w:val="20"/>
                      </w:rPr>
                    </m:ctrlPr>
                  </m:sSubSupPr>
                  <m:e>
                    <m:r>
                      <m:rPr>
                        <m:sty m:val="bi"/>
                      </m:rPr>
                      <w:rPr>
                        <w:rFonts w:ascii="Cambria Math" w:eastAsia="Times New Roman" w:hAnsi="Cambria Math"/>
                        <w:sz w:val="20"/>
                        <w:szCs w:val="20"/>
                      </w:rPr>
                      <m:t>N</m:t>
                    </m:r>
                  </m:e>
                  <m:sub>
                    <m:r>
                      <m:rPr>
                        <m:sty m:val="bi"/>
                      </m:rPr>
                      <w:rPr>
                        <w:rFonts w:ascii="Cambria Math" w:eastAsia="Times New Roman" w:hAnsi="Cambria Math"/>
                        <w:sz w:val="20"/>
                        <w:szCs w:val="20"/>
                      </w:rPr>
                      <m:t>ID</m:t>
                    </m:r>
                  </m:sub>
                  <m:sup>
                    <m:sSub>
                      <m:sSubPr>
                        <m:ctrlPr>
                          <w:rPr>
                            <w:rFonts w:ascii="Cambria Math" w:eastAsia="Times New Roman" w:hAnsi="Cambria Math"/>
                            <w:b/>
                            <w:i/>
                            <w:sz w:val="20"/>
                            <w:szCs w:val="20"/>
                          </w:rPr>
                        </m:ctrlPr>
                      </m:sSubPr>
                      <m:e>
                        <m:r>
                          <m:rPr>
                            <m:sty m:val="bi"/>
                          </m:rPr>
                          <w:rPr>
                            <w:rFonts w:ascii="Cambria Math" w:eastAsia="Times New Roman" w:hAnsi="Cambria Math"/>
                            <w:sz w:val="20"/>
                            <w:szCs w:val="20"/>
                          </w:rPr>
                          <m:t>n</m:t>
                        </m:r>
                      </m:e>
                      <m:sub>
                        <m:r>
                          <m:rPr>
                            <m:sty m:val="bi"/>
                          </m:rPr>
                          <w:rPr>
                            <w:rFonts w:ascii="Cambria Math" w:eastAsia="Times New Roman" w:hAnsi="Cambria Math"/>
                            <w:sz w:val="20"/>
                            <w:szCs w:val="20"/>
                          </w:rPr>
                          <m:t>sCID</m:t>
                        </m:r>
                      </m:sub>
                    </m:sSub>
                  </m:sup>
                </m:sSubSup>
                <m:r>
                  <m:rPr>
                    <m:sty m:val="bi"/>
                  </m:rPr>
                  <w:rPr>
                    <w:rFonts w:ascii="Cambria Math" w:eastAsia="Times New Roman" w:hAnsi="Cambria Math"/>
                    <w:sz w:val="20"/>
                    <w:szCs w:val="20"/>
                  </w:rPr>
                  <m:t>+1</m:t>
                </m:r>
              </m:e>
            </m:d>
            <m:r>
              <m:rPr>
                <m:sty m:val="bi"/>
              </m:rPr>
              <w:rPr>
                <w:rFonts w:ascii="Cambria Math" w:eastAsia="Times New Roman" w:hAnsi="Cambria Math"/>
                <w:sz w:val="20"/>
                <w:szCs w:val="20"/>
              </w:rPr>
              <m:t>+2</m:t>
            </m:r>
            <m:sSubSup>
              <m:sSubSupPr>
                <m:ctrlPr>
                  <w:rPr>
                    <w:rFonts w:ascii="Cambria Math" w:eastAsia="Times New Roman" w:hAnsi="Cambria Math"/>
                    <w:b/>
                    <w:i/>
                    <w:sz w:val="20"/>
                    <w:szCs w:val="20"/>
                  </w:rPr>
                </m:ctrlPr>
              </m:sSubSupPr>
              <m:e>
                <m:r>
                  <m:rPr>
                    <m:sty m:val="bi"/>
                  </m:rPr>
                  <w:rPr>
                    <w:rFonts w:ascii="Cambria Math" w:eastAsia="Times New Roman" w:hAnsi="Cambria Math"/>
                    <w:sz w:val="20"/>
                    <w:szCs w:val="20"/>
                  </w:rPr>
                  <m:t>N</m:t>
                </m:r>
              </m:e>
              <m:sub>
                <m:r>
                  <m:rPr>
                    <m:sty m:val="bi"/>
                  </m:rPr>
                  <w:rPr>
                    <w:rFonts w:ascii="Cambria Math" w:eastAsia="Times New Roman" w:hAnsi="Cambria Math"/>
                    <w:sz w:val="20"/>
                    <w:szCs w:val="20"/>
                  </w:rPr>
                  <m:t>ID</m:t>
                </m:r>
              </m:sub>
              <m:sup>
                <m:sSub>
                  <m:sSubPr>
                    <m:ctrlPr>
                      <w:rPr>
                        <w:rFonts w:ascii="Cambria Math" w:eastAsia="Times New Roman" w:hAnsi="Cambria Math"/>
                        <w:b/>
                        <w:i/>
                        <w:sz w:val="20"/>
                        <w:szCs w:val="20"/>
                      </w:rPr>
                    </m:ctrlPr>
                  </m:sSubPr>
                  <m:e>
                    <m:r>
                      <m:rPr>
                        <m:sty m:val="bi"/>
                      </m:rPr>
                      <w:rPr>
                        <w:rFonts w:ascii="Cambria Math" w:eastAsia="Times New Roman" w:hAnsi="Cambria Math"/>
                        <w:sz w:val="20"/>
                        <w:szCs w:val="20"/>
                      </w:rPr>
                      <m:t>n</m:t>
                    </m:r>
                  </m:e>
                  <m:sub>
                    <m:r>
                      <m:rPr>
                        <m:sty m:val="bi"/>
                      </m:rPr>
                      <w:rPr>
                        <w:rFonts w:ascii="Cambria Math" w:eastAsia="Times New Roman" w:hAnsi="Cambria Math"/>
                        <w:sz w:val="20"/>
                        <w:szCs w:val="20"/>
                      </w:rPr>
                      <m:t>SCID</m:t>
                    </m:r>
                  </m:sub>
                </m:sSub>
              </m:sup>
            </m:sSubSup>
            <m:r>
              <m:rPr>
                <m:sty m:val="bi"/>
              </m:rPr>
              <w:rPr>
                <w:rFonts w:ascii="Cambria Math" w:eastAsia="Times New Roman" w:hAnsi="Cambria Math"/>
                <w:sz w:val="20"/>
                <w:szCs w:val="20"/>
              </w:rPr>
              <m:t>+</m:t>
            </m:r>
            <m:sSub>
              <m:sSubPr>
                <m:ctrlPr>
                  <w:rPr>
                    <w:rFonts w:ascii="Cambria Math" w:eastAsia="Times New Roman" w:hAnsi="Cambria Math"/>
                    <w:b/>
                    <w:i/>
                    <w:sz w:val="20"/>
                    <w:szCs w:val="20"/>
                  </w:rPr>
                </m:ctrlPr>
              </m:sSubPr>
              <m:e>
                <m:r>
                  <m:rPr>
                    <m:sty m:val="bi"/>
                  </m:rPr>
                  <w:rPr>
                    <w:rFonts w:ascii="Cambria Math" w:eastAsia="Times New Roman" w:hAnsi="Cambria Math"/>
                    <w:sz w:val="20"/>
                    <w:szCs w:val="20"/>
                  </w:rPr>
                  <m:t>n</m:t>
                </m:r>
              </m:e>
              <m:sub>
                <m:r>
                  <m:rPr>
                    <m:sty m:val="bi"/>
                  </m:rPr>
                  <w:rPr>
                    <w:rFonts w:ascii="Cambria Math" w:eastAsia="Times New Roman" w:hAnsi="Cambria Math"/>
                    <w:sz w:val="20"/>
                    <w:szCs w:val="20"/>
                  </w:rPr>
                  <m:t>SCID</m:t>
                </m:r>
              </m:sub>
            </m:sSub>
          </m:e>
        </m:d>
        <m:r>
          <m:rPr>
            <m:sty m:val="bi"/>
          </m:rPr>
          <w:rPr>
            <w:rFonts w:ascii="Cambria Math" w:eastAsia="Times New Roman" w:hAnsi="Cambria Math"/>
            <w:sz w:val="20"/>
            <w:szCs w:val="20"/>
          </w:rPr>
          <m:t>mod</m:t>
        </m:r>
        <m:sSup>
          <m:sSupPr>
            <m:ctrlPr>
              <w:rPr>
                <w:rFonts w:ascii="Cambria Math" w:eastAsia="Times New Roman" w:hAnsi="Cambria Math"/>
                <w:b/>
                <w:i/>
                <w:sz w:val="20"/>
                <w:szCs w:val="20"/>
              </w:rPr>
            </m:ctrlPr>
          </m:sSupPr>
          <m:e>
            <m:r>
              <m:rPr>
                <m:sty m:val="bi"/>
              </m:rPr>
              <w:rPr>
                <w:rFonts w:ascii="Cambria Math" w:eastAsia="Times New Roman" w:hAnsi="Cambria Math"/>
                <w:sz w:val="20"/>
                <w:szCs w:val="20"/>
              </w:rPr>
              <m:t>2</m:t>
            </m:r>
          </m:e>
          <m:sup>
            <m:r>
              <m:rPr>
                <m:sty m:val="bi"/>
              </m:rPr>
              <w:rPr>
                <w:rFonts w:ascii="Cambria Math" w:eastAsia="Times New Roman" w:hAnsi="Cambria Math"/>
                <w:sz w:val="20"/>
                <w:szCs w:val="20"/>
              </w:rPr>
              <m:t>31</m:t>
            </m:r>
          </m:sup>
        </m:sSup>
      </m:oMath>
      <w:r w:rsidRPr="00EA3948">
        <w:rPr>
          <w:rFonts w:ascii="Times New Roman" w:eastAsia="Times New Roman" w:hAnsi="Times New Roman"/>
          <w:i/>
          <w:sz w:val="20"/>
          <w:szCs w:val="20"/>
        </w:rPr>
        <w:t xml:space="preserve"> (same as Rel-15)</w:t>
      </w:r>
    </w:p>
    <w:p w14:paraId="78A93096" w14:textId="5752CA2F" w:rsidR="00A4173A" w:rsidRPr="00766896" w:rsidRDefault="00A4173A" w:rsidP="00A4173A">
      <w:pPr>
        <w:pStyle w:val="ListParagraph"/>
        <w:numPr>
          <w:ilvl w:val="0"/>
          <w:numId w:val="21"/>
        </w:numPr>
        <w:rPr>
          <w:rFonts w:ascii="Times New Roman" w:eastAsia="Times New Roman" w:hAnsi="Times New Roman"/>
          <w:b/>
          <w:i/>
          <w:sz w:val="20"/>
          <w:szCs w:val="20"/>
        </w:rPr>
      </w:pPr>
      <w:r w:rsidRPr="00766896">
        <w:rPr>
          <w:rFonts w:ascii="Times New Roman" w:eastAsia="Times New Roman" w:hAnsi="Times New Roman"/>
          <w:b/>
          <w:i/>
          <w:sz w:val="20"/>
          <w:szCs w:val="20"/>
        </w:rPr>
        <w:t xml:space="preserve">CDM group 1: </w:t>
      </w:r>
      <m:oMath>
        <m:sSub>
          <m:sSubPr>
            <m:ctrlPr>
              <w:rPr>
                <w:rFonts w:ascii="Cambria Math" w:eastAsia="Times New Roman" w:hAnsi="Cambria Math"/>
                <w:b/>
                <w:i/>
                <w:sz w:val="20"/>
                <w:szCs w:val="20"/>
              </w:rPr>
            </m:ctrlPr>
          </m:sSubPr>
          <m:e>
            <m:r>
              <m:rPr>
                <m:sty m:val="bi"/>
              </m:rPr>
              <w:rPr>
                <w:rFonts w:ascii="Cambria Math" w:eastAsia="Times New Roman" w:hAnsi="Cambria Math"/>
                <w:sz w:val="20"/>
                <w:szCs w:val="20"/>
              </w:rPr>
              <m:t>c</m:t>
            </m:r>
          </m:e>
          <m:sub>
            <m:r>
              <m:rPr>
                <m:sty m:val="bi"/>
              </m:rPr>
              <w:rPr>
                <w:rFonts w:ascii="Cambria Math" w:eastAsia="Times New Roman" w:hAnsi="Cambria Math"/>
                <w:sz w:val="20"/>
                <w:szCs w:val="20"/>
              </w:rPr>
              <m:t>init</m:t>
            </m:r>
          </m:sub>
        </m:sSub>
        <m:r>
          <m:rPr>
            <m:sty m:val="bi"/>
          </m:rPr>
          <w:rPr>
            <w:rFonts w:ascii="Cambria Math" w:eastAsia="Times New Roman" w:hAnsi="Cambria Math"/>
            <w:sz w:val="20"/>
            <w:szCs w:val="20"/>
          </w:rPr>
          <m:t>=</m:t>
        </m:r>
        <m:d>
          <m:dPr>
            <m:ctrlPr>
              <w:rPr>
                <w:rFonts w:ascii="Cambria Math" w:eastAsia="Times New Roman" w:hAnsi="Cambria Math"/>
                <w:b/>
                <w:i/>
                <w:sz w:val="20"/>
                <w:szCs w:val="20"/>
              </w:rPr>
            </m:ctrlPr>
          </m:dPr>
          <m:e>
            <m:sSup>
              <m:sSupPr>
                <m:ctrlPr>
                  <w:rPr>
                    <w:rFonts w:ascii="Cambria Math" w:eastAsia="Times New Roman" w:hAnsi="Cambria Math"/>
                    <w:b/>
                    <w:i/>
                    <w:sz w:val="20"/>
                    <w:szCs w:val="20"/>
                  </w:rPr>
                </m:ctrlPr>
              </m:sSupPr>
              <m:e>
                <m:r>
                  <m:rPr>
                    <m:sty m:val="bi"/>
                  </m:rPr>
                  <w:rPr>
                    <w:rFonts w:ascii="Cambria Math" w:eastAsia="Times New Roman" w:hAnsi="Cambria Math"/>
                    <w:sz w:val="20"/>
                    <w:szCs w:val="20"/>
                  </w:rPr>
                  <m:t>2</m:t>
                </m:r>
              </m:e>
              <m:sup>
                <m:r>
                  <m:rPr>
                    <m:sty m:val="bi"/>
                  </m:rPr>
                  <w:rPr>
                    <w:rFonts w:ascii="Cambria Math" w:eastAsia="Times New Roman" w:hAnsi="Cambria Math"/>
                    <w:sz w:val="20"/>
                    <w:szCs w:val="20"/>
                  </w:rPr>
                  <m:t>17</m:t>
                </m:r>
              </m:sup>
            </m:sSup>
            <m:d>
              <m:dPr>
                <m:ctrlPr>
                  <w:rPr>
                    <w:rFonts w:ascii="Cambria Math" w:eastAsia="Times New Roman" w:hAnsi="Cambria Math"/>
                    <w:b/>
                    <w:i/>
                    <w:sz w:val="20"/>
                    <w:szCs w:val="20"/>
                  </w:rPr>
                </m:ctrlPr>
              </m:dPr>
              <m:e>
                <m:sSubSup>
                  <m:sSubSupPr>
                    <m:ctrlPr>
                      <w:rPr>
                        <w:rFonts w:ascii="Cambria Math" w:eastAsia="Times New Roman" w:hAnsi="Cambria Math"/>
                        <w:b/>
                        <w:i/>
                        <w:sz w:val="20"/>
                        <w:szCs w:val="20"/>
                      </w:rPr>
                    </m:ctrlPr>
                  </m:sSubSupPr>
                  <m:e>
                    <m:r>
                      <m:rPr>
                        <m:sty m:val="bi"/>
                      </m:rPr>
                      <w:rPr>
                        <w:rFonts w:ascii="Cambria Math" w:eastAsia="Times New Roman" w:hAnsi="Cambria Math"/>
                        <w:sz w:val="20"/>
                        <w:szCs w:val="20"/>
                      </w:rPr>
                      <m:t>N</m:t>
                    </m:r>
                  </m:e>
                  <m:sub>
                    <m:r>
                      <m:rPr>
                        <m:sty m:val="bi"/>
                      </m:rPr>
                      <w:rPr>
                        <w:rFonts w:ascii="Cambria Math" w:eastAsia="Times New Roman" w:hAnsi="Cambria Math"/>
                        <w:sz w:val="20"/>
                        <w:szCs w:val="20"/>
                      </w:rPr>
                      <m:t>symb</m:t>
                    </m:r>
                  </m:sub>
                  <m:sup>
                    <m:r>
                      <m:rPr>
                        <m:sty m:val="bi"/>
                      </m:rPr>
                      <w:rPr>
                        <w:rFonts w:ascii="Cambria Math" w:eastAsia="Times New Roman" w:hAnsi="Cambria Math"/>
                        <w:sz w:val="20"/>
                        <w:szCs w:val="20"/>
                      </w:rPr>
                      <m:t>slot</m:t>
                    </m:r>
                  </m:sup>
                </m:sSubSup>
                <m:sSubSup>
                  <m:sSubSupPr>
                    <m:ctrlPr>
                      <w:rPr>
                        <w:rFonts w:ascii="Cambria Math" w:eastAsia="Times New Roman" w:hAnsi="Cambria Math"/>
                        <w:b/>
                        <w:i/>
                        <w:sz w:val="20"/>
                        <w:szCs w:val="20"/>
                      </w:rPr>
                    </m:ctrlPr>
                  </m:sSubSupPr>
                  <m:e>
                    <m:r>
                      <m:rPr>
                        <m:sty m:val="bi"/>
                      </m:rPr>
                      <w:rPr>
                        <w:rFonts w:ascii="Cambria Math" w:eastAsia="Times New Roman" w:hAnsi="Cambria Math"/>
                        <w:sz w:val="20"/>
                        <w:szCs w:val="20"/>
                      </w:rPr>
                      <m:t>n</m:t>
                    </m:r>
                  </m:e>
                  <m:sub>
                    <m:r>
                      <m:rPr>
                        <m:sty m:val="bi"/>
                      </m:rPr>
                      <w:rPr>
                        <w:rFonts w:ascii="Cambria Math" w:eastAsia="Times New Roman" w:hAnsi="Cambria Math"/>
                        <w:sz w:val="20"/>
                        <w:szCs w:val="20"/>
                      </w:rPr>
                      <m:t>s,f</m:t>
                    </m:r>
                  </m:sub>
                  <m:sup>
                    <m:r>
                      <m:rPr>
                        <m:sty m:val="bi"/>
                      </m:rPr>
                      <w:rPr>
                        <w:rFonts w:ascii="Cambria Math" w:eastAsia="Times New Roman" w:hAnsi="Cambria Math"/>
                        <w:sz w:val="20"/>
                        <w:szCs w:val="20"/>
                      </w:rPr>
                      <m:t>μ</m:t>
                    </m:r>
                  </m:sup>
                </m:sSubSup>
                <m:r>
                  <m:rPr>
                    <m:sty m:val="bi"/>
                  </m:rPr>
                  <w:rPr>
                    <w:rFonts w:ascii="Cambria Math" w:eastAsia="Times New Roman" w:hAnsi="Cambria Math"/>
                    <w:sz w:val="20"/>
                    <w:szCs w:val="20"/>
                  </w:rPr>
                  <m:t>+l+1</m:t>
                </m:r>
              </m:e>
            </m:d>
            <m:d>
              <m:dPr>
                <m:ctrlPr>
                  <w:rPr>
                    <w:rFonts w:ascii="Cambria Math" w:eastAsia="Times New Roman" w:hAnsi="Cambria Math"/>
                    <w:b/>
                    <w:i/>
                    <w:sz w:val="20"/>
                    <w:szCs w:val="20"/>
                  </w:rPr>
                </m:ctrlPr>
              </m:dPr>
              <m:e>
                <m:r>
                  <m:rPr>
                    <m:sty m:val="bi"/>
                  </m:rPr>
                  <w:rPr>
                    <w:rFonts w:ascii="Cambria Math" w:eastAsia="Times New Roman" w:hAnsi="Cambria Math"/>
                    <w:sz w:val="20"/>
                    <w:szCs w:val="20"/>
                  </w:rPr>
                  <m:t>2</m:t>
                </m:r>
                <m:sSubSup>
                  <m:sSubSupPr>
                    <m:ctrlPr>
                      <w:rPr>
                        <w:rFonts w:ascii="Cambria Math" w:eastAsia="Times New Roman" w:hAnsi="Cambria Math"/>
                        <w:b/>
                        <w:i/>
                        <w:sz w:val="20"/>
                        <w:szCs w:val="20"/>
                      </w:rPr>
                    </m:ctrlPr>
                  </m:sSubSupPr>
                  <m:e>
                    <m:r>
                      <m:rPr>
                        <m:sty m:val="bi"/>
                      </m:rPr>
                      <w:rPr>
                        <w:rFonts w:ascii="Cambria Math" w:eastAsia="Times New Roman" w:hAnsi="Cambria Math"/>
                        <w:sz w:val="20"/>
                        <w:szCs w:val="20"/>
                      </w:rPr>
                      <m:t>N</m:t>
                    </m:r>
                  </m:e>
                  <m:sub>
                    <m:r>
                      <m:rPr>
                        <m:sty m:val="bi"/>
                      </m:rPr>
                      <w:rPr>
                        <w:rFonts w:ascii="Cambria Math" w:eastAsia="Times New Roman" w:hAnsi="Cambria Math"/>
                        <w:sz w:val="20"/>
                        <w:szCs w:val="20"/>
                      </w:rPr>
                      <m:t>ID</m:t>
                    </m:r>
                  </m:sub>
                  <m:sup>
                    <m:sSub>
                      <m:sSubPr>
                        <m:ctrlPr>
                          <w:rPr>
                            <w:rFonts w:ascii="Cambria Math" w:eastAsia="Times New Roman" w:hAnsi="Cambria Math"/>
                            <w:b/>
                            <w:i/>
                            <w:sz w:val="20"/>
                            <w:szCs w:val="20"/>
                          </w:rPr>
                        </m:ctrlPr>
                      </m:sSubPr>
                      <m:e>
                        <m:r>
                          <m:rPr>
                            <m:sty m:val="bi"/>
                          </m:rPr>
                          <w:rPr>
                            <w:rFonts w:ascii="Cambria Math" w:eastAsia="Times New Roman" w:hAnsi="Cambria Math"/>
                            <w:sz w:val="20"/>
                            <w:szCs w:val="20"/>
                          </w:rPr>
                          <m:t>n</m:t>
                        </m:r>
                      </m:e>
                      <m:sub>
                        <m:r>
                          <m:rPr>
                            <m:sty m:val="bi"/>
                          </m:rPr>
                          <w:rPr>
                            <w:rFonts w:ascii="Cambria Math" w:eastAsia="Times New Roman" w:hAnsi="Cambria Math"/>
                            <w:sz w:val="20"/>
                            <w:szCs w:val="20"/>
                          </w:rPr>
                          <m:t>sCID</m:t>
                        </m:r>
                      </m:sub>
                    </m:sSub>
                  </m:sup>
                </m:sSubSup>
                <m:r>
                  <m:rPr>
                    <m:sty m:val="bi"/>
                  </m:rPr>
                  <w:rPr>
                    <w:rFonts w:ascii="Cambria Math" w:eastAsia="Times New Roman" w:hAnsi="Cambria Math"/>
                    <w:sz w:val="20"/>
                    <w:szCs w:val="20"/>
                  </w:rPr>
                  <m:t>+1</m:t>
                </m:r>
              </m:e>
            </m:d>
            <m:r>
              <m:rPr>
                <m:sty m:val="bi"/>
              </m:rPr>
              <w:rPr>
                <w:rFonts w:ascii="Cambria Math" w:eastAsia="Times New Roman" w:hAnsi="Cambria Math"/>
                <w:sz w:val="20"/>
                <w:szCs w:val="20"/>
              </w:rPr>
              <m:t>+2</m:t>
            </m:r>
            <m:sSubSup>
              <m:sSubSupPr>
                <m:ctrlPr>
                  <w:rPr>
                    <w:rFonts w:ascii="Cambria Math" w:eastAsia="Times New Roman" w:hAnsi="Cambria Math"/>
                    <w:b/>
                    <w:i/>
                    <w:sz w:val="20"/>
                    <w:szCs w:val="20"/>
                  </w:rPr>
                </m:ctrlPr>
              </m:sSubSupPr>
              <m:e>
                <m:r>
                  <m:rPr>
                    <m:sty m:val="bi"/>
                  </m:rPr>
                  <w:rPr>
                    <w:rFonts w:ascii="Cambria Math" w:eastAsia="Times New Roman" w:hAnsi="Cambria Math"/>
                    <w:sz w:val="20"/>
                    <w:szCs w:val="20"/>
                  </w:rPr>
                  <m:t>N</m:t>
                </m:r>
              </m:e>
              <m:sub>
                <m:r>
                  <m:rPr>
                    <m:sty m:val="bi"/>
                  </m:rPr>
                  <w:rPr>
                    <w:rFonts w:ascii="Cambria Math" w:eastAsia="Times New Roman" w:hAnsi="Cambria Math"/>
                    <w:sz w:val="20"/>
                    <w:szCs w:val="20"/>
                  </w:rPr>
                  <m:t>ID</m:t>
                </m:r>
              </m:sub>
              <m:sup>
                <m:sSub>
                  <m:sSubPr>
                    <m:ctrlPr>
                      <w:rPr>
                        <w:rFonts w:ascii="Cambria Math" w:eastAsia="Times New Roman" w:hAnsi="Cambria Math"/>
                        <w:b/>
                        <w:i/>
                        <w:sz w:val="20"/>
                        <w:szCs w:val="20"/>
                      </w:rPr>
                    </m:ctrlPr>
                  </m:sSubPr>
                  <m:e>
                    <m:r>
                      <m:rPr>
                        <m:sty m:val="bi"/>
                      </m:rPr>
                      <w:rPr>
                        <w:rFonts w:ascii="Cambria Math" w:eastAsia="Times New Roman" w:hAnsi="Cambria Math"/>
                        <w:sz w:val="20"/>
                        <w:szCs w:val="20"/>
                      </w:rPr>
                      <m:t>n</m:t>
                    </m:r>
                  </m:e>
                  <m:sub>
                    <m:r>
                      <m:rPr>
                        <m:sty m:val="bi"/>
                      </m:rPr>
                      <w:rPr>
                        <w:rFonts w:ascii="Cambria Math" w:eastAsia="Times New Roman" w:hAnsi="Cambria Math"/>
                        <w:sz w:val="20"/>
                        <w:szCs w:val="20"/>
                      </w:rPr>
                      <m:t>SCID</m:t>
                    </m:r>
                  </m:sub>
                </m:sSub>
              </m:sup>
            </m:sSubSup>
            <m:r>
              <m:rPr>
                <m:sty m:val="bi"/>
              </m:rPr>
              <w:rPr>
                <w:rFonts w:ascii="Cambria Math" w:eastAsia="Times New Roman" w:hAnsi="Cambria Math"/>
                <w:sz w:val="20"/>
                <w:szCs w:val="20"/>
              </w:rPr>
              <m:t>+</m:t>
            </m:r>
            <m:r>
              <m:rPr>
                <m:sty m:val="bi"/>
              </m:rPr>
              <w:rPr>
                <w:rFonts w:ascii="Cambria Math" w:eastAsia="Times New Roman" w:hAnsi="Cambria Math"/>
                <w:color w:val="FF0000"/>
                <w:sz w:val="20"/>
                <w:szCs w:val="20"/>
              </w:rPr>
              <m:t>(</m:t>
            </m:r>
            <m:sSub>
              <m:sSubPr>
                <m:ctrlPr>
                  <w:rPr>
                    <w:rFonts w:ascii="Cambria Math" w:eastAsia="Times New Roman" w:hAnsi="Cambria Math"/>
                    <w:b/>
                    <w:i/>
                    <w:color w:val="FF0000"/>
                    <w:sz w:val="20"/>
                    <w:szCs w:val="20"/>
                  </w:rPr>
                </m:ctrlPr>
              </m:sSubPr>
              <m:e>
                <m:r>
                  <m:rPr>
                    <m:sty m:val="bi"/>
                  </m:rPr>
                  <w:rPr>
                    <w:rFonts w:ascii="Cambria Math" w:eastAsia="Times New Roman" w:hAnsi="Cambria Math"/>
                    <w:color w:val="FF0000"/>
                    <w:sz w:val="20"/>
                    <w:szCs w:val="20"/>
                  </w:rPr>
                  <m:t>n</m:t>
                </m:r>
              </m:e>
              <m:sub>
                <m:r>
                  <m:rPr>
                    <m:sty m:val="bi"/>
                  </m:rPr>
                  <w:rPr>
                    <w:rFonts w:ascii="Cambria Math" w:eastAsia="Times New Roman" w:hAnsi="Cambria Math"/>
                    <w:color w:val="FF0000"/>
                    <w:sz w:val="20"/>
                    <w:szCs w:val="20"/>
                  </w:rPr>
                  <m:t>SCID</m:t>
                </m:r>
              </m:sub>
            </m:sSub>
            <m:r>
              <m:rPr>
                <m:sty m:val="bi"/>
              </m:rPr>
              <w:rPr>
                <w:rFonts w:ascii="Cambria Math" w:eastAsia="Times New Roman" w:hAnsi="Cambria Math"/>
                <w:color w:val="FF0000"/>
                <w:sz w:val="20"/>
                <w:szCs w:val="20"/>
              </w:rPr>
              <m:t>+1)mod</m:t>
            </m:r>
            <m:r>
              <m:rPr>
                <m:sty m:val="bi"/>
              </m:rPr>
              <w:rPr>
                <w:rFonts w:ascii="Cambria Math" w:eastAsia="Times New Roman" w:hAnsi="Cambria Math"/>
                <w:color w:val="FF0000"/>
                <w:sz w:val="20"/>
                <w:szCs w:val="20"/>
              </w:rPr>
              <m:t>2</m:t>
            </m:r>
            <m:r>
              <m:rPr>
                <m:sty m:val="bi"/>
              </m:rPr>
              <w:rPr>
                <w:rFonts w:ascii="Cambria Math" w:eastAsia="Times New Roman" w:hAnsi="Cambria Math"/>
                <w:sz w:val="20"/>
                <w:szCs w:val="20"/>
              </w:rPr>
              <m:t xml:space="preserve"> </m:t>
            </m:r>
          </m:e>
        </m:d>
        <m:r>
          <m:rPr>
            <m:sty m:val="bi"/>
          </m:rPr>
          <w:rPr>
            <w:rFonts w:ascii="Cambria Math" w:eastAsia="Times New Roman" w:hAnsi="Cambria Math"/>
            <w:sz w:val="20"/>
            <w:szCs w:val="20"/>
          </w:rPr>
          <m:t>mod</m:t>
        </m:r>
        <m:sSup>
          <m:sSupPr>
            <m:ctrlPr>
              <w:rPr>
                <w:rFonts w:ascii="Cambria Math" w:eastAsia="Times New Roman" w:hAnsi="Cambria Math"/>
                <w:b/>
                <w:i/>
                <w:sz w:val="20"/>
                <w:szCs w:val="20"/>
              </w:rPr>
            </m:ctrlPr>
          </m:sSupPr>
          <m:e>
            <m:r>
              <m:rPr>
                <m:sty m:val="bi"/>
              </m:rPr>
              <w:rPr>
                <w:rFonts w:ascii="Cambria Math" w:eastAsia="Times New Roman" w:hAnsi="Cambria Math"/>
                <w:sz w:val="20"/>
                <w:szCs w:val="20"/>
              </w:rPr>
              <m:t>2</m:t>
            </m:r>
          </m:e>
          <m:sup>
            <m:r>
              <m:rPr>
                <m:sty m:val="bi"/>
              </m:rPr>
              <w:rPr>
                <w:rFonts w:ascii="Cambria Math" w:eastAsia="Times New Roman" w:hAnsi="Cambria Math"/>
                <w:sz w:val="20"/>
                <w:szCs w:val="20"/>
              </w:rPr>
              <m:t>31</m:t>
            </m:r>
          </m:sup>
        </m:sSup>
      </m:oMath>
    </w:p>
    <w:p w14:paraId="1B03DB82" w14:textId="12B3816E" w:rsidR="00B84856" w:rsidRDefault="00B84856" w:rsidP="00B84856">
      <w:pPr>
        <w:spacing w:after="0"/>
        <w:rPr>
          <w:rFonts w:eastAsia="Times New Roman"/>
        </w:rPr>
      </w:pPr>
    </w:p>
    <w:p w14:paraId="45F4079E" w14:textId="2FB6DC07" w:rsidR="008F53D9" w:rsidRDefault="008F53D9" w:rsidP="008F53D9">
      <w:pPr>
        <w:pStyle w:val="Heading2"/>
      </w:pPr>
      <w:r>
        <w:t>DMRS configuration Type 2</w:t>
      </w:r>
    </w:p>
    <w:p w14:paraId="0B7909AB" w14:textId="46AEE6AA" w:rsidR="00B84856" w:rsidRDefault="00DD1DD5" w:rsidP="00367DD2">
      <w:pPr>
        <w:spacing w:after="0"/>
        <w:jc w:val="both"/>
        <w:rPr>
          <w:rFonts w:eastAsia="Times New Roman"/>
        </w:rPr>
      </w:pPr>
      <w:r>
        <w:rPr>
          <w:rFonts w:eastAsia="Times New Roman"/>
        </w:rPr>
        <w:t xml:space="preserve">Similarly to DMRS Configuration Type 1, the DMRS configuration 2 was also toggling with the nSCID bit the </w:t>
      </w:r>
      <m:oMath>
        <m:sSub>
          <m:sSubPr>
            <m:ctrlPr>
              <w:rPr>
                <w:rFonts w:ascii="Cambria Math" w:eastAsia="Times New Roman" w:hAnsi="Cambria Math"/>
                <w:i/>
                <w:iCs/>
              </w:rPr>
            </m:ctrlPr>
          </m:sSubPr>
          <m:e>
            <m:r>
              <w:rPr>
                <w:rFonts w:ascii="Cambria Math" w:eastAsia="Times New Roman" w:hAnsi="Cambria Math"/>
              </w:rPr>
              <m:t>c</m:t>
            </m:r>
          </m:e>
          <m:sub>
            <m:r>
              <w:rPr>
                <w:rFonts w:ascii="Cambria Math" w:eastAsia="Times New Roman" w:hAnsi="Cambria Math"/>
              </w:rPr>
              <m:t>init</m:t>
            </m:r>
          </m:sub>
        </m:sSub>
      </m:oMath>
      <w:r>
        <w:rPr>
          <w:rFonts w:eastAsia="Times New Roman"/>
        </w:rPr>
        <w:t xml:space="preserve"> in a same way across all the CDM groups which resulted in high PAPR in same scenarios as follows in the figure below: </w:t>
      </w:r>
    </w:p>
    <w:p w14:paraId="16E0F297" w14:textId="3709287C" w:rsidR="008F53D9" w:rsidRDefault="008F53D9" w:rsidP="008F53D9">
      <w:pPr>
        <w:spacing w:after="0"/>
        <w:jc w:val="center"/>
        <w:rPr>
          <w:rFonts w:eastAsia="Times New Roman"/>
        </w:rPr>
      </w:pPr>
      <w:r>
        <w:rPr>
          <w:noProof/>
        </w:rPr>
        <w:drawing>
          <wp:inline distT="0" distB="0" distL="0" distR="0" wp14:anchorId="0626D112" wp14:editId="1A5B2E3A">
            <wp:extent cx="3116275" cy="1154384"/>
            <wp:effectExtent l="0" t="0" r="8255" b="825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3124361" cy="1157380"/>
                    </a:xfrm>
                    <a:prstGeom prst="rect">
                      <a:avLst/>
                    </a:prstGeom>
                  </pic:spPr>
                </pic:pic>
              </a:graphicData>
            </a:graphic>
          </wp:inline>
        </w:drawing>
      </w:r>
    </w:p>
    <w:p w14:paraId="7562E679" w14:textId="4A8A7B78" w:rsidR="00810314" w:rsidRDefault="00810314" w:rsidP="008F53D9">
      <w:pPr>
        <w:spacing w:after="0"/>
        <w:jc w:val="center"/>
        <w:rPr>
          <w:rFonts w:eastAsia="Times New Roman"/>
        </w:rPr>
      </w:pPr>
      <w:r>
        <w:rPr>
          <w:rFonts w:eastAsia="Times New Roman"/>
        </w:rPr>
        <w:t xml:space="preserve">NR Rel-15 DMRS for </w:t>
      </w:r>
      <m:oMath>
        <m:sSub>
          <m:sSubPr>
            <m:ctrlPr>
              <w:rPr>
                <w:rFonts w:ascii="Cambria Math" w:eastAsia="Times New Roman" w:hAnsi="Cambria Math"/>
                <w:i/>
                <w:iCs/>
              </w:rPr>
            </m:ctrlPr>
          </m:sSubPr>
          <m:e>
            <m:r>
              <w:rPr>
                <w:rFonts w:ascii="Cambria Math" w:eastAsia="Times New Roman" w:hAnsi="Cambria Math"/>
              </w:rPr>
              <m:t>c</m:t>
            </m:r>
          </m:e>
          <m:sub>
            <m:r>
              <w:rPr>
                <w:rFonts w:ascii="Cambria Math" w:eastAsia="Times New Roman" w:hAnsi="Cambria Math"/>
              </w:rPr>
              <m:t>init</m:t>
            </m:r>
          </m:sub>
        </m:sSub>
      </m:oMath>
      <w:r>
        <w:rPr>
          <w:rFonts w:eastAsia="Times New Roman"/>
        </w:rPr>
        <w:t xml:space="preserve"> across CDM groups for DMRS configuration Type 2</w:t>
      </w:r>
    </w:p>
    <w:p w14:paraId="6724A618" w14:textId="77777777" w:rsidR="00810314" w:rsidRDefault="00810314" w:rsidP="00367DD2">
      <w:pPr>
        <w:spacing w:after="0"/>
        <w:jc w:val="both"/>
        <w:rPr>
          <w:rFonts w:eastAsia="Times New Roman"/>
        </w:rPr>
      </w:pPr>
    </w:p>
    <w:p w14:paraId="560851BA" w14:textId="470FCE94" w:rsidR="00DD1DD5" w:rsidRDefault="00DD1DD5" w:rsidP="00810314">
      <w:pPr>
        <w:spacing w:after="0"/>
        <w:jc w:val="both"/>
        <w:rPr>
          <w:rFonts w:eastAsia="Times New Roman"/>
          <w:iCs/>
        </w:rPr>
      </w:pPr>
      <w:r>
        <w:rPr>
          <w:rFonts w:eastAsia="Times New Roman"/>
        </w:rPr>
        <w:t xml:space="preserve">One simple way to fix this issue is to extend the DMRS configuration Type 1 solution, where the CDM group ID 2 is always using 2 in the </w:t>
      </w:r>
      <m:oMath>
        <m:sSub>
          <m:sSubPr>
            <m:ctrlPr>
              <w:rPr>
                <w:rFonts w:ascii="Cambria Math" w:eastAsia="Times New Roman" w:hAnsi="Cambria Math"/>
                <w:i/>
                <w:iCs/>
              </w:rPr>
            </m:ctrlPr>
          </m:sSubPr>
          <m:e>
            <m:r>
              <w:rPr>
                <w:rFonts w:ascii="Cambria Math" w:eastAsia="Times New Roman" w:hAnsi="Cambria Math"/>
              </w:rPr>
              <m:t>c</m:t>
            </m:r>
          </m:e>
          <m:sub>
            <m:r>
              <w:rPr>
                <w:rFonts w:ascii="Cambria Math" w:eastAsia="Times New Roman" w:hAnsi="Cambria Math"/>
              </w:rPr>
              <m:t>init</m:t>
            </m:r>
          </m:sub>
        </m:sSub>
      </m:oMath>
      <w:r w:rsidR="00810314">
        <w:rPr>
          <w:rFonts w:eastAsia="Times New Roman"/>
        </w:rPr>
        <w:t xml:space="preserve"> formula as summation, and the nSCID bit still toggles the scrambling ID between </w:t>
      </w:r>
      <m:oMath>
        <m:sSubSup>
          <m:sSubSupPr>
            <m:ctrlPr>
              <w:rPr>
                <w:rFonts w:ascii="Cambria Math" w:eastAsia="Times New Roman" w:hAnsi="Cambria Math"/>
                <w:i/>
                <w:iCs/>
              </w:rPr>
            </m:ctrlPr>
          </m:sSubSupPr>
          <m:e>
            <m:r>
              <w:rPr>
                <w:rFonts w:ascii="Cambria Math" w:eastAsia="Times New Roman" w:hAnsi="Cambria Math"/>
              </w:rPr>
              <m:t>N</m:t>
            </m:r>
          </m:e>
          <m:sub>
            <m:r>
              <w:rPr>
                <w:rFonts w:ascii="Cambria Math" w:eastAsia="Times New Roman" w:hAnsi="Cambria Math"/>
              </w:rPr>
              <m:t>ID</m:t>
            </m:r>
          </m:sub>
          <m:sup>
            <m:r>
              <w:rPr>
                <w:rFonts w:ascii="Cambria Math" w:eastAsia="Times New Roman" w:hAnsi="Cambria Math"/>
              </w:rPr>
              <m:t>0</m:t>
            </m:r>
          </m:sup>
        </m:sSubSup>
      </m:oMath>
      <w:r w:rsidR="00810314">
        <w:rPr>
          <w:rFonts w:eastAsia="Times New Roman"/>
          <w:iCs/>
        </w:rPr>
        <w:t xml:space="preserve"> and </w:t>
      </w:r>
      <m:oMath>
        <m:sSubSup>
          <m:sSubSupPr>
            <m:ctrlPr>
              <w:rPr>
                <w:rFonts w:ascii="Cambria Math" w:eastAsia="Times New Roman" w:hAnsi="Cambria Math"/>
                <w:i/>
                <w:iCs/>
              </w:rPr>
            </m:ctrlPr>
          </m:sSubSupPr>
          <m:e>
            <m:r>
              <w:rPr>
                <w:rFonts w:ascii="Cambria Math" w:eastAsia="Times New Roman" w:hAnsi="Cambria Math"/>
              </w:rPr>
              <m:t>N</m:t>
            </m:r>
          </m:e>
          <m:sub>
            <m:r>
              <w:rPr>
                <w:rFonts w:ascii="Cambria Math" w:eastAsia="Times New Roman" w:hAnsi="Cambria Math"/>
              </w:rPr>
              <m:t>ID</m:t>
            </m:r>
          </m:sub>
          <m:sup>
            <m:r>
              <w:rPr>
                <w:rFonts w:ascii="Cambria Math" w:eastAsia="Times New Roman" w:hAnsi="Cambria Math"/>
              </w:rPr>
              <m:t>1</m:t>
            </m:r>
          </m:sup>
        </m:sSubSup>
      </m:oMath>
      <w:r w:rsidR="00810314">
        <w:rPr>
          <w:rFonts w:eastAsia="Times New Roman"/>
          <w:iCs/>
        </w:rPr>
        <w:t xml:space="preserve"> . In other words, the </w:t>
      </w:r>
      <m:oMath>
        <m:sSub>
          <m:sSubPr>
            <m:ctrlPr>
              <w:rPr>
                <w:rFonts w:ascii="Cambria Math" w:eastAsia="Times New Roman" w:hAnsi="Cambria Math"/>
                <w:i/>
                <w:iCs/>
              </w:rPr>
            </m:ctrlPr>
          </m:sSubPr>
          <m:e>
            <m:r>
              <w:rPr>
                <w:rFonts w:ascii="Cambria Math" w:eastAsia="Times New Roman" w:hAnsi="Cambria Math"/>
              </w:rPr>
              <m:t>c</m:t>
            </m:r>
          </m:e>
          <m:sub>
            <m:r>
              <w:rPr>
                <w:rFonts w:ascii="Cambria Math" w:eastAsia="Times New Roman" w:hAnsi="Cambria Math"/>
              </w:rPr>
              <m:t>init</m:t>
            </m:r>
          </m:sub>
        </m:sSub>
      </m:oMath>
      <w:r w:rsidR="00810314">
        <w:rPr>
          <w:rFonts w:eastAsia="Times New Roman"/>
          <w:iCs/>
        </w:rPr>
        <w:t xml:space="preserve"> is the following across CDM groups:</w:t>
      </w:r>
    </w:p>
    <w:p w14:paraId="121733BE" w14:textId="77777777" w:rsidR="00810314" w:rsidRDefault="00810314" w:rsidP="00A4173A">
      <w:pPr>
        <w:spacing w:after="0"/>
        <w:rPr>
          <w:rFonts w:eastAsia="Times New Roman"/>
          <w:b/>
          <w:i/>
        </w:rPr>
      </w:pPr>
    </w:p>
    <w:p w14:paraId="1F28B2AD" w14:textId="26C3B6D6" w:rsidR="00A4173A" w:rsidRDefault="00A4173A" w:rsidP="00A4173A">
      <w:pPr>
        <w:spacing w:after="0"/>
        <w:rPr>
          <w:rFonts w:eastAsia="Times New Roman"/>
          <w:b/>
          <w:i/>
        </w:rPr>
      </w:pPr>
      <w:r w:rsidRPr="00A4173A">
        <w:rPr>
          <w:rFonts w:eastAsia="Times New Roman"/>
          <w:b/>
          <w:i/>
          <w:u w:val="single"/>
        </w:rPr>
        <w:t xml:space="preserve">Proposal </w:t>
      </w:r>
      <w:r w:rsidR="00CE4BEE">
        <w:rPr>
          <w:rFonts w:eastAsia="Times New Roman"/>
          <w:b/>
          <w:i/>
          <w:u w:val="single"/>
        </w:rPr>
        <w:t>10</w:t>
      </w:r>
      <w:r w:rsidRPr="00B84856">
        <w:rPr>
          <w:rFonts w:eastAsia="Times New Roman"/>
          <w:b/>
          <w:i/>
        </w:rPr>
        <w:t xml:space="preserve">: </w:t>
      </w:r>
      <w:r>
        <w:rPr>
          <w:rFonts w:eastAsia="Times New Roman"/>
          <w:b/>
          <w:i/>
        </w:rPr>
        <w:t xml:space="preserve">For DMRS configuration type 1 in NR Rel-16, update the </w:t>
      </w:r>
      <m:oMath>
        <m:sSub>
          <m:sSubPr>
            <m:ctrlPr>
              <w:rPr>
                <w:rFonts w:ascii="Cambria Math" w:eastAsia="Times New Roman" w:hAnsi="Cambria Math"/>
                <w:b/>
                <w:i/>
              </w:rPr>
            </m:ctrlPr>
          </m:sSubPr>
          <m:e>
            <m:r>
              <m:rPr>
                <m:sty m:val="bi"/>
              </m:rPr>
              <w:rPr>
                <w:rFonts w:ascii="Cambria Math" w:eastAsia="Times New Roman" w:hAnsi="Cambria Math"/>
              </w:rPr>
              <m:t>c</m:t>
            </m:r>
          </m:e>
          <m:sub>
            <m:r>
              <m:rPr>
                <m:sty m:val="bi"/>
              </m:rPr>
              <w:rPr>
                <w:rFonts w:ascii="Cambria Math" w:eastAsia="Times New Roman" w:hAnsi="Cambria Math"/>
              </w:rPr>
              <m:t>init</m:t>
            </m:r>
          </m:sub>
        </m:sSub>
        <m:r>
          <m:rPr>
            <m:sty m:val="bi"/>
          </m:rPr>
          <w:rPr>
            <w:rFonts w:ascii="Cambria Math" w:eastAsia="Times New Roman" w:hAnsi="Cambria Math"/>
          </w:rPr>
          <m:t xml:space="preserve"> </m:t>
        </m:r>
      </m:oMath>
      <w:r>
        <w:rPr>
          <w:rFonts w:eastAsia="Times New Roman"/>
          <w:b/>
          <w:i/>
        </w:rPr>
        <w:t>of PDSCH/PUSCH DMRS as follows:</w:t>
      </w:r>
    </w:p>
    <w:p w14:paraId="775B6897" w14:textId="1E2342B8" w:rsidR="00A4173A" w:rsidRPr="00766896" w:rsidRDefault="00A4173A" w:rsidP="00A4173A">
      <w:pPr>
        <w:pStyle w:val="ListParagraph"/>
        <w:numPr>
          <w:ilvl w:val="0"/>
          <w:numId w:val="21"/>
        </w:numPr>
        <w:rPr>
          <w:rFonts w:ascii="Times New Roman" w:eastAsia="Times New Roman" w:hAnsi="Times New Roman"/>
          <w:b/>
          <w:i/>
          <w:sz w:val="20"/>
          <w:szCs w:val="20"/>
        </w:rPr>
      </w:pPr>
      <w:r w:rsidRPr="00766896">
        <w:rPr>
          <w:rFonts w:ascii="Times New Roman" w:eastAsia="Times New Roman" w:hAnsi="Times New Roman"/>
          <w:b/>
          <w:i/>
          <w:sz w:val="20"/>
          <w:szCs w:val="20"/>
        </w:rPr>
        <w:t xml:space="preserve">CDM group 0: </w:t>
      </w:r>
      <m:oMath>
        <m:sSub>
          <m:sSubPr>
            <m:ctrlPr>
              <w:rPr>
                <w:rFonts w:ascii="Cambria Math" w:eastAsia="Times New Roman" w:hAnsi="Cambria Math"/>
                <w:b/>
                <w:i/>
                <w:sz w:val="20"/>
                <w:szCs w:val="20"/>
              </w:rPr>
            </m:ctrlPr>
          </m:sSubPr>
          <m:e>
            <m:r>
              <m:rPr>
                <m:sty m:val="bi"/>
              </m:rPr>
              <w:rPr>
                <w:rFonts w:ascii="Cambria Math" w:eastAsia="Times New Roman" w:hAnsi="Cambria Math"/>
                <w:sz w:val="20"/>
                <w:szCs w:val="20"/>
              </w:rPr>
              <m:t>c</m:t>
            </m:r>
          </m:e>
          <m:sub>
            <m:r>
              <m:rPr>
                <m:sty m:val="bi"/>
              </m:rPr>
              <w:rPr>
                <w:rFonts w:ascii="Cambria Math" w:eastAsia="Times New Roman" w:hAnsi="Cambria Math"/>
                <w:sz w:val="20"/>
                <w:szCs w:val="20"/>
              </w:rPr>
              <m:t>init</m:t>
            </m:r>
          </m:sub>
        </m:sSub>
        <m:r>
          <m:rPr>
            <m:sty m:val="bi"/>
          </m:rPr>
          <w:rPr>
            <w:rFonts w:ascii="Cambria Math" w:eastAsia="Times New Roman" w:hAnsi="Cambria Math"/>
            <w:sz w:val="20"/>
            <w:szCs w:val="20"/>
          </w:rPr>
          <m:t>=</m:t>
        </m:r>
        <m:d>
          <m:dPr>
            <m:ctrlPr>
              <w:rPr>
                <w:rFonts w:ascii="Cambria Math" w:eastAsia="Times New Roman" w:hAnsi="Cambria Math"/>
                <w:b/>
                <w:i/>
                <w:sz w:val="20"/>
                <w:szCs w:val="20"/>
              </w:rPr>
            </m:ctrlPr>
          </m:dPr>
          <m:e>
            <m:sSup>
              <m:sSupPr>
                <m:ctrlPr>
                  <w:rPr>
                    <w:rFonts w:ascii="Cambria Math" w:eastAsia="Times New Roman" w:hAnsi="Cambria Math"/>
                    <w:b/>
                    <w:i/>
                    <w:sz w:val="20"/>
                    <w:szCs w:val="20"/>
                  </w:rPr>
                </m:ctrlPr>
              </m:sSupPr>
              <m:e>
                <m:r>
                  <m:rPr>
                    <m:sty m:val="bi"/>
                  </m:rPr>
                  <w:rPr>
                    <w:rFonts w:ascii="Cambria Math" w:eastAsia="Times New Roman" w:hAnsi="Cambria Math"/>
                    <w:sz w:val="20"/>
                    <w:szCs w:val="20"/>
                  </w:rPr>
                  <m:t>2</m:t>
                </m:r>
              </m:e>
              <m:sup>
                <m:r>
                  <m:rPr>
                    <m:sty m:val="bi"/>
                  </m:rPr>
                  <w:rPr>
                    <w:rFonts w:ascii="Cambria Math" w:eastAsia="Times New Roman" w:hAnsi="Cambria Math"/>
                    <w:sz w:val="20"/>
                    <w:szCs w:val="20"/>
                  </w:rPr>
                  <m:t>17</m:t>
                </m:r>
              </m:sup>
            </m:sSup>
            <m:d>
              <m:dPr>
                <m:ctrlPr>
                  <w:rPr>
                    <w:rFonts w:ascii="Cambria Math" w:eastAsia="Times New Roman" w:hAnsi="Cambria Math"/>
                    <w:b/>
                    <w:i/>
                    <w:sz w:val="20"/>
                    <w:szCs w:val="20"/>
                  </w:rPr>
                </m:ctrlPr>
              </m:dPr>
              <m:e>
                <m:sSubSup>
                  <m:sSubSupPr>
                    <m:ctrlPr>
                      <w:rPr>
                        <w:rFonts w:ascii="Cambria Math" w:eastAsia="Times New Roman" w:hAnsi="Cambria Math"/>
                        <w:b/>
                        <w:i/>
                        <w:sz w:val="20"/>
                        <w:szCs w:val="20"/>
                      </w:rPr>
                    </m:ctrlPr>
                  </m:sSubSupPr>
                  <m:e>
                    <m:r>
                      <m:rPr>
                        <m:sty m:val="bi"/>
                      </m:rPr>
                      <w:rPr>
                        <w:rFonts w:ascii="Cambria Math" w:eastAsia="Times New Roman" w:hAnsi="Cambria Math"/>
                        <w:sz w:val="20"/>
                        <w:szCs w:val="20"/>
                      </w:rPr>
                      <m:t>N</m:t>
                    </m:r>
                  </m:e>
                  <m:sub>
                    <m:r>
                      <m:rPr>
                        <m:sty m:val="bi"/>
                      </m:rPr>
                      <w:rPr>
                        <w:rFonts w:ascii="Cambria Math" w:eastAsia="Times New Roman" w:hAnsi="Cambria Math"/>
                        <w:sz w:val="20"/>
                        <w:szCs w:val="20"/>
                      </w:rPr>
                      <m:t>symb</m:t>
                    </m:r>
                  </m:sub>
                  <m:sup>
                    <m:r>
                      <m:rPr>
                        <m:sty m:val="bi"/>
                      </m:rPr>
                      <w:rPr>
                        <w:rFonts w:ascii="Cambria Math" w:eastAsia="Times New Roman" w:hAnsi="Cambria Math"/>
                        <w:sz w:val="20"/>
                        <w:szCs w:val="20"/>
                      </w:rPr>
                      <m:t>slot</m:t>
                    </m:r>
                  </m:sup>
                </m:sSubSup>
                <m:sSubSup>
                  <m:sSubSupPr>
                    <m:ctrlPr>
                      <w:rPr>
                        <w:rFonts w:ascii="Cambria Math" w:eastAsia="Times New Roman" w:hAnsi="Cambria Math"/>
                        <w:b/>
                        <w:i/>
                        <w:sz w:val="20"/>
                        <w:szCs w:val="20"/>
                      </w:rPr>
                    </m:ctrlPr>
                  </m:sSubSupPr>
                  <m:e>
                    <m:r>
                      <m:rPr>
                        <m:sty m:val="bi"/>
                      </m:rPr>
                      <w:rPr>
                        <w:rFonts w:ascii="Cambria Math" w:eastAsia="Times New Roman" w:hAnsi="Cambria Math"/>
                        <w:sz w:val="20"/>
                        <w:szCs w:val="20"/>
                      </w:rPr>
                      <m:t>n</m:t>
                    </m:r>
                  </m:e>
                  <m:sub>
                    <m:r>
                      <m:rPr>
                        <m:sty m:val="bi"/>
                      </m:rPr>
                      <w:rPr>
                        <w:rFonts w:ascii="Cambria Math" w:eastAsia="Times New Roman" w:hAnsi="Cambria Math"/>
                        <w:sz w:val="20"/>
                        <w:szCs w:val="20"/>
                      </w:rPr>
                      <m:t>s,f</m:t>
                    </m:r>
                  </m:sub>
                  <m:sup>
                    <m:r>
                      <m:rPr>
                        <m:sty m:val="bi"/>
                      </m:rPr>
                      <w:rPr>
                        <w:rFonts w:ascii="Cambria Math" w:eastAsia="Times New Roman" w:hAnsi="Cambria Math"/>
                        <w:sz w:val="20"/>
                        <w:szCs w:val="20"/>
                      </w:rPr>
                      <m:t>μ</m:t>
                    </m:r>
                  </m:sup>
                </m:sSubSup>
                <m:r>
                  <m:rPr>
                    <m:sty m:val="bi"/>
                  </m:rPr>
                  <w:rPr>
                    <w:rFonts w:ascii="Cambria Math" w:eastAsia="Times New Roman" w:hAnsi="Cambria Math"/>
                    <w:sz w:val="20"/>
                    <w:szCs w:val="20"/>
                  </w:rPr>
                  <m:t>+l+1</m:t>
                </m:r>
              </m:e>
            </m:d>
            <m:d>
              <m:dPr>
                <m:ctrlPr>
                  <w:rPr>
                    <w:rFonts w:ascii="Cambria Math" w:eastAsia="Times New Roman" w:hAnsi="Cambria Math"/>
                    <w:b/>
                    <w:i/>
                    <w:sz w:val="20"/>
                    <w:szCs w:val="20"/>
                  </w:rPr>
                </m:ctrlPr>
              </m:dPr>
              <m:e>
                <m:r>
                  <m:rPr>
                    <m:sty m:val="bi"/>
                  </m:rPr>
                  <w:rPr>
                    <w:rFonts w:ascii="Cambria Math" w:eastAsia="Times New Roman" w:hAnsi="Cambria Math"/>
                    <w:sz w:val="20"/>
                    <w:szCs w:val="20"/>
                  </w:rPr>
                  <m:t>2</m:t>
                </m:r>
                <m:sSubSup>
                  <m:sSubSupPr>
                    <m:ctrlPr>
                      <w:rPr>
                        <w:rFonts w:ascii="Cambria Math" w:eastAsia="Times New Roman" w:hAnsi="Cambria Math"/>
                        <w:b/>
                        <w:i/>
                        <w:sz w:val="20"/>
                        <w:szCs w:val="20"/>
                      </w:rPr>
                    </m:ctrlPr>
                  </m:sSubSupPr>
                  <m:e>
                    <m:r>
                      <m:rPr>
                        <m:sty m:val="bi"/>
                      </m:rPr>
                      <w:rPr>
                        <w:rFonts w:ascii="Cambria Math" w:eastAsia="Times New Roman" w:hAnsi="Cambria Math"/>
                        <w:sz w:val="20"/>
                        <w:szCs w:val="20"/>
                      </w:rPr>
                      <m:t>N</m:t>
                    </m:r>
                  </m:e>
                  <m:sub>
                    <m:r>
                      <m:rPr>
                        <m:sty m:val="bi"/>
                      </m:rPr>
                      <w:rPr>
                        <w:rFonts w:ascii="Cambria Math" w:eastAsia="Times New Roman" w:hAnsi="Cambria Math"/>
                        <w:sz w:val="20"/>
                        <w:szCs w:val="20"/>
                      </w:rPr>
                      <m:t>ID</m:t>
                    </m:r>
                  </m:sub>
                  <m:sup>
                    <m:sSub>
                      <m:sSubPr>
                        <m:ctrlPr>
                          <w:rPr>
                            <w:rFonts w:ascii="Cambria Math" w:eastAsia="Times New Roman" w:hAnsi="Cambria Math"/>
                            <w:b/>
                            <w:i/>
                            <w:sz w:val="20"/>
                            <w:szCs w:val="20"/>
                          </w:rPr>
                        </m:ctrlPr>
                      </m:sSubPr>
                      <m:e>
                        <m:r>
                          <m:rPr>
                            <m:sty m:val="bi"/>
                          </m:rPr>
                          <w:rPr>
                            <w:rFonts w:ascii="Cambria Math" w:eastAsia="Times New Roman" w:hAnsi="Cambria Math"/>
                            <w:sz w:val="20"/>
                            <w:szCs w:val="20"/>
                          </w:rPr>
                          <m:t>n</m:t>
                        </m:r>
                      </m:e>
                      <m:sub>
                        <m:r>
                          <m:rPr>
                            <m:sty m:val="bi"/>
                          </m:rPr>
                          <w:rPr>
                            <w:rFonts w:ascii="Cambria Math" w:eastAsia="Times New Roman" w:hAnsi="Cambria Math"/>
                            <w:sz w:val="20"/>
                            <w:szCs w:val="20"/>
                          </w:rPr>
                          <m:t>sCID</m:t>
                        </m:r>
                      </m:sub>
                    </m:sSub>
                  </m:sup>
                </m:sSubSup>
                <m:r>
                  <m:rPr>
                    <m:sty m:val="bi"/>
                  </m:rPr>
                  <w:rPr>
                    <w:rFonts w:ascii="Cambria Math" w:eastAsia="Times New Roman" w:hAnsi="Cambria Math"/>
                    <w:sz w:val="20"/>
                    <w:szCs w:val="20"/>
                  </w:rPr>
                  <m:t>+1</m:t>
                </m:r>
              </m:e>
            </m:d>
            <m:r>
              <m:rPr>
                <m:sty m:val="bi"/>
              </m:rPr>
              <w:rPr>
                <w:rFonts w:ascii="Cambria Math" w:eastAsia="Times New Roman" w:hAnsi="Cambria Math"/>
                <w:sz w:val="20"/>
                <w:szCs w:val="20"/>
              </w:rPr>
              <m:t>+2</m:t>
            </m:r>
            <m:sSubSup>
              <m:sSubSupPr>
                <m:ctrlPr>
                  <w:rPr>
                    <w:rFonts w:ascii="Cambria Math" w:eastAsia="Times New Roman" w:hAnsi="Cambria Math"/>
                    <w:b/>
                    <w:i/>
                    <w:sz w:val="20"/>
                    <w:szCs w:val="20"/>
                  </w:rPr>
                </m:ctrlPr>
              </m:sSubSupPr>
              <m:e>
                <m:r>
                  <m:rPr>
                    <m:sty m:val="bi"/>
                  </m:rPr>
                  <w:rPr>
                    <w:rFonts w:ascii="Cambria Math" w:eastAsia="Times New Roman" w:hAnsi="Cambria Math"/>
                    <w:sz w:val="20"/>
                    <w:szCs w:val="20"/>
                  </w:rPr>
                  <m:t>N</m:t>
                </m:r>
              </m:e>
              <m:sub>
                <m:r>
                  <m:rPr>
                    <m:sty m:val="bi"/>
                  </m:rPr>
                  <w:rPr>
                    <w:rFonts w:ascii="Cambria Math" w:eastAsia="Times New Roman" w:hAnsi="Cambria Math"/>
                    <w:sz w:val="20"/>
                    <w:szCs w:val="20"/>
                  </w:rPr>
                  <m:t>ID</m:t>
                </m:r>
              </m:sub>
              <m:sup>
                <m:sSub>
                  <m:sSubPr>
                    <m:ctrlPr>
                      <w:rPr>
                        <w:rFonts w:ascii="Cambria Math" w:eastAsia="Times New Roman" w:hAnsi="Cambria Math"/>
                        <w:b/>
                        <w:i/>
                        <w:sz w:val="20"/>
                        <w:szCs w:val="20"/>
                      </w:rPr>
                    </m:ctrlPr>
                  </m:sSubPr>
                  <m:e>
                    <m:r>
                      <m:rPr>
                        <m:sty m:val="bi"/>
                      </m:rPr>
                      <w:rPr>
                        <w:rFonts w:ascii="Cambria Math" w:eastAsia="Times New Roman" w:hAnsi="Cambria Math"/>
                        <w:sz w:val="20"/>
                        <w:szCs w:val="20"/>
                      </w:rPr>
                      <m:t>n</m:t>
                    </m:r>
                  </m:e>
                  <m:sub>
                    <m:r>
                      <m:rPr>
                        <m:sty m:val="bi"/>
                      </m:rPr>
                      <w:rPr>
                        <w:rFonts w:ascii="Cambria Math" w:eastAsia="Times New Roman" w:hAnsi="Cambria Math"/>
                        <w:sz w:val="20"/>
                        <w:szCs w:val="20"/>
                      </w:rPr>
                      <m:t>SCID</m:t>
                    </m:r>
                  </m:sub>
                </m:sSub>
              </m:sup>
            </m:sSubSup>
            <m:r>
              <m:rPr>
                <m:sty m:val="bi"/>
              </m:rPr>
              <w:rPr>
                <w:rFonts w:ascii="Cambria Math" w:eastAsia="Times New Roman" w:hAnsi="Cambria Math"/>
                <w:sz w:val="20"/>
                <w:szCs w:val="20"/>
              </w:rPr>
              <m:t>+</m:t>
            </m:r>
            <m:sSub>
              <m:sSubPr>
                <m:ctrlPr>
                  <w:rPr>
                    <w:rFonts w:ascii="Cambria Math" w:eastAsia="Times New Roman" w:hAnsi="Cambria Math"/>
                    <w:b/>
                    <w:i/>
                    <w:sz w:val="20"/>
                    <w:szCs w:val="20"/>
                  </w:rPr>
                </m:ctrlPr>
              </m:sSubPr>
              <m:e>
                <m:r>
                  <m:rPr>
                    <m:sty m:val="bi"/>
                  </m:rPr>
                  <w:rPr>
                    <w:rFonts w:ascii="Cambria Math" w:eastAsia="Times New Roman" w:hAnsi="Cambria Math"/>
                    <w:sz w:val="20"/>
                    <w:szCs w:val="20"/>
                  </w:rPr>
                  <m:t>n</m:t>
                </m:r>
              </m:e>
              <m:sub>
                <m:r>
                  <m:rPr>
                    <m:sty m:val="bi"/>
                  </m:rPr>
                  <w:rPr>
                    <w:rFonts w:ascii="Cambria Math" w:eastAsia="Times New Roman" w:hAnsi="Cambria Math"/>
                    <w:sz w:val="20"/>
                    <w:szCs w:val="20"/>
                  </w:rPr>
                  <m:t>SCID</m:t>
                </m:r>
              </m:sub>
            </m:sSub>
          </m:e>
        </m:d>
        <m:r>
          <m:rPr>
            <m:sty m:val="bi"/>
          </m:rPr>
          <w:rPr>
            <w:rFonts w:ascii="Cambria Math" w:eastAsia="Times New Roman" w:hAnsi="Cambria Math"/>
            <w:sz w:val="20"/>
            <w:szCs w:val="20"/>
          </w:rPr>
          <m:t>mod</m:t>
        </m:r>
        <m:sSup>
          <m:sSupPr>
            <m:ctrlPr>
              <w:rPr>
                <w:rFonts w:ascii="Cambria Math" w:eastAsia="Times New Roman" w:hAnsi="Cambria Math"/>
                <w:b/>
                <w:i/>
                <w:sz w:val="20"/>
                <w:szCs w:val="20"/>
              </w:rPr>
            </m:ctrlPr>
          </m:sSupPr>
          <m:e>
            <m:r>
              <m:rPr>
                <m:sty m:val="bi"/>
              </m:rPr>
              <w:rPr>
                <w:rFonts w:ascii="Cambria Math" w:eastAsia="Times New Roman" w:hAnsi="Cambria Math"/>
                <w:sz w:val="20"/>
                <w:szCs w:val="20"/>
              </w:rPr>
              <m:t>2</m:t>
            </m:r>
          </m:e>
          <m:sup>
            <m:r>
              <m:rPr>
                <m:sty m:val="bi"/>
              </m:rPr>
              <w:rPr>
                <w:rFonts w:ascii="Cambria Math" w:eastAsia="Times New Roman" w:hAnsi="Cambria Math"/>
                <w:sz w:val="20"/>
                <w:szCs w:val="20"/>
              </w:rPr>
              <m:t>31</m:t>
            </m:r>
          </m:sup>
        </m:sSup>
      </m:oMath>
      <w:r w:rsidRPr="00766896">
        <w:rPr>
          <w:rFonts w:ascii="Times New Roman" w:eastAsia="Times New Roman" w:hAnsi="Times New Roman"/>
          <w:b/>
          <w:i/>
          <w:sz w:val="20"/>
          <w:szCs w:val="20"/>
        </w:rPr>
        <w:t xml:space="preserve"> </w:t>
      </w:r>
      <w:r w:rsidRPr="00EA3948">
        <w:rPr>
          <w:rFonts w:ascii="Times New Roman" w:eastAsia="Times New Roman" w:hAnsi="Times New Roman"/>
          <w:i/>
          <w:sz w:val="20"/>
          <w:szCs w:val="20"/>
        </w:rPr>
        <w:t>(same as Rel-15)</w:t>
      </w:r>
    </w:p>
    <w:p w14:paraId="08C86F95" w14:textId="49C357EC" w:rsidR="00A4173A" w:rsidRDefault="00A4173A" w:rsidP="00A4173A">
      <w:pPr>
        <w:pStyle w:val="ListParagraph"/>
        <w:numPr>
          <w:ilvl w:val="0"/>
          <w:numId w:val="21"/>
        </w:numPr>
        <w:rPr>
          <w:rFonts w:ascii="Times New Roman" w:eastAsia="Times New Roman" w:hAnsi="Times New Roman"/>
          <w:b/>
          <w:i/>
          <w:sz w:val="20"/>
          <w:szCs w:val="20"/>
        </w:rPr>
      </w:pPr>
      <w:r w:rsidRPr="00766896">
        <w:rPr>
          <w:rFonts w:ascii="Times New Roman" w:eastAsia="Times New Roman" w:hAnsi="Times New Roman"/>
          <w:b/>
          <w:i/>
          <w:sz w:val="20"/>
          <w:szCs w:val="20"/>
        </w:rPr>
        <w:t xml:space="preserve">CDM group 1: </w:t>
      </w:r>
      <m:oMath>
        <m:sSub>
          <m:sSubPr>
            <m:ctrlPr>
              <w:rPr>
                <w:rFonts w:ascii="Cambria Math" w:eastAsia="Times New Roman" w:hAnsi="Cambria Math"/>
                <w:b/>
                <w:i/>
                <w:sz w:val="20"/>
                <w:szCs w:val="20"/>
              </w:rPr>
            </m:ctrlPr>
          </m:sSubPr>
          <m:e>
            <m:r>
              <m:rPr>
                <m:sty m:val="bi"/>
              </m:rPr>
              <w:rPr>
                <w:rFonts w:ascii="Cambria Math" w:eastAsia="Times New Roman" w:hAnsi="Cambria Math"/>
                <w:sz w:val="20"/>
                <w:szCs w:val="20"/>
              </w:rPr>
              <m:t>c</m:t>
            </m:r>
          </m:e>
          <m:sub>
            <m:r>
              <m:rPr>
                <m:sty m:val="bi"/>
              </m:rPr>
              <w:rPr>
                <w:rFonts w:ascii="Cambria Math" w:eastAsia="Times New Roman" w:hAnsi="Cambria Math"/>
                <w:sz w:val="20"/>
                <w:szCs w:val="20"/>
              </w:rPr>
              <m:t>init</m:t>
            </m:r>
          </m:sub>
        </m:sSub>
        <m:r>
          <m:rPr>
            <m:sty m:val="bi"/>
          </m:rPr>
          <w:rPr>
            <w:rFonts w:ascii="Cambria Math" w:eastAsia="Times New Roman" w:hAnsi="Cambria Math"/>
            <w:sz w:val="20"/>
            <w:szCs w:val="20"/>
          </w:rPr>
          <m:t>=</m:t>
        </m:r>
        <m:d>
          <m:dPr>
            <m:ctrlPr>
              <w:rPr>
                <w:rFonts w:ascii="Cambria Math" w:eastAsia="Times New Roman" w:hAnsi="Cambria Math"/>
                <w:b/>
                <w:i/>
                <w:sz w:val="20"/>
                <w:szCs w:val="20"/>
              </w:rPr>
            </m:ctrlPr>
          </m:dPr>
          <m:e>
            <m:sSup>
              <m:sSupPr>
                <m:ctrlPr>
                  <w:rPr>
                    <w:rFonts w:ascii="Cambria Math" w:eastAsia="Times New Roman" w:hAnsi="Cambria Math"/>
                    <w:b/>
                    <w:i/>
                    <w:sz w:val="20"/>
                    <w:szCs w:val="20"/>
                  </w:rPr>
                </m:ctrlPr>
              </m:sSupPr>
              <m:e>
                <m:r>
                  <m:rPr>
                    <m:sty m:val="bi"/>
                  </m:rPr>
                  <w:rPr>
                    <w:rFonts w:ascii="Cambria Math" w:eastAsia="Times New Roman" w:hAnsi="Cambria Math"/>
                    <w:sz w:val="20"/>
                    <w:szCs w:val="20"/>
                  </w:rPr>
                  <m:t>2</m:t>
                </m:r>
              </m:e>
              <m:sup>
                <m:r>
                  <m:rPr>
                    <m:sty m:val="bi"/>
                  </m:rPr>
                  <w:rPr>
                    <w:rFonts w:ascii="Cambria Math" w:eastAsia="Times New Roman" w:hAnsi="Cambria Math"/>
                    <w:sz w:val="20"/>
                    <w:szCs w:val="20"/>
                  </w:rPr>
                  <m:t>17</m:t>
                </m:r>
              </m:sup>
            </m:sSup>
            <m:d>
              <m:dPr>
                <m:ctrlPr>
                  <w:rPr>
                    <w:rFonts w:ascii="Cambria Math" w:eastAsia="Times New Roman" w:hAnsi="Cambria Math"/>
                    <w:b/>
                    <w:i/>
                    <w:sz w:val="20"/>
                    <w:szCs w:val="20"/>
                  </w:rPr>
                </m:ctrlPr>
              </m:dPr>
              <m:e>
                <m:sSubSup>
                  <m:sSubSupPr>
                    <m:ctrlPr>
                      <w:rPr>
                        <w:rFonts w:ascii="Cambria Math" w:eastAsia="Times New Roman" w:hAnsi="Cambria Math"/>
                        <w:b/>
                        <w:i/>
                        <w:sz w:val="20"/>
                        <w:szCs w:val="20"/>
                      </w:rPr>
                    </m:ctrlPr>
                  </m:sSubSupPr>
                  <m:e>
                    <m:r>
                      <m:rPr>
                        <m:sty m:val="bi"/>
                      </m:rPr>
                      <w:rPr>
                        <w:rFonts w:ascii="Cambria Math" w:eastAsia="Times New Roman" w:hAnsi="Cambria Math"/>
                        <w:sz w:val="20"/>
                        <w:szCs w:val="20"/>
                      </w:rPr>
                      <m:t>N</m:t>
                    </m:r>
                  </m:e>
                  <m:sub>
                    <m:r>
                      <m:rPr>
                        <m:sty m:val="bi"/>
                      </m:rPr>
                      <w:rPr>
                        <w:rFonts w:ascii="Cambria Math" w:eastAsia="Times New Roman" w:hAnsi="Cambria Math"/>
                        <w:sz w:val="20"/>
                        <w:szCs w:val="20"/>
                      </w:rPr>
                      <m:t>symb</m:t>
                    </m:r>
                  </m:sub>
                  <m:sup>
                    <m:r>
                      <m:rPr>
                        <m:sty m:val="bi"/>
                      </m:rPr>
                      <w:rPr>
                        <w:rFonts w:ascii="Cambria Math" w:eastAsia="Times New Roman" w:hAnsi="Cambria Math"/>
                        <w:sz w:val="20"/>
                        <w:szCs w:val="20"/>
                      </w:rPr>
                      <m:t>slot</m:t>
                    </m:r>
                  </m:sup>
                </m:sSubSup>
                <m:sSubSup>
                  <m:sSubSupPr>
                    <m:ctrlPr>
                      <w:rPr>
                        <w:rFonts w:ascii="Cambria Math" w:eastAsia="Times New Roman" w:hAnsi="Cambria Math"/>
                        <w:b/>
                        <w:i/>
                        <w:sz w:val="20"/>
                        <w:szCs w:val="20"/>
                      </w:rPr>
                    </m:ctrlPr>
                  </m:sSubSupPr>
                  <m:e>
                    <m:r>
                      <m:rPr>
                        <m:sty m:val="bi"/>
                      </m:rPr>
                      <w:rPr>
                        <w:rFonts w:ascii="Cambria Math" w:eastAsia="Times New Roman" w:hAnsi="Cambria Math"/>
                        <w:sz w:val="20"/>
                        <w:szCs w:val="20"/>
                      </w:rPr>
                      <m:t>n</m:t>
                    </m:r>
                  </m:e>
                  <m:sub>
                    <m:r>
                      <m:rPr>
                        <m:sty m:val="bi"/>
                      </m:rPr>
                      <w:rPr>
                        <w:rFonts w:ascii="Cambria Math" w:eastAsia="Times New Roman" w:hAnsi="Cambria Math"/>
                        <w:sz w:val="20"/>
                        <w:szCs w:val="20"/>
                      </w:rPr>
                      <m:t>s,f</m:t>
                    </m:r>
                  </m:sub>
                  <m:sup>
                    <m:r>
                      <m:rPr>
                        <m:sty m:val="bi"/>
                      </m:rPr>
                      <w:rPr>
                        <w:rFonts w:ascii="Cambria Math" w:eastAsia="Times New Roman" w:hAnsi="Cambria Math"/>
                        <w:sz w:val="20"/>
                        <w:szCs w:val="20"/>
                      </w:rPr>
                      <m:t>μ</m:t>
                    </m:r>
                  </m:sup>
                </m:sSubSup>
                <m:r>
                  <m:rPr>
                    <m:sty m:val="bi"/>
                  </m:rPr>
                  <w:rPr>
                    <w:rFonts w:ascii="Cambria Math" w:eastAsia="Times New Roman" w:hAnsi="Cambria Math"/>
                    <w:sz w:val="20"/>
                    <w:szCs w:val="20"/>
                  </w:rPr>
                  <m:t>+l+1</m:t>
                </m:r>
              </m:e>
            </m:d>
            <m:d>
              <m:dPr>
                <m:ctrlPr>
                  <w:rPr>
                    <w:rFonts w:ascii="Cambria Math" w:eastAsia="Times New Roman" w:hAnsi="Cambria Math"/>
                    <w:b/>
                    <w:i/>
                    <w:sz w:val="20"/>
                    <w:szCs w:val="20"/>
                  </w:rPr>
                </m:ctrlPr>
              </m:dPr>
              <m:e>
                <m:r>
                  <m:rPr>
                    <m:sty m:val="bi"/>
                  </m:rPr>
                  <w:rPr>
                    <w:rFonts w:ascii="Cambria Math" w:eastAsia="Times New Roman" w:hAnsi="Cambria Math"/>
                    <w:sz w:val="20"/>
                    <w:szCs w:val="20"/>
                  </w:rPr>
                  <m:t>2</m:t>
                </m:r>
                <m:sSubSup>
                  <m:sSubSupPr>
                    <m:ctrlPr>
                      <w:rPr>
                        <w:rFonts w:ascii="Cambria Math" w:eastAsia="Times New Roman" w:hAnsi="Cambria Math"/>
                        <w:b/>
                        <w:i/>
                        <w:sz w:val="20"/>
                        <w:szCs w:val="20"/>
                      </w:rPr>
                    </m:ctrlPr>
                  </m:sSubSupPr>
                  <m:e>
                    <m:r>
                      <m:rPr>
                        <m:sty m:val="bi"/>
                      </m:rPr>
                      <w:rPr>
                        <w:rFonts w:ascii="Cambria Math" w:eastAsia="Times New Roman" w:hAnsi="Cambria Math"/>
                        <w:sz w:val="20"/>
                        <w:szCs w:val="20"/>
                      </w:rPr>
                      <m:t>N</m:t>
                    </m:r>
                  </m:e>
                  <m:sub>
                    <m:r>
                      <m:rPr>
                        <m:sty m:val="bi"/>
                      </m:rPr>
                      <w:rPr>
                        <w:rFonts w:ascii="Cambria Math" w:eastAsia="Times New Roman" w:hAnsi="Cambria Math"/>
                        <w:sz w:val="20"/>
                        <w:szCs w:val="20"/>
                      </w:rPr>
                      <m:t>ID</m:t>
                    </m:r>
                  </m:sub>
                  <m:sup>
                    <m:sSub>
                      <m:sSubPr>
                        <m:ctrlPr>
                          <w:rPr>
                            <w:rFonts w:ascii="Cambria Math" w:eastAsia="Times New Roman" w:hAnsi="Cambria Math"/>
                            <w:b/>
                            <w:i/>
                            <w:sz w:val="20"/>
                            <w:szCs w:val="20"/>
                          </w:rPr>
                        </m:ctrlPr>
                      </m:sSubPr>
                      <m:e>
                        <m:r>
                          <m:rPr>
                            <m:sty m:val="bi"/>
                          </m:rPr>
                          <w:rPr>
                            <w:rFonts w:ascii="Cambria Math" w:eastAsia="Times New Roman" w:hAnsi="Cambria Math"/>
                            <w:sz w:val="20"/>
                            <w:szCs w:val="20"/>
                          </w:rPr>
                          <m:t>n</m:t>
                        </m:r>
                      </m:e>
                      <m:sub>
                        <m:r>
                          <m:rPr>
                            <m:sty m:val="bi"/>
                          </m:rPr>
                          <w:rPr>
                            <w:rFonts w:ascii="Cambria Math" w:eastAsia="Times New Roman" w:hAnsi="Cambria Math"/>
                            <w:sz w:val="20"/>
                            <w:szCs w:val="20"/>
                          </w:rPr>
                          <m:t>sCID</m:t>
                        </m:r>
                      </m:sub>
                    </m:sSub>
                  </m:sup>
                </m:sSubSup>
                <m:r>
                  <m:rPr>
                    <m:sty m:val="bi"/>
                  </m:rPr>
                  <w:rPr>
                    <w:rFonts w:ascii="Cambria Math" w:eastAsia="Times New Roman" w:hAnsi="Cambria Math"/>
                    <w:sz w:val="20"/>
                    <w:szCs w:val="20"/>
                  </w:rPr>
                  <m:t>+1</m:t>
                </m:r>
              </m:e>
            </m:d>
            <m:r>
              <m:rPr>
                <m:sty m:val="bi"/>
              </m:rPr>
              <w:rPr>
                <w:rFonts w:ascii="Cambria Math" w:eastAsia="Times New Roman" w:hAnsi="Cambria Math"/>
                <w:sz w:val="20"/>
                <w:szCs w:val="20"/>
              </w:rPr>
              <m:t>+2</m:t>
            </m:r>
            <m:sSubSup>
              <m:sSubSupPr>
                <m:ctrlPr>
                  <w:rPr>
                    <w:rFonts w:ascii="Cambria Math" w:eastAsia="Times New Roman" w:hAnsi="Cambria Math"/>
                    <w:b/>
                    <w:i/>
                    <w:sz w:val="20"/>
                    <w:szCs w:val="20"/>
                  </w:rPr>
                </m:ctrlPr>
              </m:sSubSupPr>
              <m:e>
                <m:r>
                  <m:rPr>
                    <m:sty m:val="bi"/>
                  </m:rPr>
                  <w:rPr>
                    <w:rFonts w:ascii="Cambria Math" w:eastAsia="Times New Roman" w:hAnsi="Cambria Math"/>
                    <w:sz w:val="20"/>
                    <w:szCs w:val="20"/>
                  </w:rPr>
                  <m:t>N</m:t>
                </m:r>
              </m:e>
              <m:sub>
                <m:r>
                  <m:rPr>
                    <m:sty m:val="bi"/>
                  </m:rPr>
                  <w:rPr>
                    <w:rFonts w:ascii="Cambria Math" w:eastAsia="Times New Roman" w:hAnsi="Cambria Math"/>
                    <w:sz w:val="20"/>
                    <w:szCs w:val="20"/>
                  </w:rPr>
                  <m:t>ID</m:t>
                </m:r>
              </m:sub>
              <m:sup>
                <m:sSub>
                  <m:sSubPr>
                    <m:ctrlPr>
                      <w:rPr>
                        <w:rFonts w:ascii="Cambria Math" w:eastAsia="Times New Roman" w:hAnsi="Cambria Math"/>
                        <w:b/>
                        <w:i/>
                        <w:sz w:val="20"/>
                        <w:szCs w:val="20"/>
                      </w:rPr>
                    </m:ctrlPr>
                  </m:sSubPr>
                  <m:e>
                    <m:r>
                      <m:rPr>
                        <m:sty m:val="bi"/>
                      </m:rPr>
                      <w:rPr>
                        <w:rFonts w:ascii="Cambria Math" w:eastAsia="Times New Roman" w:hAnsi="Cambria Math"/>
                        <w:sz w:val="20"/>
                        <w:szCs w:val="20"/>
                      </w:rPr>
                      <m:t>n</m:t>
                    </m:r>
                  </m:e>
                  <m:sub>
                    <m:r>
                      <m:rPr>
                        <m:sty m:val="bi"/>
                      </m:rPr>
                      <w:rPr>
                        <w:rFonts w:ascii="Cambria Math" w:eastAsia="Times New Roman" w:hAnsi="Cambria Math"/>
                        <w:sz w:val="20"/>
                        <w:szCs w:val="20"/>
                      </w:rPr>
                      <m:t>SCID</m:t>
                    </m:r>
                  </m:sub>
                </m:sSub>
              </m:sup>
            </m:sSubSup>
            <m:r>
              <m:rPr>
                <m:sty m:val="bi"/>
              </m:rPr>
              <w:rPr>
                <w:rFonts w:ascii="Cambria Math" w:eastAsia="Times New Roman" w:hAnsi="Cambria Math"/>
                <w:sz w:val="20"/>
                <w:szCs w:val="20"/>
              </w:rPr>
              <m:t>+</m:t>
            </m:r>
            <m:r>
              <m:rPr>
                <m:sty m:val="bi"/>
              </m:rPr>
              <w:rPr>
                <w:rFonts w:ascii="Cambria Math" w:eastAsia="Times New Roman" w:hAnsi="Cambria Math"/>
                <w:color w:val="FF0000"/>
                <w:sz w:val="20"/>
                <w:szCs w:val="20"/>
              </w:rPr>
              <m:t>(</m:t>
            </m:r>
            <m:sSub>
              <m:sSubPr>
                <m:ctrlPr>
                  <w:rPr>
                    <w:rFonts w:ascii="Cambria Math" w:eastAsia="Times New Roman" w:hAnsi="Cambria Math"/>
                    <w:b/>
                    <w:i/>
                    <w:color w:val="FF0000"/>
                    <w:sz w:val="20"/>
                    <w:szCs w:val="20"/>
                  </w:rPr>
                </m:ctrlPr>
              </m:sSubPr>
              <m:e>
                <m:r>
                  <m:rPr>
                    <m:sty m:val="bi"/>
                  </m:rPr>
                  <w:rPr>
                    <w:rFonts w:ascii="Cambria Math" w:eastAsia="Times New Roman" w:hAnsi="Cambria Math"/>
                    <w:color w:val="FF0000"/>
                    <w:sz w:val="20"/>
                    <w:szCs w:val="20"/>
                  </w:rPr>
                  <m:t>n</m:t>
                </m:r>
              </m:e>
              <m:sub>
                <m:r>
                  <m:rPr>
                    <m:sty m:val="bi"/>
                  </m:rPr>
                  <w:rPr>
                    <w:rFonts w:ascii="Cambria Math" w:eastAsia="Times New Roman" w:hAnsi="Cambria Math"/>
                    <w:color w:val="FF0000"/>
                    <w:sz w:val="20"/>
                    <w:szCs w:val="20"/>
                  </w:rPr>
                  <m:t>SCID</m:t>
                </m:r>
              </m:sub>
            </m:sSub>
            <m:r>
              <m:rPr>
                <m:sty m:val="bi"/>
              </m:rPr>
              <w:rPr>
                <w:rFonts w:ascii="Cambria Math" w:eastAsia="Times New Roman" w:hAnsi="Cambria Math"/>
                <w:color w:val="FF0000"/>
                <w:sz w:val="20"/>
                <w:szCs w:val="20"/>
              </w:rPr>
              <m:t>+1)mod</m:t>
            </m:r>
            <m:r>
              <m:rPr>
                <m:sty m:val="bi"/>
              </m:rPr>
              <w:rPr>
                <w:rFonts w:ascii="Cambria Math" w:eastAsia="Times New Roman" w:hAnsi="Cambria Math"/>
                <w:color w:val="FF0000"/>
                <w:sz w:val="20"/>
                <w:szCs w:val="20"/>
              </w:rPr>
              <m:t xml:space="preserve">2 </m:t>
            </m:r>
          </m:e>
        </m:d>
        <m:r>
          <m:rPr>
            <m:sty m:val="bi"/>
          </m:rPr>
          <w:rPr>
            <w:rFonts w:ascii="Cambria Math" w:eastAsia="Times New Roman" w:hAnsi="Cambria Math"/>
            <w:sz w:val="20"/>
            <w:szCs w:val="20"/>
          </w:rPr>
          <m:t>mod</m:t>
        </m:r>
        <m:sSup>
          <m:sSupPr>
            <m:ctrlPr>
              <w:rPr>
                <w:rFonts w:ascii="Cambria Math" w:eastAsia="Times New Roman" w:hAnsi="Cambria Math"/>
                <w:b/>
                <w:i/>
                <w:sz w:val="20"/>
                <w:szCs w:val="20"/>
              </w:rPr>
            </m:ctrlPr>
          </m:sSupPr>
          <m:e>
            <m:r>
              <m:rPr>
                <m:sty m:val="bi"/>
              </m:rPr>
              <w:rPr>
                <w:rFonts w:ascii="Cambria Math" w:eastAsia="Times New Roman" w:hAnsi="Cambria Math"/>
                <w:sz w:val="20"/>
                <w:szCs w:val="20"/>
              </w:rPr>
              <m:t>2</m:t>
            </m:r>
          </m:e>
          <m:sup>
            <m:r>
              <m:rPr>
                <m:sty m:val="bi"/>
              </m:rPr>
              <w:rPr>
                <w:rFonts w:ascii="Cambria Math" w:eastAsia="Times New Roman" w:hAnsi="Cambria Math"/>
                <w:sz w:val="20"/>
                <w:szCs w:val="20"/>
              </w:rPr>
              <m:t>31</m:t>
            </m:r>
          </m:sup>
        </m:sSup>
      </m:oMath>
    </w:p>
    <w:p w14:paraId="0C6D4B06" w14:textId="6610D2B9" w:rsidR="00A4173A" w:rsidRPr="00A4173A" w:rsidRDefault="00A4173A" w:rsidP="00A4173A">
      <w:pPr>
        <w:pStyle w:val="ListParagraph"/>
        <w:numPr>
          <w:ilvl w:val="0"/>
          <w:numId w:val="21"/>
        </w:numPr>
        <w:rPr>
          <w:rFonts w:ascii="Times New Roman" w:eastAsia="Times New Roman" w:hAnsi="Times New Roman"/>
          <w:b/>
          <w:i/>
          <w:sz w:val="20"/>
          <w:szCs w:val="20"/>
        </w:rPr>
      </w:pPr>
      <w:r>
        <w:rPr>
          <w:rFonts w:ascii="Times New Roman" w:eastAsia="Times New Roman" w:hAnsi="Times New Roman"/>
          <w:b/>
          <w:i/>
          <w:sz w:val="20"/>
          <w:szCs w:val="20"/>
        </w:rPr>
        <w:t>CDM group 2:</w:t>
      </w:r>
      <m:oMath>
        <m:sSub>
          <m:sSubPr>
            <m:ctrlPr>
              <w:rPr>
                <w:rFonts w:ascii="Cambria Math" w:eastAsia="Times New Roman" w:hAnsi="Cambria Math"/>
                <w:b/>
                <w:i/>
                <w:sz w:val="20"/>
                <w:szCs w:val="20"/>
              </w:rPr>
            </m:ctrlPr>
          </m:sSubPr>
          <m:e>
            <m:r>
              <m:rPr>
                <m:sty m:val="bi"/>
              </m:rPr>
              <w:rPr>
                <w:rFonts w:ascii="Cambria Math" w:eastAsia="Times New Roman" w:hAnsi="Cambria Math"/>
                <w:sz w:val="20"/>
                <w:szCs w:val="20"/>
              </w:rPr>
              <m:t>c</m:t>
            </m:r>
          </m:e>
          <m:sub>
            <m:r>
              <m:rPr>
                <m:sty m:val="bi"/>
              </m:rPr>
              <w:rPr>
                <w:rFonts w:ascii="Cambria Math" w:eastAsia="Times New Roman" w:hAnsi="Cambria Math"/>
                <w:sz w:val="20"/>
                <w:szCs w:val="20"/>
              </w:rPr>
              <m:t>init</m:t>
            </m:r>
          </m:sub>
        </m:sSub>
        <m:r>
          <m:rPr>
            <m:sty m:val="bi"/>
          </m:rPr>
          <w:rPr>
            <w:rFonts w:ascii="Cambria Math" w:eastAsia="Times New Roman" w:hAnsi="Cambria Math"/>
            <w:sz w:val="20"/>
            <w:szCs w:val="20"/>
          </w:rPr>
          <m:t>=</m:t>
        </m:r>
        <m:d>
          <m:dPr>
            <m:ctrlPr>
              <w:rPr>
                <w:rFonts w:ascii="Cambria Math" w:eastAsia="Times New Roman" w:hAnsi="Cambria Math"/>
                <w:b/>
                <w:i/>
                <w:sz w:val="20"/>
                <w:szCs w:val="20"/>
              </w:rPr>
            </m:ctrlPr>
          </m:dPr>
          <m:e>
            <m:sSup>
              <m:sSupPr>
                <m:ctrlPr>
                  <w:rPr>
                    <w:rFonts w:ascii="Cambria Math" w:eastAsia="Times New Roman" w:hAnsi="Cambria Math"/>
                    <w:b/>
                    <w:i/>
                    <w:sz w:val="20"/>
                    <w:szCs w:val="20"/>
                  </w:rPr>
                </m:ctrlPr>
              </m:sSupPr>
              <m:e>
                <m:r>
                  <m:rPr>
                    <m:sty m:val="bi"/>
                  </m:rPr>
                  <w:rPr>
                    <w:rFonts w:ascii="Cambria Math" w:eastAsia="Times New Roman" w:hAnsi="Cambria Math"/>
                    <w:sz w:val="20"/>
                    <w:szCs w:val="20"/>
                  </w:rPr>
                  <m:t>2</m:t>
                </m:r>
              </m:e>
              <m:sup>
                <m:r>
                  <m:rPr>
                    <m:sty m:val="bi"/>
                  </m:rPr>
                  <w:rPr>
                    <w:rFonts w:ascii="Cambria Math" w:eastAsia="Times New Roman" w:hAnsi="Cambria Math"/>
                    <w:sz w:val="20"/>
                    <w:szCs w:val="20"/>
                  </w:rPr>
                  <m:t>17</m:t>
                </m:r>
              </m:sup>
            </m:sSup>
            <m:d>
              <m:dPr>
                <m:ctrlPr>
                  <w:rPr>
                    <w:rFonts w:ascii="Cambria Math" w:eastAsia="Times New Roman" w:hAnsi="Cambria Math"/>
                    <w:b/>
                    <w:i/>
                    <w:sz w:val="20"/>
                    <w:szCs w:val="20"/>
                  </w:rPr>
                </m:ctrlPr>
              </m:dPr>
              <m:e>
                <m:sSubSup>
                  <m:sSubSupPr>
                    <m:ctrlPr>
                      <w:rPr>
                        <w:rFonts w:ascii="Cambria Math" w:eastAsia="Times New Roman" w:hAnsi="Cambria Math"/>
                        <w:b/>
                        <w:i/>
                        <w:sz w:val="20"/>
                        <w:szCs w:val="20"/>
                      </w:rPr>
                    </m:ctrlPr>
                  </m:sSubSupPr>
                  <m:e>
                    <m:r>
                      <m:rPr>
                        <m:sty m:val="bi"/>
                      </m:rPr>
                      <w:rPr>
                        <w:rFonts w:ascii="Cambria Math" w:eastAsia="Times New Roman" w:hAnsi="Cambria Math"/>
                        <w:sz w:val="20"/>
                        <w:szCs w:val="20"/>
                      </w:rPr>
                      <m:t>N</m:t>
                    </m:r>
                  </m:e>
                  <m:sub>
                    <m:r>
                      <m:rPr>
                        <m:sty m:val="bi"/>
                      </m:rPr>
                      <w:rPr>
                        <w:rFonts w:ascii="Cambria Math" w:eastAsia="Times New Roman" w:hAnsi="Cambria Math"/>
                        <w:sz w:val="20"/>
                        <w:szCs w:val="20"/>
                      </w:rPr>
                      <m:t>symb</m:t>
                    </m:r>
                  </m:sub>
                  <m:sup>
                    <m:r>
                      <m:rPr>
                        <m:sty m:val="bi"/>
                      </m:rPr>
                      <w:rPr>
                        <w:rFonts w:ascii="Cambria Math" w:eastAsia="Times New Roman" w:hAnsi="Cambria Math"/>
                        <w:sz w:val="20"/>
                        <w:szCs w:val="20"/>
                      </w:rPr>
                      <m:t>slot</m:t>
                    </m:r>
                  </m:sup>
                </m:sSubSup>
                <m:sSubSup>
                  <m:sSubSupPr>
                    <m:ctrlPr>
                      <w:rPr>
                        <w:rFonts w:ascii="Cambria Math" w:eastAsia="Times New Roman" w:hAnsi="Cambria Math"/>
                        <w:b/>
                        <w:i/>
                        <w:sz w:val="20"/>
                        <w:szCs w:val="20"/>
                      </w:rPr>
                    </m:ctrlPr>
                  </m:sSubSupPr>
                  <m:e>
                    <m:r>
                      <m:rPr>
                        <m:sty m:val="bi"/>
                      </m:rPr>
                      <w:rPr>
                        <w:rFonts w:ascii="Cambria Math" w:eastAsia="Times New Roman" w:hAnsi="Cambria Math"/>
                        <w:sz w:val="20"/>
                        <w:szCs w:val="20"/>
                      </w:rPr>
                      <m:t>n</m:t>
                    </m:r>
                  </m:e>
                  <m:sub>
                    <m:r>
                      <m:rPr>
                        <m:sty m:val="bi"/>
                      </m:rPr>
                      <w:rPr>
                        <w:rFonts w:ascii="Cambria Math" w:eastAsia="Times New Roman" w:hAnsi="Cambria Math"/>
                        <w:sz w:val="20"/>
                        <w:szCs w:val="20"/>
                      </w:rPr>
                      <m:t>s,f</m:t>
                    </m:r>
                  </m:sub>
                  <m:sup>
                    <m:r>
                      <m:rPr>
                        <m:sty m:val="bi"/>
                      </m:rPr>
                      <w:rPr>
                        <w:rFonts w:ascii="Cambria Math" w:eastAsia="Times New Roman" w:hAnsi="Cambria Math"/>
                        <w:sz w:val="20"/>
                        <w:szCs w:val="20"/>
                      </w:rPr>
                      <m:t>μ</m:t>
                    </m:r>
                  </m:sup>
                </m:sSubSup>
                <m:r>
                  <m:rPr>
                    <m:sty m:val="bi"/>
                  </m:rPr>
                  <w:rPr>
                    <w:rFonts w:ascii="Cambria Math" w:eastAsia="Times New Roman" w:hAnsi="Cambria Math"/>
                    <w:sz w:val="20"/>
                    <w:szCs w:val="20"/>
                  </w:rPr>
                  <m:t>+l+1</m:t>
                </m:r>
              </m:e>
            </m:d>
            <m:d>
              <m:dPr>
                <m:ctrlPr>
                  <w:rPr>
                    <w:rFonts w:ascii="Cambria Math" w:eastAsia="Times New Roman" w:hAnsi="Cambria Math"/>
                    <w:b/>
                    <w:i/>
                    <w:sz w:val="20"/>
                    <w:szCs w:val="20"/>
                  </w:rPr>
                </m:ctrlPr>
              </m:dPr>
              <m:e>
                <m:r>
                  <m:rPr>
                    <m:sty m:val="bi"/>
                  </m:rPr>
                  <w:rPr>
                    <w:rFonts w:ascii="Cambria Math" w:eastAsia="Times New Roman" w:hAnsi="Cambria Math"/>
                    <w:sz w:val="20"/>
                    <w:szCs w:val="20"/>
                  </w:rPr>
                  <m:t>2</m:t>
                </m:r>
                <m:sSubSup>
                  <m:sSubSupPr>
                    <m:ctrlPr>
                      <w:rPr>
                        <w:rFonts w:ascii="Cambria Math" w:eastAsia="Times New Roman" w:hAnsi="Cambria Math"/>
                        <w:b/>
                        <w:i/>
                        <w:sz w:val="20"/>
                        <w:szCs w:val="20"/>
                      </w:rPr>
                    </m:ctrlPr>
                  </m:sSubSupPr>
                  <m:e>
                    <m:r>
                      <m:rPr>
                        <m:sty m:val="bi"/>
                      </m:rPr>
                      <w:rPr>
                        <w:rFonts w:ascii="Cambria Math" w:eastAsia="Times New Roman" w:hAnsi="Cambria Math"/>
                        <w:sz w:val="20"/>
                        <w:szCs w:val="20"/>
                      </w:rPr>
                      <m:t>N</m:t>
                    </m:r>
                  </m:e>
                  <m:sub>
                    <m:r>
                      <m:rPr>
                        <m:sty m:val="bi"/>
                      </m:rPr>
                      <w:rPr>
                        <w:rFonts w:ascii="Cambria Math" w:eastAsia="Times New Roman" w:hAnsi="Cambria Math"/>
                        <w:sz w:val="20"/>
                        <w:szCs w:val="20"/>
                      </w:rPr>
                      <m:t>ID</m:t>
                    </m:r>
                  </m:sub>
                  <m:sup>
                    <m:sSub>
                      <m:sSubPr>
                        <m:ctrlPr>
                          <w:rPr>
                            <w:rFonts w:ascii="Cambria Math" w:eastAsia="Times New Roman" w:hAnsi="Cambria Math"/>
                            <w:b/>
                            <w:i/>
                            <w:sz w:val="20"/>
                            <w:szCs w:val="20"/>
                          </w:rPr>
                        </m:ctrlPr>
                      </m:sSubPr>
                      <m:e>
                        <m:r>
                          <m:rPr>
                            <m:sty m:val="bi"/>
                          </m:rPr>
                          <w:rPr>
                            <w:rFonts w:ascii="Cambria Math" w:eastAsia="Times New Roman" w:hAnsi="Cambria Math"/>
                            <w:sz w:val="20"/>
                            <w:szCs w:val="20"/>
                          </w:rPr>
                          <m:t>n</m:t>
                        </m:r>
                      </m:e>
                      <m:sub>
                        <m:r>
                          <m:rPr>
                            <m:sty m:val="bi"/>
                          </m:rPr>
                          <w:rPr>
                            <w:rFonts w:ascii="Cambria Math" w:eastAsia="Times New Roman" w:hAnsi="Cambria Math"/>
                            <w:sz w:val="20"/>
                            <w:szCs w:val="20"/>
                          </w:rPr>
                          <m:t>sCID</m:t>
                        </m:r>
                      </m:sub>
                    </m:sSub>
                  </m:sup>
                </m:sSubSup>
                <m:r>
                  <m:rPr>
                    <m:sty m:val="bi"/>
                  </m:rPr>
                  <w:rPr>
                    <w:rFonts w:ascii="Cambria Math" w:eastAsia="Times New Roman" w:hAnsi="Cambria Math"/>
                    <w:sz w:val="20"/>
                    <w:szCs w:val="20"/>
                  </w:rPr>
                  <m:t>+1</m:t>
                </m:r>
              </m:e>
            </m:d>
            <m:r>
              <m:rPr>
                <m:sty m:val="bi"/>
              </m:rPr>
              <w:rPr>
                <w:rFonts w:ascii="Cambria Math" w:eastAsia="Times New Roman" w:hAnsi="Cambria Math"/>
                <w:sz w:val="20"/>
                <w:szCs w:val="20"/>
              </w:rPr>
              <m:t>+2</m:t>
            </m:r>
            <m:sSubSup>
              <m:sSubSupPr>
                <m:ctrlPr>
                  <w:rPr>
                    <w:rFonts w:ascii="Cambria Math" w:eastAsia="Times New Roman" w:hAnsi="Cambria Math"/>
                    <w:b/>
                    <w:i/>
                    <w:sz w:val="20"/>
                    <w:szCs w:val="20"/>
                  </w:rPr>
                </m:ctrlPr>
              </m:sSubSupPr>
              <m:e>
                <m:r>
                  <m:rPr>
                    <m:sty m:val="bi"/>
                  </m:rPr>
                  <w:rPr>
                    <w:rFonts w:ascii="Cambria Math" w:eastAsia="Times New Roman" w:hAnsi="Cambria Math"/>
                    <w:sz w:val="20"/>
                    <w:szCs w:val="20"/>
                  </w:rPr>
                  <m:t>N</m:t>
                </m:r>
              </m:e>
              <m:sub>
                <m:r>
                  <m:rPr>
                    <m:sty m:val="bi"/>
                  </m:rPr>
                  <w:rPr>
                    <w:rFonts w:ascii="Cambria Math" w:eastAsia="Times New Roman" w:hAnsi="Cambria Math"/>
                    <w:sz w:val="20"/>
                    <w:szCs w:val="20"/>
                  </w:rPr>
                  <m:t>ID</m:t>
                </m:r>
              </m:sub>
              <m:sup>
                <m:sSub>
                  <m:sSubPr>
                    <m:ctrlPr>
                      <w:rPr>
                        <w:rFonts w:ascii="Cambria Math" w:eastAsia="Times New Roman" w:hAnsi="Cambria Math"/>
                        <w:b/>
                        <w:i/>
                        <w:sz w:val="20"/>
                        <w:szCs w:val="20"/>
                      </w:rPr>
                    </m:ctrlPr>
                  </m:sSubPr>
                  <m:e>
                    <m:r>
                      <m:rPr>
                        <m:sty m:val="bi"/>
                      </m:rPr>
                      <w:rPr>
                        <w:rFonts w:ascii="Cambria Math" w:eastAsia="Times New Roman" w:hAnsi="Cambria Math"/>
                        <w:sz w:val="20"/>
                        <w:szCs w:val="20"/>
                      </w:rPr>
                      <m:t>n</m:t>
                    </m:r>
                  </m:e>
                  <m:sub>
                    <m:r>
                      <m:rPr>
                        <m:sty m:val="bi"/>
                      </m:rPr>
                      <w:rPr>
                        <w:rFonts w:ascii="Cambria Math" w:eastAsia="Times New Roman" w:hAnsi="Cambria Math"/>
                        <w:sz w:val="20"/>
                        <w:szCs w:val="20"/>
                      </w:rPr>
                      <m:t>SCID</m:t>
                    </m:r>
                  </m:sub>
                </m:sSub>
              </m:sup>
            </m:sSubSup>
            <m:r>
              <m:rPr>
                <m:sty m:val="bi"/>
              </m:rPr>
              <w:rPr>
                <w:rFonts w:ascii="Cambria Math" w:eastAsia="Times New Roman" w:hAnsi="Cambria Math"/>
                <w:sz w:val="20"/>
                <w:szCs w:val="20"/>
              </w:rPr>
              <m:t>+</m:t>
            </m:r>
            <m:r>
              <m:rPr>
                <m:sty m:val="bi"/>
              </m:rPr>
              <w:rPr>
                <w:rFonts w:ascii="Cambria Math" w:eastAsia="Times New Roman" w:hAnsi="Cambria Math"/>
                <w:color w:val="FF0000"/>
                <w:sz w:val="20"/>
                <w:szCs w:val="20"/>
              </w:rPr>
              <m:t>2</m:t>
            </m:r>
          </m:e>
        </m:d>
        <m:r>
          <m:rPr>
            <m:sty m:val="bi"/>
          </m:rPr>
          <w:rPr>
            <w:rFonts w:ascii="Cambria Math" w:eastAsia="Times New Roman" w:hAnsi="Cambria Math"/>
            <w:sz w:val="20"/>
            <w:szCs w:val="20"/>
          </w:rPr>
          <m:t>mod</m:t>
        </m:r>
        <m:sSup>
          <m:sSupPr>
            <m:ctrlPr>
              <w:rPr>
                <w:rFonts w:ascii="Cambria Math" w:eastAsia="Times New Roman" w:hAnsi="Cambria Math"/>
                <w:b/>
                <w:i/>
                <w:sz w:val="20"/>
                <w:szCs w:val="20"/>
              </w:rPr>
            </m:ctrlPr>
          </m:sSupPr>
          <m:e>
            <m:r>
              <m:rPr>
                <m:sty m:val="bi"/>
              </m:rPr>
              <w:rPr>
                <w:rFonts w:ascii="Cambria Math" w:eastAsia="Times New Roman" w:hAnsi="Cambria Math"/>
                <w:sz w:val="20"/>
                <w:szCs w:val="20"/>
              </w:rPr>
              <m:t>2</m:t>
            </m:r>
          </m:e>
          <m:sup>
            <m:r>
              <m:rPr>
                <m:sty m:val="bi"/>
              </m:rPr>
              <w:rPr>
                <w:rFonts w:ascii="Cambria Math" w:eastAsia="Times New Roman" w:hAnsi="Cambria Math"/>
                <w:sz w:val="20"/>
                <w:szCs w:val="20"/>
              </w:rPr>
              <m:t>31</m:t>
            </m:r>
          </m:sup>
        </m:sSup>
      </m:oMath>
    </w:p>
    <w:p w14:paraId="13E88B62" w14:textId="77777777" w:rsidR="00810314" w:rsidRDefault="00810314" w:rsidP="00810314">
      <w:pPr>
        <w:spacing w:after="0"/>
        <w:rPr>
          <w:rFonts w:eastAsia="Times New Roman"/>
        </w:rPr>
      </w:pPr>
    </w:p>
    <w:p w14:paraId="7D3270B8" w14:textId="193A59DB" w:rsidR="00CE4BEE" w:rsidRDefault="00367DD2" w:rsidP="00367DD2">
      <w:pPr>
        <w:spacing w:after="0"/>
        <w:jc w:val="both"/>
        <w:rPr>
          <w:rFonts w:eastAsia="Times New Roman"/>
          <w:b/>
          <w:i/>
        </w:rPr>
      </w:pPr>
      <w:r w:rsidRPr="00A4173A">
        <w:rPr>
          <w:rFonts w:eastAsia="Times New Roman"/>
          <w:b/>
          <w:i/>
          <w:u w:val="single"/>
        </w:rPr>
        <w:t xml:space="preserve">Proposal </w:t>
      </w:r>
      <w:r w:rsidR="00CE4BEE">
        <w:rPr>
          <w:rFonts w:eastAsia="Times New Roman"/>
          <w:b/>
          <w:i/>
          <w:u w:val="single"/>
        </w:rPr>
        <w:t>11</w:t>
      </w:r>
      <w:r w:rsidRPr="00367DD2">
        <w:rPr>
          <w:rFonts w:eastAsia="Times New Roman"/>
          <w:b/>
          <w:i/>
        </w:rPr>
        <w:t>:</w:t>
      </w:r>
      <w:r>
        <w:rPr>
          <w:rFonts w:eastAsia="Times New Roman"/>
          <w:b/>
          <w:i/>
        </w:rPr>
        <w:t xml:space="preserve"> Include a</w:t>
      </w:r>
      <w:r w:rsidR="00CE4BEE">
        <w:rPr>
          <w:rFonts w:eastAsia="Times New Roman"/>
          <w:b/>
          <w:i/>
        </w:rPr>
        <w:t>n</w:t>
      </w:r>
      <w:r>
        <w:rPr>
          <w:rFonts w:eastAsia="Times New Roman"/>
          <w:b/>
          <w:i/>
        </w:rPr>
        <w:t xml:space="preserve"> RRC parameter in NR Rel-16 to change between the </w:t>
      </w:r>
      <m:oMath>
        <m:sSub>
          <m:sSubPr>
            <m:ctrlPr>
              <w:rPr>
                <w:rFonts w:ascii="Cambria Math" w:eastAsia="Times New Roman" w:hAnsi="Cambria Math"/>
                <w:i/>
                <w:iCs/>
              </w:rPr>
            </m:ctrlPr>
          </m:sSubPr>
          <m:e>
            <m:r>
              <w:rPr>
                <w:rFonts w:ascii="Cambria Math" w:eastAsia="Times New Roman" w:hAnsi="Cambria Math"/>
              </w:rPr>
              <m:t>c</m:t>
            </m:r>
          </m:e>
          <m:sub>
            <m:r>
              <w:rPr>
                <w:rFonts w:ascii="Cambria Math" w:eastAsia="Times New Roman" w:hAnsi="Cambria Math"/>
              </w:rPr>
              <m:t>init</m:t>
            </m:r>
          </m:sub>
        </m:sSub>
      </m:oMath>
      <w:r>
        <w:rPr>
          <w:rFonts w:eastAsia="Times New Roman"/>
          <w:b/>
          <w:i/>
        </w:rPr>
        <w:t xml:space="preserve"> of NR Rel-15 and NR Rel-16 for PDSCH DMRS and PUSCH DMRS separately. </w:t>
      </w:r>
      <w:r w:rsidR="00311C5F">
        <w:rPr>
          <w:rFonts w:eastAsia="Times New Roman"/>
          <w:b/>
          <w:i/>
        </w:rPr>
        <w:t>If parameter is not configured, the NR Rel-15 sequences are used as default.</w:t>
      </w:r>
    </w:p>
    <w:bookmarkEnd w:id="6"/>
    <w:bookmarkEnd w:id="7"/>
    <w:bookmarkEnd w:id="8"/>
    <w:bookmarkEnd w:id="9"/>
    <w:bookmarkEnd w:id="10"/>
    <w:bookmarkEnd w:id="11"/>
    <w:bookmarkEnd w:id="12"/>
    <w:bookmarkEnd w:id="13"/>
    <w:bookmarkEnd w:id="14"/>
    <w:bookmarkEnd w:id="15"/>
    <w:p w14:paraId="2C8A54AC" w14:textId="77691755" w:rsidR="00E21A2F" w:rsidRPr="00CE4BEE" w:rsidRDefault="00BC002C" w:rsidP="00CE4BEE">
      <w:pPr>
        <w:pStyle w:val="Heading1"/>
        <w:jc w:val="both"/>
        <w:rPr>
          <w:sz w:val="32"/>
          <w:lang w:eastAsia="zh-CN"/>
        </w:rPr>
      </w:pPr>
      <w:r w:rsidRPr="00CE4BEE">
        <w:rPr>
          <w:sz w:val="32"/>
          <w:lang w:eastAsia="zh-CN"/>
        </w:rPr>
        <w:t>Conclusions</w:t>
      </w:r>
    </w:p>
    <w:p w14:paraId="41D3DEF8" w14:textId="6544B78C" w:rsidR="00BE059B" w:rsidRPr="00BE059B" w:rsidRDefault="00BE059B" w:rsidP="00460207">
      <w:pPr>
        <w:rPr>
          <w:bCs/>
          <w:iCs/>
        </w:rPr>
      </w:pPr>
      <w:r w:rsidRPr="00BE059B">
        <w:rPr>
          <w:bCs/>
          <w:iCs/>
        </w:rPr>
        <w:t>We have the following observations based on the study</w:t>
      </w:r>
      <w:r>
        <w:rPr>
          <w:bCs/>
          <w:iCs/>
        </w:rPr>
        <w:t xml:space="preserve"> and simulation results</w:t>
      </w:r>
      <w:r w:rsidRPr="00BE059B">
        <w:rPr>
          <w:bCs/>
          <w:iCs/>
        </w:rPr>
        <w:t xml:space="preserve"> for </w:t>
      </w:r>
      <w:r w:rsidRPr="00132390">
        <w:rPr>
          <w:bCs/>
          <w:iCs/>
        </w:rPr>
        <w:t>PAPR reduction for DMRS in Rel-16</w:t>
      </w:r>
      <w:r>
        <w:rPr>
          <w:bCs/>
          <w:iCs/>
        </w:rPr>
        <w:t>.</w:t>
      </w:r>
    </w:p>
    <w:p w14:paraId="7C8F12FE" w14:textId="5C7840AA" w:rsidR="00E21A2F" w:rsidRPr="00E21A2F" w:rsidRDefault="00E21A2F" w:rsidP="00460207">
      <w:pPr>
        <w:rPr>
          <w:b/>
          <w:bCs/>
          <w:i/>
          <w:iCs/>
        </w:rPr>
      </w:pPr>
      <w:r>
        <w:rPr>
          <w:b/>
          <w:i/>
          <w:u w:val="single"/>
        </w:rPr>
        <w:t>Observation 1:</w:t>
      </w:r>
      <w:r>
        <w:rPr>
          <w:b/>
          <w:i/>
        </w:rPr>
        <w:t xml:space="preserve"> NR </w:t>
      </w:r>
      <w:r>
        <w:rPr>
          <w:b/>
          <w:bCs/>
          <w:i/>
          <w:iCs/>
        </w:rPr>
        <w:t xml:space="preserve">Rel-15 ZC-based DMRS has more than 1.6 dB larger PAPR than </w:t>
      </w:r>
      <m:oMath>
        <m:r>
          <m:rPr>
            <m:sty m:val="bi"/>
          </m:rPr>
          <w:rPr>
            <w:rFonts w:ascii="Cambria Math" w:hAnsi="Cambria Math"/>
          </w:rPr>
          <m:t>π</m:t>
        </m:r>
      </m:oMath>
      <w:r>
        <w:rPr>
          <w:b/>
          <w:bCs/>
          <w:i/>
          <w:iCs/>
        </w:rPr>
        <w:t xml:space="preserve">/2 BPSK-modulated </w:t>
      </w:r>
      <w:r w:rsidR="00057CCF">
        <w:rPr>
          <w:b/>
          <w:bCs/>
          <w:i/>
          <w:iCs/>
        </w:rPr>
        <w:t>data</w:t>
      </w:r>
      <w:r>
        <w:rPr>
          <w:b/>
          <w:bCs/>
          <w:i/>
          <w:iCs/>
        </w:rPr>
        <w:t>.</w:t>
      </w:r>
    </w:p>
    <w:p w14:paraId="1B2024D0" w14:textId="4403A2FB" w:rsidR="00E21A2F" w:rsidRDefault="00E21A2F" w:rsidP="00460207">
      <w:pPr>
        <w:rPr>
          <w:b/>
          <w:bCs/>
          <w:i/>
          <w:iCs/>
        </w:rPr>
      </w:pPr>
      <w:r w:rsidRPr="006137D9">
        <w:rPr>
          <w:b/>
          <w:i/>
          <w:u w:val="single"/>
        </w:rPr>
        <w:t>Observation 2:</w:t>
      </w:r>
      <w:r w:rsidRPr="006137D9">
        <w:rPr>
          <w:b/>
          <w:i/>
        </w:rPr>
        <w:t xml:space="preserve"> </w:t>
      </w:r>
      <w:r w:rsidRPr="006137D9">
        <w:rPr>
          <w:b/>
          <w:bCs/>
          <w:i/>
          <w:iCs/>
        </w:rPr>
        <w:t>With DMRS sequence hopping, the</w:t>
      </w:r>
      <w:r>
        <w:rPr>
          <w:b/>
          <w:bCs/>
          <w:i/>
          <w:iCs/>
        </w:rPr>
        <w:t xml:space="preserve"> link budget for </w:t>
      </w:r>
      <m:oMath>
        <m:r>
          <m:rPr>
            <m:sty m:val="bi"/>
          </m:rPr>
          <w:rPr>
            <w:rFonts w:ascii="Cambria Math" w:hAnsi="Cambria Math"/>
          </w:rPr>
          <m:t>π</m:t>
        </m:r>
      </m:oMath>
      <w:r>
        <w:rPr>
          <w:b/>
          <w:bCs/>
          <w:i/>
          <w:iCs/>
        </w:rPr>
        <w:t xml:space="preserve">/2 BPSK </w:t>
      </w:r>
      <w:r w:rsidR="00057CCF">
        <w:rPr>
          <w:b/>
          <w:bCs/>
          <w:i/>
          <w:iCs/>
        </w:rPr>
        <w:t>modulation</w:t>
      </w:r>
      <w:r>
        <w:rPr>
          <w:b/>
          <w:bCs/>
          <w:i/>
          <w:iCs/>
        </w:rPr>
        <w:t xml:space="preserve"> is based on the worst PAPR among all NR DMRS base sequences. </w:t>
      </w:r>
    </w:p>
    <w:p w14:paraId="2F9E0EB9" w14:textId="77777777" w:rsidR="00132390" w:rsidRPr="008E55DA" w:rsidRDefault="00132390" w:rsidP="00132390">
      <w:pPr>
        <w:rPr>
          <w:b/>
          <w:bCs/>
          <w:i/>
          <w:iCs/>
        </w:rPr>
      </w:pPr>
      <w:r w:rsidRPr="006137D9">
        <w:rPr>
          <w:b/>
          <w:i/>
          <w:u w:val="single"/>
        </w:rPr>
        <w:t xml:space="preserve">Observation </w:t>
      </w:r>
      <w:r>
        <w:rPr>
          <w:b/>
          <w:i/>
          <w:u w:val="single"/>
        </w:rPr>
        <w:t>3</w:t>
      </w:r>
      <w:r w:rsidRPr="006137D9">
        <w:rPr>
          <w:b/>
          <w:i/>
          <w:u w:val="single"/>
        </w:rPr>
        <w:t>:</w:t>
      </w:r>
      <w:r>
        <w:rPr>
          <w:b/>
          <w:i/>
        </w:rPr>
        <w:t xml:space="preserve"> </w:t>
      </w:r>
      <m:oMath>
        <m:r>
          <m:rPr>
            <m:sty m:val="bi"/>
          </m:rPr>
          <w:rPr>
            <w:rFonts w:ascii="Cambria Math" w:hAnsi="Cambria Math"/>
          </w:rPr>
          <m:t>π</m:t>
        </m:r>
      </m:oMath>
      <w:r w:rsidRPr="00DE0AF4">
        <w:rPr>
          <w:b/>
          <w:bCs/>
          <w:i/>
          <w:iCs/>
        </w:rPr>
        <w:t xml:space="preserve">/2 </w:t>
      </w:r>
      <w:r>
        <w:rPr>
          <w:b/>
          <w:i/>
        </w:rPr>
        <w:t xml:space="preserve">BPSK based DMRS sequence can yield almost identical link level performance as ZC based DMRS sequence for </w:t>
      </w:r>
      <m:oMath>
        <m:r>
          <m:rPr>
            <m:sty m:val="bi"/>
          </m:rPr>
          <w:rPr>
            <w:rFonts w:ascii="Cambria Math" w:hAnsi="Cambria Math"/>
          </w:rPr>
          <m:t>π</m:t>
        </m:r>
      </m:oMath>
      <w:r w:rsidRPr="00DE0AF4">
        <w:rPr>
          <w:b/>
          <w:bCs/>
          <w:i/>
          <w:iCs/>
        </w:rPr>
        <w:t xml:space="preserve">/2 </w:t>
      </w:r>
      <w:r>
        <w:rPr>
          <w:b/>
          <w:i/>
        </w:rPr>
        <w:t>BPSK modulation</w:t>
      </w:r>
      <w:r>
        <w:rPr>
          <w:b/>
          <w:bCs/>
          <w:i/>
          <w:iCs/>
        </w:rPr>
        <w:t xml:space="preserve">. </w:t>
      </w:r>
    </w:p>
    <w:p w14:paraId="129868E2" w14:textId="0B51EC34" w:rsidR="003865B2" w:rsidRDefault="003865B2" w:rsidP="00460207">
      <w:pPr>
        <w:rPr>
          <w:b/>
          <w:i/>
          <w:lang w:val="en-GB"/>
        </w:rPr>
      </w:pPr>
      <w:r w:rsidRPr="003865B2">
        <w:rPr>
          <w:b/>
          <w:i/>
          <w:u w:val="single"/>
          <w:lang w:val="en-GB"/>
        </w:rPr>
        <w:lastRenderedPageBreak/>
        <w:t xml:space="preserve">Observation </w:t>
      </w:r>
      <w:r w:rsidR="00C41D77">
        <w:rPr>
          <w:b/>
          <w:i/>
          <w:u w:val="single"/>
          <w:lang w:val="en-GB"/>
        </w:rPr>
        <w:t>4</w:t>
      </w:r>
      <w:r w:rsidRPr="003865B2">
        <w:rPr>
          <w:b/>
          <w:i/>
          <w:u w:val="single"/>
          <w:lang w:val="en-GB"/>
        </w:rPr>
        <w:t>:</w:t>
      </w:r>
      <w:r w:rsidRPr="00E032A1">
        <w:rPr>
          <w:b/>
          <w:i/>
          <w:lang w:val="en-GB"/>
        </w:rPr>
        <w:t xml:space="preserve"> DMRS symbol</w:t>
      </w:r>
      <w:r>
        <w:rPr>
          <w:b/>
          <w:i/>
          <w:lang w:val="en-GB"/>
        </w:rPr>
        <w:t>s may have</w:t>
      </w:r>
      <w:r w:rsidRPr="00E032A1">
        <w:rPr>
          <w:b/>
          <w:i/>
          <w:lang w:val="en-GB"/>
        </w:rPr>
        <w:t xml:space="preserve"> 2-3 dB higher PAPR compared to data symbol </w:t>
      </w:r>
      <w:r>
        <w:rPr>
          <w:b/>
          <w:i/>
          <w:lang w:val="en-GB"/>
        </w:rPr>
        <w:t xml:space="preserve">for some </w:t>
      </w:r>
      <w:r w:rsidRPr="00E032A1">
        <w:rPr>
          <w:b/>
          <w:i/>
          <w:lang w:val="en-GB"/>
        </w:rPr>
        <w:t>typical antenna port combination</w:t>
      </w:r>
      <w:r>
        <w:rPr>
          <w:b/>
          <w:i/>
          <w:lang w:val="en-GB"/>
        </w:rPr>
        <w:t>s</w:t>
      </w:r>
      <w:r w:rsidRPr="00E032A1">
        <w:rPr>
          <w:b/>
          <w:i/>
          <w:lang w:val="en-GB"/>
        </w:rPr>
        <w:t xml:space="preserve"> </w:t>
      </w:r>
      <w:r>
        <w:rPr>
          <w:b/>
          <w:i/>
          <w:lang w:val="en-GB"/>
        </w:rPr>
        <w:t xml:space="preserve">which are </w:t>
      </w:r>
      <w:r w:rsidRPr="00E032A1">
        <w:rPr>
          <w:b/>
          <w:i/>
          <w:lang w:val="en-GB"/>
        </w:rPr>
        <w:t>common for both PDSCH and PUSCH.</w:t>
      </w:r>
    </w:p>
    <w:p w14:paraId="60DF3438" w14:textId="324CAB0E" w:rsidR="00C41D77" w:rsidRPr="00C41D77" w:rsidRDefault="00C41D77" w:rsidP="00460207">
      <w:pPr>
        <w:rPr>
          <w:b/>
          <w:bCs/>
          <w:i/>
          <w:iCs/>
        </w:rPr>
      </w:pPr>
      <w:r w:rsidRPr="006137D9">
        <w:rPr>
          <w:b/>
          <w:i/>
          <w:u w:val="single"/>
        </w:rPr>
        <w:t xml:space="preserve">Observation </w:t>
      </w:r>
      <w:r>
        <w:rPr>
          <w:b/>
          <w:i/>
          <w:u w:val="single"/>
        </w:rPr>
        <w:t>5</w:t>
      </w:r>
      <w:r w:rsidRPr="006137D9">
        <w:rPr>
          <w:b/>
          <w:i/>
          <w:u w:val="single"/>
        </w:rPr>
        <w:t>:</w:t>
      </w:r>
      <w:r>
        <w:rPr>
          <w:b/>
          <w:i/>
        </w:rPr>
        <w:t xml:space="preserve"> </w:t>
      </w:r>
      <m:oMath>
        <m:r>
          <m:rPr>
            <m:sty m:val="bi"/>
          </m:rPr>
          <w:rPr>
            <w:rFonts w:ascii="Cambria Math" w:hAnsi="Cambria Math"/>
          </w:rPr>
          <m:t>π</m:t>
        </m:r>
      </m:oMath>
      <w:r w:rsidRPr="00DE0AF4">
        <w:rPr>
          <w:b/>
          <w:bCs/>
          <w:i/>
          <w:iCs/>
        </w:rPr>
        <w:t xml:space="preserve">/2 </w:t>
      </w:r>
      <w:r>
        <w:rPr>
          <w:b/>
          <w:i/>
        </w:rPr>
        <w:t>BPSK based DMRS sequences have smaller mean cross-correlation than ZC based DMRS sequences</w:t>
      </w:r>
      <w:r>
        <w:rPr>
          <w:b/>
          <w:bCs/>
          <w:i/>
          <w:iCs/>
        </w:rPr>
        <w:t xml:space="preserve">. </w:t>
      </w:r>
    </w:p>
    <w:p w14:paraId="4239CC77" w14:textId="7D76F746" w:rsidR="00132390" w:rsidRPr="00132390" w:rsidRDefault="00132390" w:rsidP="00460207">
      <w:pPr>
        <w:rPr>
          <w:bCs/>
          <w:iCs/>
        </w:rPr>
      </w:pPr>
      <w:r w:rsidRPr="00132390">
        <w:rPr>
          <w:bCs/>
          <w:iCs/>
        </w:rPr>
        <w:t>Based on the above observations, we have the following proposals for PAPR reduction for DMRS in Rel-16.</w:t>
      </w:r>
    </w:p>
    <w:p w14:paraId="52225584" w14:textId="77777777" w:rsidR="00EB63A0" w:rsidRDefault="00EB63A0" w:rsidP="00EB63A0">
      <w:pPr>
        <w:spacing w:after="0"/>
        <w:jc w:val="both"/>
        <w:rPr>
          <w:b/>
          <w:bCs/>
          <w:i/>
          <w:iCs/>
        </w:rPr>
      </w:pPr>
      <w:r w:rsidRPr="00772094">
        <w:rPr>
          <w:b/>
          <w:bCs/>
          <w:i/>
          <w:iCs/>
          <w:u w:val="single"/>
        </w:rPr>
        <w:t>Proposal 1:</w:t>
      </w:r>
      <w:r w:rsidRPr="00772094">
        <w:rPr>
          <w:b/>
          <w:bCs/>
          <w:i/>
          <w:iCs/>
        </w:rPr>
        <w:t xml:space="preserve"> </w:t>
      </w:r>
      <w:r>
        <w:rPr>
          <w:b/>
          <w:bCs/>
          <w:i/>
          <w:iCs/>
        </w:rPr>
        <w:t>C</w:t>
      </w:r>
      <w:r w:rsidRPr="00772094">
        <w:rPr>
          <w:b/>
          <w:bCs/>
          <w:i/>
          <w:iCs/>
        </w:rPr>
        <w:t xml:space="preserve">onfirm the </w:t>
      </w:r>
      <w:r>
        <w:rPr>
          <w:b/>
          <w:bCs/>
          <w:i/>
          <w:iCs/>
        </w:rPr>
        <w:t>following working assumption</w:t>
      </w:r>
    </w:p>
    <w:p w14:paraId="0A379561" w14:textId="77777777" w:rsidR="00EB63A0" w:rsidRDefault="00EB63A0" w:rsidP="00EB63A0">
      <w:pPr>
        <w:spacing w:after="0"/>
        <w:jc w:val="both"/>
        <w:rPr>
          <w:b/>
          <w:bCs/>
          <w:i/>
          <w:iCs/>
        </w:rPr>
      </w:pPr>
    </w:p>
    <w:p w14:paraId="116A5759" w14:textId="77777777" w:rsidR="00EB63A0" w:rsidRPr="00B84856" w:rsidRDefault="00EB63A0" w:rsidP="00EB63A0">
      <w:pPr>
        <w:numPr>
          <w:ilvl w:val="0"/>
          <w:numId w:val="14"/>
        </w:numPr>
        <w:spacing w:after="0"/>
        <w:jc w:val="both"/>
        <w:rPr>
          <w:i/>
        </w:rPr>
      </w:pPr>
      <w:r w:rsidRPr="00B84856">
        <w:rPr>
          <w:i/>
        </w:rPr>
        <w:t>For PDSCH DMRS and PUSCH DMRS for CP-OFDM, DMRS enhancements are specified in Rel.16 to reduce the PAPR to the same level as for data symbols for all port combinations given by 38.212</w:t>
      </w:r>
    </w:p>
    <w:p w14:paraId="37A5B225" w14:textId="77777777" w:rsidR="00EB63A0" w:rsidRPr="00B84856" w:rsidRDefault="00EB63A0" w:rsidP="00EB63A0">
      <w:pPr>
        <w:numPr>
          <w:ilvl w:val="1"/>
          <w:numId w:val="14"/>
        </w:numPr>
        <w:spacing w:after="0"/>
        <w:jc w:val="both"/>
        <w:rPr>
          <w:i/>
        </w:rPr>
      </w:pPr>
      <w:r w:rsidRPr="00B84856">
        <w:rPr>
          <w:i/>
        </w:rPr>
        <w:t>For the Rel-16 DMRS enhancement, each CDM group can be configured with different c</w:t>
      </w:r>
      <w:r w:rsidRPr="00B84856">
        <w:rPr>
          <w:i/>
          <w:vertAlign w:val="subscript"/>
        </w:rPr>
        <w:t>init</w:t>
      </w:r>
    </w:p>
    <w:p w14:paraId="6AB013D9" w14:textId="77777777" w:rsidR="00EB63A0" w:rsidRPr="00B84856" w:rsidRDefault="00EB63A0" w:rsidP="00EB63A0">
      <w:pPr>
        <w:numPr>
          <w:ilvl w:val="2"/>
          <w:numId w:val="14"/>
        </w:numPr>
        <w:spacing w:after="0"/>
        <w:jc w:val="both"/>
        <w:rPr>
          <w:i/>
        </w:rPr>
      </w:pPr>
      <w:r w:rsidRPr="00B84856">
        <w:rPr>
          <w:i/>
        </w:rPr>
        <w:t>For Type 1, the two c</w:t>
      </w:r>
      <w:r w:rsidRPr="00B84856">
        <w:rPr>
          <w:i/>
          <w:vertAlign w:val="subscript"/>
        </w:rPr>
        <w:t>init</w:t>
      </w:r>
      <w:r w:rsidRPr="00B84856">
        <w:rPr>
          <w:i/>
        </w:rPr>
        <w:t xml:space="preserve"> (configured by n</w:t>
      </w:r>
      <w:r w:rsidRPr="00B84856">
        <w:rPr>
          <w:i/>
          <w:vertAlign w:val="subscript"/>
        </w:rPr>
        <w:t>SCID</w:t>
      </w:r>
      <w:r w:rsidRPr="00B84856">
        <w:rPr>
          <w:i/>
        </w:rPr>
        <w:t>=0,1, respectively) in Rel-15 are used for port(s) in each of the two CDM groups, respectively</w:t>
      </w:r>
    </w:p>
    <w:p w14:paraId="7FF666F0" w14:textId="77777777" w:rsidR="00EB63A0" w:rsidRPr="00B84856" w:rsidRDefault="00EB63A0" w:rsidP="00EB63A0">
      <w:pPr>
        <w:numPr>
          <w:ilvl w:val="2"/>
          <w:numId w:val="14"/>
        </w:numPr>
        <w:spacing w:after="0"/>
        <w:jc w:val="both"/>
        <w:rPr>
          <w:i/>
        </w:rPr>
      </w:pPr>
      <w:r w:rsidRPr="00B84856">
        <w:rPr>
          <w:i/>
        </w:rPr>
        <w:t>For Type 2, introduce the CDM group index in c</w:t>
      </w:r>
      <w:r w:rsidRPr="00B84856">
        <w:rPr>
          <w:i/>
          <w:vertAlign w:val="subscript"/>
        </w:rPr>
        <w:t xml:space="preserve">init </w:t>
      </w:r>
    </w:p>
    <w:p w14:paraId="2AD7EFBD" w14:textId="77777777" w:rsidR="00EB63A0" w:rsidRPr="00B84856" w:rsidRDefault="00EB63A0" w:rsidP="00EB63A0">
      <w:pPr>
        <w:numPr>
          <w:ilvl w:val="3"/>
          <w:numId w:val="14"/>
        </w:numPr>
        <w:spacing w:after="0"/>
        <w:jc w:val="both"/>
        <w:rPr>
          <w:i/>
        </w:rPr>
      </w:pPr>
      <w:r w:rsidRPr="00B84856">
        <w:rPr>
          <w:i/>
        </w:rPr>
        <w:t>FFS: How CDM group index is derived?</w:t>
      </w:r>
    </w:p>
    <w:p w14:paraId="3914E487" w14:textId="77777777" w:rsidR="00EB63A0" w:rsidRPr="00B84856" w:rsidRDefault="00EB63A0" w:rsidP="00EB63A0">
      <w:pPr>
        <w:numPr>
          <w:ilvl w:val="1"/>
          <w:numId w:val="14"/>
        </w:numPr>
        <w:spacing w:after="0"/>
        <w:jc w:val="both"/>
        <w:rPr>
          <w:i/>
        </w:rPr>
      </w:pPr>
      <w:r w:rsidRPr="00B84856">
        <w:rPr>
          <w:i/>
        </w:rPr>
        <w:t>For Type 1 and Type 2, simultaneously use dynamic TRP selection (or MU-MIMO pairing with different n</w:t>
      </w:r>
      <w:r w:rsidRPr="00B84856">
        <w:rPr>
          <w:i/>
          <w:vertAlign w:val="subscript"/>
        </w:rPr>
        <w:t>SCID</w:t>
      </w:r>
      <w:r w:rsidRPr="00B84856">
        <w:rPr>
          <w:i/>
        </w:rPr>
        <w:t>) and CDM group specific c</w:t>
      </w:r>
      <w:r w:rsidRPr="00B84856">
        <w:rPr>
          <w:i/>
          <w:vertAlign w:val="subscript"/>
        </w:rPr>
        <w:t xml:space="preserve">init </w:t>
      </w:r>
      <w:r w:rsidRPr="00B84856">
        <w:rPr>
          <w:i/>
        </w:rPr>
        <w:t>is supported</w:t>
      </w:r>
    </w:p>
    <w:p w14:paraId="718FD1BA" w14:textId="77777777" w:rsidR="00EB63A0" w:rsidRPr="00B84856" w:rsidRDefault="00EB63A0" w:rsidP="00EB63A0">
      <w:pPr>
        <w:numPr>
          <w:ilvl w:val="1"/>
          <w:numId w:val="14"/>
        </w:numPr>
        <w:spacing w:after="0"/>
        <w:jc w:val="both"/>
        <w:rPr>
          <w:i/>
        </w:rPr>
      </w:pPr>
      <w:r w:rsidRPr="00B84856">
        <w:rPr>
          <w:i/>
        </w:rPr>
        <w:t xml:space="preserve">The following solution categories </w:t>
      </w:r>
      <w:r w:rsidRPr="00B84856">
        <w:rPr>
          <w:i/>
          <w:u w:val="single"/>
        </w:rPr>
        <w:t xml:space="preserve">are precluded </w:t>
      </w:r>
    </w:p>
    <w:p w14:paraId="356DBFBC" w14:textId="77777777" w:rsidR="00EB63A0" w:rsidRPr="00B84856" w:rsidRDefault="00EB63A0" w:rsidP="00EB63A0">
      <w:pPr>
        <w:numPr>
          <w:ilvl w:val="2"/>
          <w:numId w:val="14"/>
        </w:numPr>
        <w:spacing w:after="0"/>
        <w:jc w:val="both"/>
        <w:rPr>
          <w:i/>
        </w:rPr>
      </w:pPr>
      <w:r w:rsidRPr="00B84856">
        <w:rPr>
          <w:i/>
        </w:rPr>
        <w:t xml:space="preserve">Modification of OCC </w:t>
      </w:r>
    </w:p>
    <w:p w14:paraId="4E61702E" w14:textId="77777777" w:rsidR="00EB63A0" w:rsidRPr="00B84856" w:rsidRDefault="00EB63A0" w:rsidP="00EB63A0">
      <w:pPr>
        <w:numPr>
          <w:ilvl w:val="2"/>
          <w:numId w:val="14"/>
        </w:numPr>
        <w:spacing w:after="0"/>
        <w:jc w:val="both"/>
        <w:rPr>
          <w:i/>
        </w:rPr>
      </w:pPr>
      <w:r w:rsidRPr="00B84856">
        <w:rPr>
          <w:i/>
        </w:rPr>
        <w:t>Modification to PN sequence generation, such as subsampling a longer sequence</w:t>
      </w:r>
    </w:p>
    <w:p w14:paraId="0B19693C" w14:textId="77777777" w:rsidR="00EB63A0" w:rsidRPr="00B84856" w:rsidRDefault="00EB63A0" w:rsidP="00EB63A0">
      <w:pPr>
        <w:numPr>
          <w:ilvl w:val="2"/>
          <w:numId w:val="14"/>
        </w:numPr>
        <w:spacing w:after="0"/>
        <w:jc w:val="both"/>
        <w:rPr>
          <w:i/>
        </w:rPr>
      </w:pPr>
      <w:r w:rsidRPr="00B84856">
        <w:rPr>
          <w:i/>
        </w:rPr>
        <w:t>Note: Concerns raised by MediaTek that preclusion of the above solutions will negatively impact power imbalance issue</w:t>
      </w:r>
    </w:p>
    <w:p w14:paraId="68E6D213" w14:textId="77777777" w:rsidR="00EB63A0" w:rsidRPr="00B84856" w:rsidRDefault="00EB63A0" w:rsidP="00EB63A0">
      <w:pPr>
        <w:numPr>
          <w:ilvl w:val="1"/>
          <w:numId w:val="14"/>
        </w:numPr>
        <w:spacing w:after="0"/>
        <w:jc w:val="both"/>
        <w:rPr>
          <w:i/>
        </w:rPr>
      </w:pPr>
      <w:r w:rsidRPr="00B84856">
        <w:rPr>
          <w:i/>
        </w:rPr>
        <w:t>Carefully consider backward compatibility issues and the total number of c</w:t>
      </w:r>
      <w:r w:rsidRPr="00B84856">
        <w:rPr>
          <w:i/>
          <w:vertAlign w:val="subscript"/>
        </w:rPr>
        <w:t xml:space="preserve">init </w:t>
      </w:r>
      <w:r w:rsidRPr="00B84856">
        <w:rPr>
          <w:i/>
        </w:rPr>
        <w:t>configured per UE</w:t>
      </w:r>
    </w:p>
    <w:p w14:paraId="7A161457" w14:textId="77777777" w:rsidR="00EB63A0" w:rsidRPr="00B84856" w:rsidRDefault="00EB63A0" w:rsidP="00EB63A0">
      <w:pPr>
        <w:numPr>
          <w:ilvl w:val="0"/>
          <w:numId w:val="15"/>
        </w:numPr>
        <w:spacing w:after="0"/>
        <w:jc w:val="both"/>
        <w:rPr>
          <w:i/>
        </w:rPr>
      </w:pPr>
      <w:r w:rsidRPr="00B84856">
        <w:rPr>
          <w:i/>
        </w:rPr>
        <w:t>For PUSCH/PUCCH DMRS for pi/2 modulation, new DMRS sequences are specified in Rel.16 to reduce the PAPR to the same level as for data symbols</w:t>
      </w:r>
    </w:p>
    <w:p w14:paraId="73B3C1E5" w14:textId="3A8AD090" w:rsidR="00EB63A0" w:rsidRPr="00EB63A0" w:rsidRDefault="00EB63A0" w:rsidP="009131A3">
      <w:pPr>
        <w:numPr>
          <w:ilvl w:val="1"/>
          <w:numId w:val="15"/>
        </w:numPr>
        <w:spacing w:after="0"/>
        <w:jc w:val="both"/>
        <w:rPr>
          <w:i/>
        </w:rPr>
      </w:pPr>
      <w:r w:rsidRPr="00B84856">
        <w:rPr>
          <w:i/>
        </w:rPr>
        <w:t>Carefully consider channel estimation performance and cross correlation performance</w:t>
      </w:r>
    </w:p>
    <w:p w14:paraId="2736893F" w14:textId="77777777" w:rsidR="003750FF" w:rsidRDefault="003750FF" w:rsidP="003750FF">
      <w:pPr>
        <w:jc w:val="both"/>
        <w:rPr>
          <w:b/>
          <w:bCs/>
          <w:i/>
          <w:iCs/>
          <w:u w:val="single"/>
        </w:rPr>
      </w:pPr>
    </w:p>
    <w:p w14:paraId="27D2AEE0" w14:textId="028441B5" w:rsidR="00CE4BEE" w:rsidRPr="00CE4BEE" w:rsidRDefault="009131A3" w:rsidP="00CE4BEE">
      <w:pPr>
        <w:jc w:val="both"/>
        <w:rPr>
          <w:b/>
          <w:bCs/>
          <w:i/>
          <w:iCs/>
        </w:rPr>
      </w:pPr>
      <w:r w:rsidRPr="00DE0AF4">
        <w:rPr>
          <w:b/>
          <w:bCs/>
          <w:i/>
          <w:iCs/>
          <w:u w:val="single"/>
        </w:rPr>
        <w:t xml:space="preserve">Proposal </w:t>
      </w:r>
      <w:r w:rsidR="003750FF" w:rsidRPr="003750FF">
        <w:rPr>
          <w:b/>
          <w:bCs/>
          <w:i/>
          <w:iCs/>
          <w:u w:val="single"/>
        </w:rPr>
        <w:t>2</w:t>
      </w:r>
      <w:r w:rsidR="003750FF" w:rsidRPr="003750FF">
        <w:rPr>
          <w:b/>
          <w:bCs/>
          <w:i/>
          <w:iCs/>
        </w:rPr>
        <w:t>: In</w:t>
      </w:r>
      <w:r w:rsidRPr="00DE0AF4">
        <w:rPr>
          <w:b/>
          <w:bCs/>
          <w:i/>
          <w:iCs/>
        </w:rPr>
        <w:t xml:space="preserve"> NR Rel-16</w:t>
      </w:r>
      <w:r w:rsidR="003750FF" w:rsidRPr="003750FF">
        <w:rPr>
          <w:b/>
          <w:bCs/>
          <w:i/>
          <w:iCs/>
        </w:rPr>
        <w:t>, length 30 or larger</w:t>
      </w:r>
      <w:r w:rsidRPr="00DE0AF4">
        <w:rPr>
          <w:b/>
          <w:bCs/>
          <w:i/>
          <w:iCs/>
        </w:rPr>
        <w:t xml:space="preserve"> DMRS for </w:t>
      </w:r>
      <m:oMath>
        <m:r>
          <m:rPr>
            <m:sty m:val="bi"/>
          </m:rPr>
          <w:rPr>
            <w:rFonts w:ascii="Cambria Math" w:hAnsi="Cambria Math"/>
          </w:rPr>
          <m:t>π</m:t>
        </m:r>
      </m:oMath>
      <w:r w:rsidRPr="00DE0AF4">
        <w:rPr>
          <w:b/>
          <w:bCs/>
          <w:i/>
          <w:iCs/>
        </w:rPr>
        <w:t>/2 BPSK modulation</w:t>
      </w:r>
      <w:r w:rsidR="003750FF" w:rsidRPr="003750FF">
        <w:rPr>
          <w:b/>
          <w:bCs/>
          <w:i/>
          <w:iCs/>
        </w:rPr>
        <w:t xml:space="preserve"> for both PUSCH and PUCCH is generated</w:t>
      </w:r>
      <w:r w:rsidRPr="00DE0AF4">
        <w:rPr>
          <w:b/>
          <w:bCs/>
          <w:i/>
          <w:iCs/>
        </w:rPr>
        <w:t xml:space="preserve"> based on gold-sequence followed by </w:t>
      </w:r>
      <m:oMath>
        <m:r>
          <m:rPr>
            <m:sty m:val="bi"/>
          </m:rPr>
          <w:rPr>
            <w:rFonts w:ascii="Cambria Math" w:hAnsi="Cambria Math"/>
          </w:rPr>
          <m:t>π</m:t>
        </m:r>
      </m:oMath>
      <w:r w:rsidRPr="00DE0AF4">
        <w:rPr>
          <w:b/>
          <w:bCs/>
          <w:i/>
          <w:iCs/>
        </w:rPr>
        <w:t xml:space="preserve">/2 BPSK modulation followed by </w:t>
      </w:r>
      <w:r w:rsidR="003750FF" w:rsidRPr="003750FF">
        <w:rPr>
          <w:b/>
          <w:bCs/>
          <w:i/>
          <w:iCs/>
        </w:rPr>
        <w:t>transform precoding</w:t>
      </w:r>
      <w:r w:rsidRPr="00DE0AF4">
        <w:rPr>
          <w:b/>
          <w:bCs/>
          <w:i/>
          <w:iCs/>
        </w:rPr>
        <w:t>.</w:t>
      </w:r>
    </w:p>
    <w:p w14:paraId="494B569F" w14:textId="2D6A28F7" w:rsidR="00CE4BEE" w:rsidRDefault="00E33516" w:rsidP="00CE4BEE">
      <w:pPr>
        <w:jc w:val="both"/>
        <w:rPr>
          <w:b/>
          <w:bCs/>
          <w:i/>
          <w:iCs/>
        </w:rPr>
      </w:pPr>
      <w:r w:rsidRPr="00DE0AF4">
        <w:rPr>
          <w:b/>
          <w:bCs/>
          <w:i/>
          <w:iCs/>
          <w:u w:val="single"/>
        </w:rPr>
        <w:t xml:space="preserve">Proposal </w:t>
      </w:r>
      <w:r>
        <w:rPr>
          <w:b/>
          <w:bCs/>
          <w:i/>
          <w:iCs/>
          <w:u w:val="single"/>
        </w:rPr>
        <w:t>3</w:t>
      </w:r>
      <w:r w:rsidRPr="00DE0AF4">
        <w:rPr>
          <w:b/>
          <w:bCs/>
          <w:i/>
          <w:iCs/>
        </w:rPr>
        <w:t xml:space="preserve">: </w:t>
      </w:r>
      <w:r>
        <w:rPr>
          <w:b/>
          <w:bCs/>
          <w:i/>
          <w:iCs/>
        </w:rPr>
        <w:t xml:space="preserve">Support block-wise repetition and pre-DFT-OCC with OCC code [+1, +1] and [+1, -1] for Rel-16 DMRS for pi/2 BPSK modulation to preserve comb-2 structure in the frequency domain. </w:t>
      </w:r>
      <w:r w:rsidR="00CE4BEE">
        <w:rPr>
          <w:b/>
          <w:bCs/>
          <w:i/>
          <w:iCs/>
        </w:rPr>
        <w:t xml:space="preserve"> </w:t>
      </w:r>
    </w:p>
    <w:p w14:paraId="29EDD83E" w14:textId="77777777" w:rsidR="009C2376" w:rsidRDefault="009C2376" w:rsidP="009C2376">
      <w:pPr>
        <w:jc w:val="both"/>
        <w:rPr>
          <w:b/>
          <w:bCs/>
          <w:i/>
          <w:iCs/>
        </w:rPr>
      </w:pPr>
      <w:r w:rsidRPr="00DE0AF4">
        <w:rPr>
          <w:b/>
          <w:bCs/>
          <w:i/>
          <w:iCs/>
          <w:u w:val="single"/>
        </w:rPr>
        <w:t xml:space="preserve">Proposal </w:t>
      </w:r>
      <w:r>
        <w:rPr>
          <w:b/>
          <w:bCs/>
          <w:i/>
          <w:iCs/>
          <w:u w:val="single"/>
        </w:rPr>
        <w:t>4</w:t>
      </w:r>
      <w:r w:rsidRPr="00DE0AF4">
        <w:rPr>
          <w:b/>
          <w:bCs/>
          <w:i/>
          <w:iCs/>
        </w:rPr>
        <w:t xml:space="preserve">: </w:t>
      </w:r>
      <w:r>
        <w:rPr>
          <w:b/>
          <w:bCs/>
          <w:i/>
          <w:iCs/>
        </w:rPr>
        <w:t xml:space="preserve">For length 30 or larger </w:t>
      </w:r>
      <w:r w:rsidRPr="00DE0AF4">
        <w:rPr>
          <w:b/>
          <w:bCs/>
          <w:i/>
          <w:iCs/>
        </w:rPr>
        <w:t xml:space="preserve">DMRS for </w:t>
      </w:r>
      <m:oMath>
        <m:r>
          <m:rPr>
            <m:sty m:val="bi"/>
          </m:rPr>
          <w:rPr>
            <w:rFonts w:ascii="Cambria Math" w:hAnsi="Cambria Math"/>
          </w:rPr>
          <m:t>π</m:t>
        </m:r>
      </m:oMath>
      <w:r w:rsidRPr="00DE0AF4">
        <w:rPr>
          <w:b/>
          <w:bCs/>
          <w:i/>
          <w:iCs/>
        </w:rPr>
        <w:t>/2 BPSK modulation</w:t>
      </w:r>
      <w:r>
        <w:rPr>
          <w:b/>
          <w:bCs/>
          <w:i/>
          <w:iCs/>
        </w:rPr>
        <w:t xml:space="preserve"> for PUSCH/PUCCH, </w:t>
      </w:r>
      <w:r w:rsidRPr="00DE0AF4">
        <w:rPr>
          <w:b/>
          <w:bCs/>
          <w:i/>
          <w:iCs/>
        </w:rPr>
        <w:t xml:space="preserve">NR Rel-16 </w:t>
      </w:r>
      <w:r>
        <w:rPr>
          <w:b/>
          <w:bCs/>
          <w:i/>
          <w:iCs/>
        </w:rPr>
        <w:t xml:space="preserve">reuse Rel-15 Gold sequence generator and DMRS initialization method for CP-OFDM. In particular, Rel-16 Gold sequence generator for length 30 or larger </w:t>
      </w:r>
      <w:r w:rsidRPr="00DE0AF4">
        <w:rPr>
          <w:b/>
          <w:bCs/>
          <w:i/>
          <w:iCs/>
        </w:rPr>
        <w:t xml:space="preserve">DMRS for </w:t>
      </w:r>
      <m:oMath>
        <m:r>
          <m:rPr>
            <m:sty m:val="bi"/>
          </m:rPr>
          <w:rPr>
            <w:rFonts w:ascii="Cambria Math" w:hAnsi="Cambria Math"/>
          </w:rPr>
          <m:t>π</m:t>
        </m:r>
      </m:oMath>
      <w:r w:rsidRPr="00DE0AF4">
        <w:rPr>
          <w:b/>
          <w:bCs/>
          <w:i/>
          <w:iCs/>
        </w:rPr>
        <w:t>/2 BPSK modulation</w:t>
      </w:r>
      <w:r>
        <w:rPr>
          <w:b/>
          <w:bCs/>
          <w:i/>
          <w:iCs/>
        </w:rPr>
        <w:t xml:space="preserve"> for PUSCH/PUCCH shall be initialized with</w:t>
      </w:r>
    </w:p>
    <w:p w14:paraId="487E79DC" w14:textId="77777777" w:rsidR="009C2376" w:rsidRPr="001B491B" w:rsidRDefault="00E54018" w:rsidP="009C2376">
      <w:pPr>
        <w:jc w:val="both"/>
        <w:rPr>
          <w:rFonts w:eastAsia="Times New Roman"/>
          <w:bCs/>
          <w:iCs/>
        </w:rPr>
      </w:pPr>
      <m:oMathPara>
        <m:oMath>
          <m:sSub>
            <m:sSubPr>
              <m:ctrlPr>
                <w:rPr>
                  <w:rFonts w:ascii="Cambria Math" w:eastAsia="Times New Roman" w:hAnsi="Cambria Math"/>
                  <w:bCs/>
                  <w:i/>
                  <w:iCs/>
                </w:rPr>
              </m:ctrlPr>
            </m:sSubPr>
            <m:e>
              <m:r>
                <w:rPr>
                  <w:rFonts w:ascii="Cambria Math" w:eastAsia="Times New Roman" w:hAnsi="Cambria Math"/>
                </w:rPr>
                <m:t>c</m:t>
              </m:r>
            </m:e>
            <m:sub>
              <m:r>
                <m:rPr>
                  <m:sty m:val="p"/>
                </m:rPr>
                <w:rPr>
                  <w:rFonts w:ascii="Cambria Math" w:eastAsia="Times New Roman" w:hAnsi="Cambria Math"/>
                </w:rPr>
                <m:t>init</m:t>
              </m:r>
            </m:sub>
          </m:sSub>
          <m:r>
            <w:rPr>
              <w:rFonts w:ascii="Cambria Math" w:eastAsia="Times New Roman" w:hAnsi="Cambria Math"/>
            </w:rPr>
            <m:t>=</m:t>
          </m:r>
          <m:d>
            <m:dPr>
              <m:ctrlPr>
                <w:rPr>
                  <w:rFonts w:ascii="Cambria Math" w:eastAsia="Times New Roman" w:hAnsi="Cambria Math"/>
                  <w:bCs/>
                  <w:i/>
                  <w:iCs/>
                </w:rPr>
              </m:ctrlPr>
            </m:dPr>
            <m:e>
              <m:sSup>
                <m:sSupPr>
                  <m:ctrlPr>
                    <w:rPr>
                      <w:rFonts w:ascii="Cambria Math" w:eastAsia="Times New Roman" w:hAnsi="Cambria Math"/>
                      <w:bCs/>
                      <w:i/>
                      <w:iCs/>
                    </w:rPr>
                  </m:ctrlPr>
                </m:sSupPr>
                <m:e>
                  <m:r>
                    <w:rPr>
                      <w:rFonts w:ascii="Cambria Math" w:eastAsia="Times New Roman" w:hAnsi="Cambria Math"/>
                    </w:rPr>
                    <m:t>2</m:t>
                  </m:r>
                </m:e>
                <m:sup>
                  <m:r>
                    <w:rPr>
                      <w:rFonts w:ascii="Cambria Math" w:eastAsia="Times New Roman" w:hAnsi="Cambria Math"/>
                    </w:rPr>
                    <m:t>17</m:t>
                  </m:r>
                </m:sup>
              </m:sSup>
              <m:d>
                <m:dPr>
                  <m:ctrlPr>
                    <w:rPr>
                      <w:rFonts w:ascii="Cambria Math" w:eastAsia="Times New Roman" w:hAnsi="Cambria Math"/>
                      <w:bCs/>
                      <w:i/>
                      <w:iCs/>
                    </w:rPr>
                  </m:ctrlPr>
                </m:dPr>
                <m:e>
                  <m:sSubSup>
                    <m:sSubSupPr>
                      <m:ctrlPr>
                        <w:rPr>
                          <w:rFonts w:ascii="Cambria Math" w:eastAsia="Times New Roman" w:hAnsi="Cambria Math"/>
                          <w:bCs/>
                          <w:i/>
                          <w:iCs/>
                        </w:rPr>
                      </m:ctrlPr>
                    </m:sSubSupPr>
                    <m:e>
                      <m:r>
                        <w:rPr>
                          <w:rFonts w:ascii="Cambria Math" w:eastAsia="Times New Roman" w:hAnsi="Cambria Math"/>
                        </w:rPr>
                        <m:t>N</m:t>
                      </m:r>
                    </m:e>
                    <m:sub>
                      <m:r>
                        <m:rPr>
                          <m:sty m:val="p"/>
                        </m:rPr>
                        <w:rPr>
                          <w:rFonts w:ascii="Cambria Math" w:eastAsia="Times New Roman" w:hAnsi="Cambria Math"/>
                        </w:rPr>
                        <m:t>symb</m:t>
                      </m:r>
                      <m:ctrlPr>
                        <w:rPr>
                          <w:rFonts w:ascii="Cambria Math" w:eastAsia="Times New Roman" w:hAnsi="Cambria Math"/>
                          <w:bCs/>
                          <w:iCs/>
                        </w:rPr>
                      </m:ctrlPr>
                    </m:sub>
                    <m:sup>
                      <m:r>
                        <m:rPr>
                          <m:sty m:val="p"/>
                        </m:rPr>
                        <w:rPr>
                          <w:rFonts w:ascii="Cambria Math" w:eastAsia="Times New Roman" w:hAnsi="Cambria Math"/>
                        </w:rPr>
                        <m:t>slot</m:t>
                      </m:r>
                    </m:sup>
                  </m:sSubSup>
                  <m:sSubSup>
                    <m:sSubSupPr>
                      <m:ctrlPr>
                        <w:rPr>
                          <w:rFonts w:ascii="Cambria Math" w:eastAsia="Times New Roman" w:hAnsi="Cambria Math"/>
                          <w:bCs/>
                          <w:i/>
                          <w:iCs/>
                        </w:rPr>
                      </m:ctrlPr>
                    </m:sSubSupPr>
                    <m:e>
                      <m:r>
                        <w:rPr>
                          <w:rFonts w:ascii="Cambria Math" w:eastAsia="Times New Roman" w:hAnsi="Cambria Math"/>
                        </w:rPr>
                        <m:t>n</m:t>
                      </m:r>
                    </m:e>
                    <m:sub>
                      <m:r>
                        <m:rPr>
                          <m:sty m:val="p"/>
                        </m:rPr>
                        <w:rPr>
                          <w:rFonts w:ascii="Cambria Math" w:eastAsia="Times New Roman" w:hAnsi="Cambria Math"/>
                        </w:rPr>
                        <m:t>s,f</m:t>
                      </m:r>
                      <m:ctrlPr>
                        <w:rPr>
                          <w:rFonts w:ascii="Cambria Math" w:eastAsia="Times New Roman" w:hAnsi="Cambria Math"/>
                          <w:bCs/>
                          <w:iCs/>
                        </w:rPr>
                      </m:ctrlPr>
                    </m:sub>
                    <m:sup>
                      <m:r>
                        <w:rPr>
                          <w:rFonts w:ascii="Cambria Math" w:eastAsia="Times New Roman" w:hAnsi="Cambria Math"/>
                        </w:rPr>
                        <m:t>μ</m:t>
                      </m:r>
                    </m:sup>
                  </m:sSubSup>
                  <m:r>
                    <w:rPr>
                      <w:rFonts w:ascii="Cambria Math" w:eastAsia="Times New Roman" w:hAnsi="Cambria Math"/>
                    </w:rPr>
                    <m:t>+l+1</m:t>
                  </m:r>
                </m:e>
              </m:d>
              <m:d>
                <m:dPr>
                  <m:ctrlPr>
                    <w:rPr>
                      <w:rFonts w:ascii="Cambria Math" w:eastAsia="Times New Roman" w:hAnsi="Cambria Math"/>
                      <w:bCs/>
                      <w:i/>
                      <w:iCs/>
                    </w:rPr>
                  </m:ctrlPr>
                </m:dPr>
                <m:e>
                  <m:r>
                    <w:rPr>
                      <w:rFonts w:ascii="Cambria Math" w:eastAsia="Times New Roman" w:hAnsi="Cambria Math"/>
                    </w:rPr>
                    <m:t>2</m:t>
                  </m:r>
                  <m:sSubSup>
                    <m:sSubSupPr>
                      <m:ctrlPr>
                        <w:rPr>
                          <w:rFonts w:ascii="Cambria Math" w:eastAsia="Times New Roman" w:hAnsi="Cambria Math"/>
                          <w:bCs/>
                          <w:i/>
                          <w:iCs/>
                        </w:rPr>
                      </m:ctrlPr>
                    </m:sSubSupPr>
                    <m:e>
                      <m:r>
                        <w:rPr>
                          <w:rFonts w:ascii="Cambria Math" w:eastAsia="Times New Roman" w:hAnsi="Cambria Math"/>
                        </w:rPr>
                        <m:t>N</m:t>
                      </m:r>
                    </m:e>
                    <m:sub>
                      <m:r>
                        <m:rPr>
                          <m:sty m:val="p"/>
                        </m:rPr>
                        <w:rPr>
                          <w:rFonts w:ascii="Cambria Math" w:eastAsia="Times New Roman" w:hAnsi="Cambria Math"/>
                        </w:rPr>
                        <m:t>ID</m:t>
                      </m:r>
                      <m:ctrlPr>
                        <w:rPr>
                          <w:rFonts w:ascii="Cambria Math" w:eastAsia="Times New Roman" w:hAnsi="Cambria Math"/>
                          <w:bCs/>
                          <w:iCs/>
                        </w:rPr>
                      </m:ctrlPr>
                    </m:sub>
                    <m:sup>
                      <m:sSub>
                        <m:sSubPr>
                          <m:ctrlPr>
                            <w:rPr>
                              <w:rFonts w:ascii="Cambria Math" w:eastAsia="Times New Roman" w:hAnsi="Cambria Math"/>
                              <w:bCs/>
                              <w:i/>
                              <w:iCs/>
                            </w:rPr>
                          </m:ctrlPr>
                        </m:sSubPr>
                        <m:e>
                          <m:r>
                            <w:rPr>
                              <w:rFonts w:ascii="Cambria Math" w:eastAsia="Times New Roman" w:hAnsi="Cambria Math"/>
                            </w:rPr>
                            <m:t>n</m:t>
                          </m:r>
                        </m:e>
                        <m:sub>
                          <m:r>
                            <m:rPr>
                              <m:sty m:val="p"/>
                            </m:rPr>
                            <w:rPr>
                              <w:rFonts w:ascii="Cambria Math" w:eastAsia="Times New Roman" w:hAnsi="Cambria Math"/>
                            </w:rPr>
                            <m:t>SCID</m:t>
                          </m:r>
                        </m:sub>
                      </m:sSub>
                    </m:sup>
                  </m:sSubSup>
                  <m:r>
                    <w:rPr>
                      <w:rFonts w:ascii="Cambria Math" w:eastAsia="Times New Roman" w:hAnsi="Cambria Math"/>
                    </w:rPr>
                    <m:t>+1</m:t>
                  </m:r>
                </m:e>
              </m:d>
              <m:r>
                <w:rPr>
                  <w:rFonts w:ascii="Cambria Math" w:eastAsia="Times New Roman" w:hAnsi="Cambria Math"/>
                </w:rPr>
                <m:t>+2</m:t>
              </m:r>
              <m:sSubSup>
                <m:sSubSupPr>
                  <m:ctrlPr>
                    <w:rPr>
                      <w:rFonts w:ascii="Cambria Math" w:eastAsia="Times New Roman" w:hAnsi="Cambria Math"/>
                      <w:bCs/>
                      <w:i/>
                      <w:iCs/>
                    </w:rPr>
                  </m:ctrlPr>
                </m:sSubSupPr>
                <m:e>
                  <m:r>
                    <w:rPr>
                      <w:rFonts w:ascii="Cambria Math" w:eastAsia="Times New Roman" w:hAnsi="Cambria Math"/>
                    </w:rPr>
                    <m:t>N</m:t>
                  </m:r>
                </m:e>
                <m:sub>
                  <m:r>
                    <m:rPr>
                      <m:sty m:val="p"/>
                    </m:rPr>
                    <w:rPr>
                      <w:rFonts w:ascii="Cambria Math" w:eastAsia="Times New Roman" w:hAnsi="Cambria Math"/>
                    </w:rPr>
                    <m:t>ID</m:t>
                  </m:r>
                  <m:ctrlPr>
                    <w:rPr>
                      <w:rFonts w:ascii="Cambria Math" w:eastAsia="Times New Roman" w:hAnsi="Cambria Math"/>
                      <w:bCs/>
                      <w:iCs/>
                    </w:rPr>
                  </m:ctrlPr>
                </m:sub>
                <m:sup>
                  <m:sSub>
                    <m:sSubPr>
                      <m:ctrlPr>
                        <w:rPr>
                          <w:rFonts w:ascii="Cambria Math" w:eastAsia="Times New Roman" w:hAnsi="Cambria Math"/>
                          <w:bCs/>
                          <w:i/>
                          <w:iCs/>
                        </w:rPr>
                      </m:ctrlPr>
                    </m:sSubPr>
                    <m:e>
                      <m:r>
                        <w:rPr>
                          <w:rFonts w:ascii="Cambria Math" w:eastAsia="Times New Roman" w:hAnsi="Cambria Math"/>
                        </w:rPr>
                        <m:t>n</m:t>
                      </m:r>
                    </m:e>
                    <m:sub>
                      <m:r>
                        <m:rPr>
                          <m:sty m:val="p"/>
                        </m:rPr>
                        <w:rPr>
                          <w:rFonts w:ascii="Cambria Math" w:eastAsia="Times New Roman" w:hAnsi="Cambria Math"/>
                        </w:rPr>
                        <m:t>SCID</m:t>
                      </m:r>
                    </m:sub>
                  </m:sSub>
                </m:sup>
              </m:sSubSup>
              <m:r>
                <w:rPr>
                  <w:rFonts w:ascii="Cambria Math" w:eastAsia="Times New Roman" w:hAnsi="Cambria Math"/>
                </w:rPr>
                <m:t>+</m:t>
              </m:r>
              <m:sSub>
                <m:sSubPr>
                  <m:ctrlPr>
                    <w:rPr>
                      <w:rFonts w:ascii="Cambria Math" w:eastAsia="Times New Roman" w:hAnsi="Cambria Math"/>
                      <w:bCs/>
                      <w:i/>
                      <w:iCs/>
                    </w:rPr>
                  </m:ctrlPr>
                </m:sSubPr>
                <m:e>
                  <m:r>
                    <w:rPr>
                      <w:rFonts w:ascii="Cambria Math" w:eastAsia="Times New Roman" w:hAnsi="Cambria Math"/>
                    </w:rPr>
                    <m:t>n</m:t>
                  </m:r>
                </m:e>
                <m:sub>
                  <m:r>
                    <m:rPr>
                      <m:sty m:val="p"/>
                    </m:rPr>
                    <w:rPr>
                      <w:rFonts w:ascii="Cambria Math" w:eastAsia="Times New Roman" w:hAnsi="Cambria Math"/>
                    </w:rPr>
                    <m:t>SCID</m:t>
                  </m:r>
                </m:sub>
              </m:sSub>
            </m:e>
          </m:d>
          <m:r>
            <w:rPr>
              <w:rFonts w:ascii="Cambria Math" w:eastAsia="Times New Roman" w:hAnsi="Cambria Math"/>
            </w:rPr>
            <m:t xml:space="preserve"> </m:t>
          </m:r>
          <m:r>
            <m:rPr>
              <m:sty m:val="p"/>
            </m:rPr>
            <w:rPr>
              <w:rFonts w:ascii="Cambria Math" w:eastAsia="Times New Roman" w:hAnsi="Cambria Math"/>
            </w:rPr>
            <m:t>mod</m:t>
          </m:r>
          <m:r>
            <w:rPr>
              <w:rFonts w:ascii="Cambria Math" w:eastAsia="Times New Roman" w:hAnsi="Cambria Math"/>
            </w:rPr>
            <m:t xml:space="preserve"> </m:t>
          </m:r>
          <m:sSup>
            <m:sSupPr>
              <m:ctrlPr>
                <w:rPr>
                  <w:rFonts w:ascii="Cambria Math" w:eastAsia="Times New Roman" w:hAnsi="Cambria Math"/>
                  <w:bCs/>
                  <w:i/>
                  <w:iCs/>
                </w:rPr>
              </m:ctrlPr>
            </m:sSupPr>
            <m:e>
              <m:r>
                <w:rPr>
                  <w:rFonts w:ascii="Cambria Math" w:eastAsia="Times New Roman" w:hAnsi="Cambria Math"/>
                </w:rPr>
                <m:t>2</m:t>
              </m:r>
            </m:e>
            <m:sup>
              <m:r>
                <w:rPr>
                  <w:rFonts w:ascii="Cambria Math" w:eastAsia="Times New Roman" w:hAnsi="Cambria Math"/>
                </w:rPr>
                <m:t>31</m:t>
              </m:r>
            </m:sup>
          </m:sSup>
        </m:oMath>
      </m:oMathPara>
    </w:p>
    <w:p w14:paraId="385EC883" w14:textId="6F2C0C5F" w:rsidR="00CE4BEE" w:rsidRPr="009C2376" w:rsidRDefault="009C2376" w:rsidP="009C2376">
      <w:pPr>
        <w:jc w:val="both"/>
        <w:rPr>
          <w:b/>
          <w:i/>
        </w:rPr>
      </w:pPr>
      <w:r>
        <w:rPr>
          <w:b/>
          <w:bCs/>
          <w:i/>
          <w:iCs/>
        </w:rPr>
        <w:t xml:space="preserve">where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=0</m:t>
        </m:r>
      </m:oMath>
      <w:r>
        <w:rPr>
          <w:i/>
        </w:rPr>
        <w:t xml:space="preserve"> </w:t>
      </w:r>
      <w:r w:rsidRPr="009B7BC0">
        <w:rPr>
          <w:b/>
          <w:i/>
        </w:rPr>
        <w:t>is used.</w:t>
      </w:r>
    </w:p>
    <w:p w14:paraId="7B69BE09" w14:textId="77777777" w:rsidR="002F5E08" w:rsidRPr="00673106" w:rsidRDefault="002F5E08" w:rsidP="002F5E08">
      <w:pPr>
        <w:jc w:val="both"/>
        <w:rPr>
          <w:b/>
          <w:bCs/>
          <w:i/>
          <w:iCs/>
        </w:rPr>
      </w:pPr>
      <w:r w:rsidRPr="00DE0AF4">
        <w:rPr>
          <w:b/>
          <w:bCs/>
          <w:i/>
          <w:iCs/>
          <w:u w:val="single"/>
        </w:rPr>
        <w:t xml:space="preserve">Proposal </w:t>
      </w:r>
      <w:r>
        <w:rPr>
          <w:b/>
          <w:bCs/>
          <w:i/>
          <w:iCs/>
          <w:u w:val="single"/>
        </w:rPr>
        <w:t>5</w:t>
      </w:r>
      <w:r w:rsidRPr="00DE0AF4">
        <w:rPr>
          <w:b/>
          <w:bCs/>
          <w:i/>
          <w:iCs/>
        </w:rPr>
        <w:t xml:space="preserve">: </w:t>
      </w:r>
      <w:r>
        <w:rPr>
          <w:b/>
          <w:bCs/>
          <w:i/>
          <w:iCs/>
        </w:rPr>
        <w:t xml:space="preserve">For length 12, 18, and 24, </w:t>
      </w:r>
      <w:r w:rsidRPr="00DE0AF4">
        <w:rPr>
          <w:b/>
          <w:bCs/>
          <w:i/>
          <w:iCs/>
        </w:rPr>
        <w:t xml:space="preserve">NR Rel-16 supports </w:t>
      </w:r>
      <w:r>
        <w:rPr>
          <w:b/>
          <w:bCs/>
          <w:i/>
          <w:iCs/>
        </w:rPr>
        <w:t>the binary CGS in Table 1, 2, 3 followed by pi/2 BPSK modulation followed by transform precoding as DMRS for</w:t>
      </w:r>
      <m:oMath>
        <m:r>
          <m:rPr>
            <m:sty m:val="bi"/>
          </m:rPr>
          <w:rPr>
            <w:rFonts w:ascii="Cambria Math" w:hAnsi="Cambria Math"/>
          </w:rPr>
          <m:t xml:space="preserve"> π</m:t>
        </m:r>
      </m:oMath>
      <w:r w:rsidRPr="00DE0AF4">
        <w:rPr>
          <w:b/>
          <w:bCs/>
          <w:i/>
          <w:iCs/>
        </w:rPr>
        <w:t>/2 BPSK modulation</w:t>
      </w:r>
      <w:r>
        <w:rPr>
          <w:b/>
          <w:bCs/>
          <w:i/>
          <w:iCs/>
        </w:rPr>
        <w:t xml:space="preserve"> for both PUSCH and PUCCH Format 1/3/4</w:t>
      </w:r>
      <w:r w:rsidRPr="00DE0AF4">
        <w:rPr>
          <w:b/>
          <w:bCs/>
          <w:i/>
          <w:iCs/>
        </w:rPr>
        <w:t>.</w:t>
      </w:r>
    </w:p>
    <w:p w14:paraId="39BE0179" w14:textId="71E5952E" w:rsidR="00CE4BEE" w:rsidRDefault="002F5E08" w:rsidP="002F5E08">
      <w:pPr>
        <w:spacing w:after="0"/>
        <w:rPr>
          <w:b/>
          <w:bCs/>
          <w:i/>
          <w:iCs/>
        </w:rPr>
      </w:pPr>
      <w:r w:rsidRPr="00DE0AF4">
        <w:rPr>
          <w:b/>
          <w:bCs/>
          <w:i/>
          <w:iCs/>
          <w:u w:val="single"/>
        </w:rPr>
        <w:t xml:space="preserve">Proposal </w:t>
      </w:r>
      <w:r>
        <w:rPr>
          <w:b/>
          <w:bCs/>
          <w:i/>
          <w:iCs/>
          <w:u w:val="single"/>
        </w:rPr>
        <w:t>6</w:t>
      </w:r>
      <w:r w:rsidRPr="00DE0AF4">
        <w:rPr>
          <w:b/>
          <w:bCs/>
          <w:i/>
          <w:iCs/>
        </w:rPr>
        <w:t>:</w:t>
      </w:r>
      <w:r>
        <w:rPr>
          <w:b/>
          <w:bCs/>
          <w:i/>
          <w:iCs/>
        </w:rPr>
        <w:t xml:space="preserve"> For length 6, </w:t>
      </w:r>
      <w:r w:rsidRPr="00DE0AF4">
        <w:rPr>
          <w:b/>
          <w:bCs/>
          <w:i/>
          <w:iCs/>
        </w:rPr>
        <w:t xml:space="preserve">NR Rel-16 supports </w:t>
      </w:r>
      <w:r>
        <w:rPr>
          <w:b/>
          <w:bCs/>
          <w:i/>
          <w:iCs/>
        </w:rPr>
        <w:t xml:space="preserve">the pre-DFT sequences </w:t>
      </w:r>
      <m:oMath>
        <m:sSub>
          <m:sSubPr>
            <m:ctrlPr>
              <w:rPr>
                <w:rFonts w:ascii="Cambria Math" w:hAnsi="Cambria Math"/>
                <w:bCs/>
                <w:i/>
                <w:iCs/>
              </w:rPr>
            </m:ctrlPr>
          </m:sSubPr>
          <m:e>
            <m:r>
              <w:rPr>
                <w:rFonts w:ascii="Cambria Math" w:hAnsi="Cambria Math"/>
              </w:rPr>
              <m:t>s</m:t>
            </m:r>
          </m:e>
          <m:sub>
            <m:r>
              <w:rPr>
                <w:rFonts w:ascii="Cambria Math" w:hAnsi="Cambria Math"/>
              </w:rPr>
              <m:t>u</m:t>
            </m:r>
          </m:sub>
        </m:sSub>
        <m:d>
          <m:dPr>
            <m:ctrlPr>
              <w:rPr>
                <w:rFonts w:ascii="Cambria Math" w:hAnsi="Cambria Math"/>
                <w:bCs/>
                <w:i/>
                <w:iCs/>
              </w:rPr>
            </m:ctrlPr>
          </m:dPr>
          <m:e>
            <m:r>
              <w:rPr>
                <w:rFonts w:ascii="Cambria Math" w:hAnsi="Cambria Math"/>
              </w:rPr>
              <m:t>n</m:t>
            </m:r>
          </m:e>
        </m:d>
        <m:r>
          <w:rPr>
            <w:rFonts w:ascii="Cambria Math" w:hAnsi="Cambria Math"/>
          </w:rPr>
          <m:t>=</m:t>
        </m:r>
        <m:sSup>
          <m:sSupPr>
            <m:ctrlPr>
              <w:rPr>
                <w:rFonts w:ascii="Cambria Math" w:hAnsi="Cambria Math"/>
                <w:bCs/>
                <w:i/>
                <w:iCs/>
              </w:rPr>
            </m:ctrlPr>
          </m:sSupPr>
          <m:e>
            <m:r>
              <w:rPr>
                <w:rFonts w:ascii="Cambria Math" w:hAnsi="Cambria Math"/>
              </w:rPr>
              <m:t>e</m:t>
            </m:r>
          </m:e>
          <m:sup>
            <m:r>
              <w:rPr>
                <w:rFonts w:ascii="Cambria Math" w:hAnsi="Cambria Math"/>
              </w:rPr>
              <m:t>jϕ</m:t>
            </m:r>
            <m:d>
              <m:dPr>
                <m:ctrlPr>
                  <w:rPr>
                    <w:rFonts w:ascii="Cambria Math" w:hAnsi="Cambria Math"/>
                    <w:bCs/>
                    <w:i/>
                    <w:iCs/>
                  </w:rPr>
                </m:ctrlPr>
              </m:dPr>
              <m:e>
                <m:r>
                  <w:rPr>
                    <w:rFonts w:ascii="Cambria Math" w:hAnsi="Cambria Math"/>
                  </w:rPr>
                  <m:t>n</m:t>
                </m:r>
              </m:e>
            </m:d>
            <m:r>
              <w:rPr>
                <w:rFonts w:ascii="Cambria Math" w:hAnsi="Cambria Math"/>
              </w:rPr>
              <m:t>π/8</m:t>
            </m:r>
          </m:sup>
        </m:sSup>
        <m:r>
          <w:rPr>
            <w:rFonts w:ascii="Cambria Math" w:hAnsi="Cambria Math"/>
          </w:rPr>
          <m:t xml:space="preserve">, n=0,…,5 </m:t>
        </m:r>
      </m:oMath>
      <w:r>
        <w:rPr>
          <w:bCs/>
          <w:i/>
          <w:iCs/>
        </w:rPr>
        <w:t xml:space="preserve"> </w:t>
      </w:r>
      <w:r>
        <w:rPr>
          <w:b/>
          <w:bCs/>
          <w:i/>
          <w:iCs/>
        </w:rPr>
        <w:t xml:space="preserve">with </w:t>
      </w:r>
      <m:oMath>
        <m:r>
          <w:rPr>
            <w:rFonts w:ascii="Cambria Math" w:hAnsi="Cambria Math"/>
          </w:rPr>
          <m:t>ϕ(n)</m:t>
        </m:r>
      </m:oMath>
      <w:r>
        <w:rPr>
          <w:bCs/>
          <w:i/>
          <w:iCs/>
        </w:rPr>
        <w:t xml:space="preserve"> </w:t>
      </w:r>
      <w:r w:rsidRPr="00673106">
        <w:rPr>
          <w:b/>
          <w:bCs/>
          <w:i/>
          <w:iCs/>
        </w:rPr>
        <w:t>defined in Table 4</w:t>
      </w:r>
      <w:r>
        <w:rPr>
          <w:b/>
          <w:bCs/>
          <w:i/>
          <w:iCs/>
        </w:rPr>
        <w:t xml:space="preserve"> followed by transform precoding as DMRS for</w:t>
      </w:r>
      <m:oMath>
        <m:r>
          <m:rPr>
            <m:sty m:val="bi"/>
          </m:rPr>
          <w:rPr>
            <w:rFonts w:ascii="Cambria Math" w:hAnsi="Cambria Math"/>
          </w:rPr>
          <m:t xml:space="preserve"> π</m:t>
        </m:r>
      </m:oMath>
      <w:r w:rsidRPr="00DE0AF4">
        <w:rPr>
          <w:b/>
          <w:bCs/>
          <w:i/>
          <w:iCs/>
        </w:rPr>
        <w:t>/2 BPSK modulation</w:t>
      </w:r>
      <w:r>
        <w:rPr>
          <w:b/>
          <w:bCs/>
          <w:i/>
          <w:iCs/>
        </w:rPr>
        <w:t xml:space="preserve"> for PUSCH</w:t>
      </w:r>
      <w:r w:rsidRPr="00DE0AF4">
        <w:rPr>
          <w:b/>
          <w:bCs/>
          <w:i/>
          <w:iCs/>
        </w:rPr>
        <w:t>.</w:t>
      </w:r>
    </w:p>
    <w:p w14:paraId="0F98F309" w14:textId="79B05457" w:rsidR="00EC2AA6" w:rsidRDefault="00EC2AA6" w:rsidP="002F5E08">
      <w:pPr>
        <w:spacing w:after="0"/>
        <w:rPr>
          <w:rFonts w:eastAsia="Times New Roman"/>
          <w:b/>
          <w:i/>
          <w:u w:val="single"/>
        </w:rPr>
      </w:pPr>
    </w:p>
    <w:p w14:paraId="37CEA01D" w14:textId="77777777" w:rsidR="00EC2AA6" w:rsidRDefault="00EC2AA6" w:rsidP="00EC2AA6">
      <w:pPr>
        <w:jc w:val="both"/>
        <w:rPr>
          <w:b/>
          <w:bCs/>
          <w:i/>
          <w:iCs/>
        </w:rPr>
      </w:pPr>
      <w:r w:rsidRPr="00F10667">
        <w:rPr>
          <w:b/>
          <w:bCs/>
          <w:i/>
          <w:iCs/>
          <w:u w:val="single"/>
        </w:rPr>
        <w:t>Proposal 7</w:t>
      </w:r>
      <w:r w:rsidRPr="00F10667">
        <w:rPr>
          <w:b/>
          <w:bCs/>
          <w:i/>
          <w:iCs/>
        </w:rPr>
        <w:t xml:space="preserve">: </w:t>
      </w:r>
      <w:r>
        <w:rPr>
          <w:b/>
          <w:bCs/>
          <w:i/>
          <w:iCs/>
        </w:rPr>
        <w:t xml:space="preserve">For PUSCH with pi/2 BPSK modulation, </w:t>
      </w:r>
      <w:r w:rsidRPr="00F10667">
        <w:rPr>
          <w:b/>
          <w:bCs/>
          <w:i/>
          <w:iCs/>
        </w:rPr>
        <w:t xml:space="preserve">NR Rel-16 supports the same capacity </w:t>
      </w:r>
      <w:r>
        <w:rPr>
          <w:b/>
          <w:bCs/>
          <w:i/>
          <w:iCs/>
        </w:rPr>
        <w:t xml:space="preserve">of orthogonal </w:t>
      </w:r>
      <w:r w:rsidRPr="00F10667">
        <w:rPr>
          <w:b/>
          <w:bCs/>
          <w:i/>
          <w:iCs/>
        </w:rPr>
        <w:t xml:space="preserve">DMRS </w:t>
      </w:r>
      <w:r>
        <w:rPr>
          <w:b/>
          <w:bCs/>
          <w:i/>
          <w:iCs/>
        </w:rPr>
        <w:t xml:space="preserve">multiplexing </w:t>
      </w:r>
      <w:r w:rsidRPr="00F10667">
        <w:rPr>
          <w:b/>
          <w:bCs/>
          <w:i/>
          <w:iCs/>
        </w:rPr>
        <w:t>as in NR Rel-15.</w:t>
      </w:r>
    </w:p>
    <w:p w14:paraId="0CE157C6" w14:textId="0034192A" w:rsidR="00EC2AA6" w:rsidRPr="00F10667" w:rsidRDefault="00EC2AA6" w:rsidP="00EC2AA6">
      <w:pPr>
        <w:pStyle w:val="ListParagraph"/>
        <w:numPr>
          <w:ilvl w:val="0"/>
          <w:numId w:val="26"/>
        </w:numPr>
        <w:jc w:val="both"/>
        <w:rPr>
          <w:rFonts w:ascii="Times New Roman" w:eastAsia="SimSun" w:hAnsi="Times New Roman"/>
          <w:b/>
          <w:bCs/>
          <w:i/>
          <w:iCs/>
          <w:sz w:val="20"/>
          <w:szCs w:val="20"/>
        </w:rPr>
      </w:pPr>
      <w:r w:rsidRPr="00F10667">
        <w:rPr>
          <w:rFonts w:ascii="Times New Roman" w:eastAsia="SimSun" w:hAnsi="Times New Roman"/>
          <w:b/>
          <w:bCs/>
          <w:i/>
          <w:iCs/>
          <w:sz w:val="20"/>
          <w:szCs w:val="20"/>
        </w:rPr>
        <w:t xml:space="preserve">Support four orthogonal DMRS ports on the same DMRS symbol </w:t>
      </w:r>
      <w:r>
        <w:rPr>
          <w:rFonts w:ascii="Times New Roman" w:eastAsia="SimSun" w:hAnsi="Times New Roman"/>
          <w:b/>
          <w:bCs/>
          <w:i/>
          <w:iCs/>
          <w:sz w:val="20"/>
          <w:szCs w:val="20"/>
        </w:rPr>
        <w:t xml:space="preserve">via intra-symbol repetition and TD-OCC </w:t>
      </w:r>
      <w:r w:rsidRPr="00F10667">
        <w:rPr>
          <w:rFonts w:ascii="Times New Roman" w:eastAsia="SimSun" w:hAnsi="Times New Roman"/>
          <w:b/>
          <w:bCs/>
          <w:i/>
          <w:iCs/>
          <w:sz w:val="20"/>
          <w:szCs w:val="20"/>
        </w:rPr>
        <w:t xml:space="preserve">as shown in Table </w:t>
      </w:r>
      <w:r w:rsidR="00E54018">
        <w:rPr>
          <w:rFonts w:ascii="Times New Roman" w:eastAsia="SimSun" w:hAnsi="Times New Roman"/>
          <w:b/>
          <w:bCs/>
          <w:i/>
          <w:iCs/>
          <w:sz w:val="20"/>
          <w:szCs w:val="20"/>
        </w:rPr>
        <w:t>5</w:t>
      </w:r>
      <w:bookmarkStart w:id="16" w:name="_GoBack"/>
      <w:bookmarkEnd w:id="16"/>
      <w:r w:rsidRPr="00F10667">
        <w:rPr>
          <w:rFonts w:ascii="Times New Roman" w:eastAsia="SimSun" w:hAnsi="Times New Roman"/>
          <w:b/>
          <w:bCs/>
          <w:i/>
          <w:iCs/>
          <w:sz w:val="20"/>
          <w:szCs w:val="20"/>
        </w:rPr>
        <w:t>.</w:t>
      </w:r>
    </w:p>
    <w:p w14:paraId="7CA09705" w14:textId="25FCE261" w:rsidR="00EC2AA6" w:rsidRDefault="00EC2AA6" w:rsidP="002F5E08">
      <w:pPr>
        <w:spacing w:after="0"/>
        <w:rPr>
          <w:rFonts w:eastAsia="Times New Roman"/>
          <w:b/>
          <w:i/>
          <w:u w:val="single"/>
        </w:rPr>
      </w:pPr>
    </w:p>
    <w:p w14:paraId="71856612" w14:textId="25A9C1A4" w:rsidR="00EC2AA6" w:rsidRDefault="00EC2AA6" w:rsidP="002F5E08">
      <w:pPr>
        <w:spacing w:after="0"/>
        <w:rPr>
          <w:rFonts w:eastAsia="Times New Roman"/>
          <w:b/>
          <w:i/>
          <w:u w:val="single"/>
        </w:rPr>
      </w:pPr>
      <w:r w:rsidRPr="00F10667">
        <w:rPr>
          <w:b/>
          <w:bCs/>
          <w:i/>
          <w:iCs/>
          <w:u w:val="single"/>
        </w:rPr>
        <w:t xml:space="preserve">Proposal </w:t>
      </w:r>
      <w:r>
        <w:rPr>
          <w:b/>
          <w:bCs/>
          <w:i/>
          <w:iCs/>
          <w:u w:val="single"/>
        </w:rPr>
        <w:t>8</w:t>
      </w:r>
      <w:r w:rsidRPr="00F10667">
        <w:rPr>
          <w:b/>
          <w:bCs/>
          <w:i/>
          <w:iCs/>
        </w:rPr>
        <w:t xml:space="preserve">: NR Rel-16 supports </w:t>
      </w:r>
      <w:r>
        <w:rPr>
          <w:b/>
          <w:bCs/>
          <w:i/>
          <w:iCs/>
        </w:rPr>
        <w:t>DMRS design schemes listed in Table 8 for PUCCH Format 0/1/3/4.</w:t>
      </w:r>
    </w:p>
    <w:p w14:paraId="4FA80236" w14:textId="77777777" w:rsidR="002F5E08" w:rsidRDefault="002F5E08" w:rsidP="00766896">
      <w:pPr>
        <w:spacing w:after="0"/>
        <w:rPr>
          <w:rFonts w:eastAsia="Times New Roman"/>
          <w:b/>
          <w:i/>
          <w:u w:val="single"/>
        </w:rPr>
      </w:pPr>
    </w:p>
    <w:p w14:paraId="2AF1666E" w14:textId="747C2758" w:rsidR="00766896" w:rsidRDefault="00766896" w:rsidP="00766896">
      <w:pPr>
        <w:spacing w:after="0"/>
        <w:rPr>
          <w:rFonts w:eastAsia="Times New Roman"/>
          <w:b/>
          <w:i/>
        </w:rPr>
      </w:pPr>
      <w:r w:rsidRPr="00A4173A">
        <w:rPr>
          <w:rFonts w:eastAsia="Times New Roman"/>
          <w:b/>
          <w:i/>
          <w:u w:val="single"/>
        </w:rPr>
        <w:lastRenderedPageBreak/>
        <w:t xml:space="preserve">Proposal </w:t>
      </w:r>
      <w:r w:rsidR="00A771DA">
        <w:rPr>
          <w:rFonts w:eastAsia="Times New Roman"/>
          <w:b/>
          <w:i/>
          <w:u w:val="single"/>
        </w:rPr>
        <w:t>9</w:t>
      </w:r>
      <w:r w:rsidRPr="00B84856">
        <w:rPr>
          <w:rFonts w:eastAsia="Times New Roman"/>
          <w:b/>
          <w:i/>
        </w:rPr>
        <w:t xml:space="preserve">: </w:t>
      </w:r>
      <w:r>
        <w:rPr>
          <w:rFonts w:eastAsia="Times New Roman"/>
          <w:b/>
          <w:i/>
        </w:rPr>
        <w:t xml:space="preserve">For DMRS configuration type 1 in NR Rel-16, update the </w:t>
      </w:r>
      <m:oMath>
        <m:sSub>
          <m:sSubPr>
            <m:ctrlPr>
              <w:rPr>
                <w:rFonts w:ascii="Cambria Math" w:eastAsia="Times New Roman" w:hAnsi="Cambria Math"/>
                <w:b/>
                <w:i/>
              </w:rPr>
            </m:ctrlPr>
          </m:sSubPr>
          <m:e>
            <m:r>
              <m:rPr>
                <m:sty m:val="bi"/>
              </m:rPr>
              <w:rPr>
                <w:rFonts w:ascii="Cambria Math" w:eastAsia="Times New Roman" w:hAnsi="Cambria Math"/>
              </w:rPr>
              <m:t>c</m:t>
            </m:r>
          </m:e>
          <m:sub>
            <m:r>
              <m:rPr>
                <m:sty m:val="bi"/>
              </m:rPr>
              <w:rPr>
                <w:rFonts w:ascii="Cambria Math" w:eastAsia="Times New Roman" w:hAnsi="Cambria Math"/>
              </w:rPr>
              <m:t>init</m:t>
            </m:r>
          </m:sub>
        </m:sSub>
        <m:r>
          <m:rPr>
            <m:sty m:val="bi"/>
          </m:rPr>
          <w:rPr>
            <w:rFonts w:ascii="Cambria Math" w:eastAsia="Times New Roman" w:hAnsi="Cambria Math"/>
          </w:rPr>
          <m:t xml:space="preserve"> </m:t>
        </m:r>
      </m:oMath>
      <w:r>
        <w:rPr>
          <w:rFonts w:eastAsia="Times New Roman"/>
          <w:b/>
          <w:i/>
        </w:rPr>
        <w:t>of PDSCH/PUSCH DMRS as follows:</w:t>
      </w:r>
    </w:p>
    <w:p w14:paraId="069B7437" w14:textId="0C9418E1" w:rsidR="00766896" w:rsidRPr="006C0545" w:rsidRDefault="00766896" w:rsidP="00766896">
      <w:pPr>
        <w:pStyle w:val="ListParagraph"/>
        <w:numPr>
          <w:ilvl w:val="0"/>
          <w:numId w:val="21"/>
        </w:numPr>
        <w:rPr>
          <w:rFonts w:ascii="Times New Roman" w:eastAsia="Times New Roman" w:hAnsi="Times New Roman"/>
          <w:i/>
          <w:sz w:val="20"/>
          <w:szCs w:val="20"/>
        </w:rPr>
      </w:pPr>
      <w:r w:rsidRPr="00766896">
        <w:rPr>
          <w:rFonts w:ascii="Times New Roman" w:eastAsia="Times New Roman" w:hAnsi="Times New Roman"/>
          <w:b/>
          <w:i/>
          <w:sz w:val="20"/>
          <w:szCs w:val="20"/>
        </w:rPr>
        <w:t xml:space="preserve">CDM group 0: </w:t>
      </w:r>
      <m:oMath>
        <m:sSub>
          <m:sSubPr>
            <m:ctrlPr>
              <w:rPr>
                <w:rFonts w:ascii="Cambria Math" w:eastAsia="Times New Roman" w:hAnsi="Cambria Math"/>
                <w:b/>
                <w:i/>
                <w:sz w:val="20"/>
                <w:szCs w:val="20"/>
              </w:rPr>
            </m:ctrlPr>
          </m:sSubPr>
          <m:e>
            <m:r>
              <m:rPr>
                <m:sty m:val="bi"/>
              </m:rPr>
              <w:rPr>
                <w:rFonts w:ascii="Cambria Math" w:eastAsia="Times New Roman" w:hAnsi="Cambria Math"/>
                <w:sz w:val="20"/>
                <w:szCs w:val="20"/>
              </w:rPr>
              <m:t>c</m:t>
            </m:r>
          </m:e>
          <m:sub>
            <m:r>
              <m:rPr>
                <m:sty m:val="bi"/>
              </m:rPr>
              <w:rPr>
                <w:rFonts w:ascii="Cambria Math" w:eastAsia="Times New Roman" w:hAnsi="Cambria Math"/>
                <w:sz w:val="20"/>
                <w:szCs w:val="20"/>
              </w:rPr>
              <m:t>init</m:t>
            </m:r>
          </m:sub>
        </m:sSub>
        <m:r>
          <m:rPr>
            <m:sty m:val="bi"/>
          </m:rPr>
          <w:rPr>
            <w:rFonts w:ascii="Cambria Math" w:eastAsia="Times New Roman" w:hAnsi="Cambria Math"/>
            <w:sz w:val="20"/>
            <w:szCs w:val="20"/>
          </w:rPr>
          <m:t>=</m:t>
        </m:r>
        <m:d>
          <m:dPr>
            <m:ctrlPr>
              <w:rPr>
                <w:rFonts w:ascii="Cambria Math" w:eastAsia="Times New Roman" w:hAnsi="Cambria Math"/>
                <w:b/>
                <w:i/>
                <w:sz w:val="20"/>
                <w:szCs w:val="20"/>
              </w:rPr>
            </m:ctrlPr>
          </m:dPr>
          <m:e>
            <m:sSup>
              <m:sSupPr>
                <m:ctrlPr>
                  <w:rPr>
                    <w:rFonts w:ascii="Cambria Math" w:eastAsia="Times New Roman" w:hAnsi="Cambria Math"/>
                    <w:b/>
                    <w:i/>
                    <w:sz w:val="20"/>
                    <w:szCs w:val="20"/>
                  </w:rPr>
                </m:ctrlPr>
              </m:sSupPr>
              <m:e>
                <m:r>
                  <m:rPr>
                    <m:sty m:val="bi"/>
                  </m:rPr>
                  <w:rPr>
                    <w:rFonts w:ascii="Cambria Math" w:eastAsia="Times New Roman" w:hAnsi="Cambria Math"/>
                    <w:sz w:val="20"/>
                    <w:szCs w:val="20"/>
                  </w:rPr>
                  <m:t>2</m:t>
                </m:r>
              </m:e>
              <m:sup>
                <m:r>
                  <m:rPr>
                    <m:sty m:val="bi"/>
                  </m:rPr>
                  <w:rPr>
                    <w:rFonts w:ascii="Cambria Math" w:eastAsia="Times New Roman" w:hAnsi="Cambria Math"/>
                    <w:sz w:val="20"/>
                    <w:szCs w:val="20"/>
                  </w:rPr>
                  <m:t>17</m:t>
                </m:r>
              </m:sup>
            </m:sSup>
            <m:d>
              <m:dPr>
                <m:ctrlPr>
                  <w:rPr>
                    <w:rFonts w:ascii="Cambria Math" w:eastAsia="Times New Roman" w:hAnsi="Cambria Math"/>
                    <w:b/>
                    <w:i/>
                    <w:sz w:val="20"/>
                    <w:szCs w:val="20"/>
                  </w:rPr>
                </m:ctrlPr>
              </m:dPr>
              <m:e>
                <m:sSubSup>
                  <m:sSubSupPr>
                    <m:ctrlPr>
                      <w:rPr>
                        <w:rFonts w:ascii="Cambria Math" w:eastAsia="Times New Roman" w:hAnsi="Cambria Math"/>
                        <w:b/>
                        <w:i/>
                        <w:sz w:val="20"/>
                        <w:szCs w:val="20"/>
                      </w:rPr>
                    </m:ctrlPr>
                  </m:sSubSupPr>
                  <m:e>
                    <m:r>
                      <m:rPr>
                        <m:sty m:val="bi"/>
                      </m:rPr>
                      <w:rPr>
                        <w:rFonts w:ascii="Cambria Math" w:eastAsia="Times New Roman" w:hAnsi="Cambria Math"/>
                        <w:sz w:val="20"/>
                        <w:szCs w:val="20"/>
                      </w:rPr>
                      <m:t>N</m:t>
                    </m:r>
                  </m:e>
                  <m:sub>
                    <m:r>
                      <m:rPr>
                        <m:sty m:val="bi"/>
                      </m:rPr>
                      <w:rPr>
                        <w:rFonts w:ascii="Cambria Math" w:eastAsia="Times New Roman" w:hAnsi="Cambria Math"/>
                        <w:sz w:val="20"/>
                        <w:szCs w:val="20"/>
                      </w:rPr>
                      <m:t>symb</m:t>
                    </m:r>
                  </m:sub>
                  <m:sup>
                    <m:r>
                      <m:rPr>
                        <m:sty m:val="bi"/>
                      </m:rPr>
                      <w:rPr>
                        <w:rFonts w:ascii="Cambria Math" w:eastAsia="Times New Roman" w:hAnsi="Cambria Math"/>
                        <w:sz w:val="20"/>
                        <w:szCs w:val="20"/>
                      </w:rPr>
                      <m:t>slot</m:t>
                    </m:r>
                  </m:sup>
                </m:sSubSup>
                <m:sSubSup>
                  <m:sSubSupPr>
                    <m:ctrlPr>
                      <w:rPr>
                        <w:rFonts w:ascii="Cambria Math" w:eastAsia="Times New Roman" w:hAnsi="Cambria Math"/>
                        <w:b/>
                        <w:i/>
                        <w:sz w:val="20"/>
                        <w:szCs w:val="20"/>
                      </w:rPr>
                    </m:ctrlPr>
                  </m:sSubSupPr>
                  <m:e>
                    <m:r>
                      <m:rPr>
                        <m:sty m:val="bi"/>
                      </m:rPr>
                      <w:rPr>
                        <w:rFonts w:ascii="Cambria Math" w:eastAsia="Times New Roman" w:hAnsi="Cambria Math"/>
                        <w:sz w:val="20"/>
                        <w:szCs w:val="20"/>
                      </w:rPr>
                      <m:t>n</m:t>
                    </m:r>
                  </m:e>
                  <m:sub>
                    <m:r>
                      <m:rPr>
                        <m:sty m:val="bi"/>
                      </m:rPr>
                      <w:rPr>
                        <w:rFonts w:ascii="Cambria Math" w:eastAsia="Times New Roman" w:hAnsi="Cambria Math"/>
                        <w:sz w:val="20"/>
                        <w:szCs w:val="20"/>
                      </w:rPr>
                      <m:t>s,f</m:t>
                    </m:r>
                  </m:sub>
                  <m:sup>
                    <m:r>
                      <m:rPr>
                        <m:sty m:val="bi"/>
                      </m:rPr>
                      <w:rPr>
                        <w:rFonts w:ascii="Cambria Math" w:eastAsia="Times New Roman" w:hAnsi="Cambria Math"/>
                        <w:sz w:val="20"/>
                        <w:szCs w:val="20"/>
                      </w:rPr>
                      <m:t>μ</m:t>
                    </m:r>
                  </m:sup>
                </m:sSubSup>
                <m:r>
                  <m:rPr>
                    <m:sty m:val="bi"/>
                  </m:rPr>
                  <w:rPr>
                    <w:rFonts w:ascii="Cambria Math" w:eastAsia="Times New Roman" w:hAnsi="Cambria Math"/>
                    <w:sz w:val="20"/>
                    <w:szCs w:val="20"/>
                  </w:rPr>
                  <m:t>+l+1</m:t>
                </m:r>
              </m:e>
            </m:d>
            <m:d>
              <m:dPr>
                <m:ctrlPr>
                  <w:rPr>
                    <w:rFonts w:ascii="Cambria Math" w:eastAsia="Times New Roman" w:hAnsi="Cambria Math"/>
                    <w:b/>
                    <w:i/>
                    <w:sz w:val="20"/>
                    <w:szCs w:val="20"/>
                  </w:rPr>
                </m:ctrlPr>
              </m:dPr>
              <m:e>
                <m:r>
                  <m:rPr>
                    <m:sty m:val="bi"/>
                  </m:rPr>
                  <w:rPr>
                    <w:rFonts w:ascii="Cambria Math" w:eastAsia="Times New Roman" w:hAnsi="Cambria Math"/>
                    <w:sz w:val="20"/>
                    <w:szCs w:val="20"/>
                  </w:rPr>
                  <m:t>2</m:t>
                </m:r>
                <m:sSubSup>
                  <m:sSubSupPr>
                    <m:ctrlPr>
                      <w:rPr>
                        <w:rFonts w:ascii="Cambria Math" w:eastAsia="Times New Roman" w:hAnsi="Cambria Math"/>
                        <w:b/>
                        <w:i/>
                        <w:sz w:val="20"/>
                        <w:szCs w:val="20"/>
                      </w:rPr>
                    </m:ctrlPr>
                  </m:sSubSupPr>
                  <m:e>
                    <m:r>
                      <m:rPr>
                        <m:sty m:val="bi"/>
                      </m:rPr>
                      <w:rPr>
                        <w:rFonts w:ascii="Cambria Math" w:eastAsia="Times New Roman" w:hAnsi="Cambria Math"/>
                        <w:sz w:val="20"/>
                        <w:szCs w:val="20"/>
                      </w:rPr>
                      <m:t>N</m:t>
                    </m:r>
                  </m:e>
                  <m:sub>
                    <m:r>
                      <m:rPr>
                        <m:sty m:val="bi"/>
                      </m:rPr>
                      <w:rPr>
                        <w:rFonts w:ascii="Cambria Math" w:eastAsia="Times New Roman" w:hAnsi="Cambria Math"/>
                        <w:sz w:val="20"/>
                        <w:szCs w:val="20"/>
                      </w:rPr>
                      <m:t>ID</m:t>
                    </m:r>
                  </m:sub>
                  <m:sup>
                    <m:sSub>
                      <m:sSubPr>
                        <m:ctrlPr>
                          <w:rPr>
                            <w:rFonts w:ascii="Cambria Math" w:eastAsia="Times New Roman" w:hAnsi="Cambria Math"/>
                            <w:b/>
                            <w:i/>
                            <w:sz w:val="20"/>
                            <w:szCs w:val="20"/>
                          </w:rPr>
                        </m:ctrlPr>
                      </m:sSubPr>
                      <m:e>
                        <m:r>
                          <m:rPr>
                            <m:sty m:val="bi"/>
                          </m:rPr>
                          <w:rPr>
                            <w:rFonts w:ascii="Cambria Math" w:eastAsia="Times New Roman" w:hAnsi="Cambria Math"/>
                            <w:sz w:val="20"/>
                            <w:szCs w:val="20"/>
                          </w:rPr>
                          <m:t>n</m:t>
                        </m:r>
                      </m:e>
                      <m:sub>
                        <m:r>
                          <m:rPr>
                            <m:sty m:val="bi"/>
                          </m:rPr>
                          <w:rPr>
                            <w:rFonts w:ascii="Cambria Math" w:eastAsia="Times New Roman" w:hAnsi="Cambria Math"/>
                            <w:sz w:val="20"/>
                            <w:szCs w:val="20"/>
                          </w:rPr>
                          <m:t>sCID</m:t>
                        </m:r>
                      </m:sub>
                    </m:sSub>
                  </m:sup>
                </m:sSubSup>
                <m:r>
                  <m:rPr>
                    <m:sty m:val="bi"/>
                  </m:rPr>
                  <w:rPr>
                    <w:rFonts w:ascii="Cambria Math" w:eastAsia="Times New Roman" w:hAnsi="Cambria Math"/>
                    <w:sz w:val="20"/>
                    <w:szCs w:val="20"/>
                  </w:rPr>
                  <m:t>+1</m:t>
                </m:r>
              </m:e>
            </m:d>
            <m:r>
              <m:rPr>
                <m:sty m:val="bi"/>
              </m:rPr>
              <w:rPr>
                <w:rFonts w:ascii="Cambria Math" w:eastAsia="Times New Roman" w:hAnsi="Cambria Math"/>
                <w:sz w:val="20"/>
                <w:szCs w:val="20"/>
              </w:rPr>
              <m:t>+2</m:t>
            </m:r>
            <m:sSubSup>
              <m:sSubSupPr>
                <m:ctrlPr>
                  <w:rPr>
                    <w:rFonts w:ascii="Cambria Math" w:eastAsia="Times New Roman" w:hAnsi="Cambria Math"/>
                    <w:b/>
                    <w:i/>
                    <w:sz w:val="20"/>
                    <w:szCs w:val="20"/>
                  </w:rPr>
                </m:ctrlPr>
              </m:sSubSupPr>
              <m:e>
                <m:r>
                  <m:rPr>
                    <m:sty m:val="bi"/>
                  </m:rPr>
                  <w:rPr>
                    <w:rFonts w:ascii="Cambria Math" w:eastAsia="Times New Roman" w:hAnsi="Cambria Math"/>
                    <w:sz w:val="20"/>
                    <w:szCs w:val="20"/>
                  </w:rPr>
                  <m:t>N</m:t>
                </m:r>
              </m:e>
              <m:sub>
                <m:r>
                  <m:rPr>
                    <m:sty m:val="bi"/>
                  </m:rPr>
                  <w:rPr>
                    <w:rFonts w:ascii="Cambria Math" w:eastAsia="Times New Roman" w:hAnsi="Cambria Math"/>
                    <w:sz w:val="20"/>
                    <w:szCs w:val="20"/>
                  </w:rPr>
                  <m:t>ID</m:t>
                </m:r>
              </m:sub>
              <m:sup>
                <m:sSub>
                  <m:sSubPr>
                    <m:ctrlPr>
                      <w:rPr>
                        <w:rFonts w:ascii="Cambria Math" w:eastAsia="Times New Roman" w:hAnsi="Cambria Math"/>
                        <w:b/>
                        <w:i/>
                        <w:sz w:val="20"/>
                        <w:szCs w:val="20"/>
                      </w:rPr>
                    </m:ctrlPr>
                  </m:sSubPr>
                  <m:e>
                    <m:r>
                      <m:rPr>
                        <m:sty m:val="bi"/>
                      </m:rPr>
                      <w:rPr>
                        <w:rFonts w:ascii="Cambria Math" w:eastAsia="Times New Roman" w:hAnsi="Cambria Math"/>
                        <w:sz w:val="20"/>
                        <w:szCs w:val="20"/>
                      </w:rPr>
                      <m:t>n</m:t>
                    </m:r>
                  </m:e>
                  <m:sub>
                    <m:r>
                      <m:rPr>
                        <m:sty m:val="bi"/>
                      </m:rPr>
                      <w:rPr>
                        <w:rFonts w:ascii="Cambria Math" w:eastAsia="Times New Roman" w:hAnsi="Cambria Math"/>
                        <w:sz w:val="20"/>
                        <w:szCs w:val="20"/>
                      </w:rPr>
                      <m:t>SCID</m:t>
                    </m:r>
                  </m:sub>
                </m:sSub>
              </m:sup>
            </m:sSubSup>
            <m:r>
              <m:rPr>
                <m:sty m:val="bi"/>
              </m:rPr>
              <w:rPr>
                <w:rFonts w:ascii="Cambria Math" w:eastAsia="Times New Roman" w:hAnsi="Cambria Math"/>
                <w:sz w:val="20"/>
                <w:szCs w:val="20"/>
              </w:rPr>
              <m:t>+</m:t>
            </m:r>
            <m:sSub>
              <m:sSubPr>
                <m:ctrlPr>
                  <w:rPr>
                    <w:rFonts w:ascii="Cambria Math" w:eastAsia="Times New Roman" w:hAnsi="Cambria Math"/>
                    <w:b/>
                    <w:i/>
                    <w:sz w:val="20"/>
                    <w:szCs w:val="20"/>
                  </w:rPr>
                </m:ctrlPr>
              </m:sSubPr>
              <m:e>
                <m:r>
                  <m:rPr>
                    <m:sty m:val="bi"/>
                  </m:rPr>
                  <w:rPr>
                    <w:rFonts w:ascii="Cambria Math" w:eastAsia="Times New Roman" w:hAnsi="Cambria Math"/>
                    <w:sz w:val="20"/>
                    <w:szCs w:val="20"/>
                  </w:rPr>
                  <m:t>n</m:t>
                </m:r>
              </m:e>
              <m:sub>
                <m:r>
                  <m:rPr>
                    <m:sty m:val="bi"/>
                  </m:rPr>
                  <w:rPr>
                    <w:rFonts w:ascii="Cambria Math" w:eastAsia="Times New Roman" w:hAnsi="Cambria Math"/>
                    <w:sz w:val="20"/>
                    <w:szCs w:val="20"/>
                  </w:rPr>
                  <m:t>SCID</m:t>
                </m:r>
              </m:sub>
            </m:sSub>
          </m:e>
        </m:d>
        <m:r>
          <m:rPr>
            <m:sty m:val="bi"/>
          </m:rPr>
          <w:rPr>
            <w:rFonts w:ascii="Cambria Math" w:eastAsia="Times New Roman" w:hAnsi="Cambria Math"/>
            <w:sz w:val="20"/>
            <w:szCs w:val="20"/>
          </w:rPr>
          <m:t>mod</m:t>
        </m:r>
        <m:sSup>
          <m:sSupPr>
            <m:ctrlPr>
              <w:rPr>
                <w:rFonts w:ascii="Cambria Math" w:eastAsia="Times New Roman" w:hAnsi="Cambria Math"/>
                <w:b/>
                <w:i/>
                <w:sz w:val="20"/>
                <w:szCs w:val="20"/>
              </w:rPr>
            </m:ctrlPr>
          </m:sSupPr>
          <m:e>
            <m:r>
              <m:rPr>
                <m:sty m:val="bi"/>
              </m:rPr>
              <w:rPr>
                <w:rFonts w:ascii="Cambria Math" w:eastAsia="Times New Roman" w:hAnsi="Cambria Math"/>
                <w:sz w:val="20"/>
                <w:szCs w:val="20"/>
              </w:rPr>
              <m:t>2</m:t>
            </m:r>
          </m:e>
          <m:sup>
            <m:r>
              <m:rPr>
                <m:sty m:val="bi"/>
              </m:rPr>
              <w:rPr>
                <w:rFonts w:ascii="Cambria Math" w:eastAsia="Times New Roman" w:hAnsi="Cambria Math"/>
                <w:sz w:val="20"/>
                <w:szCs w:val="20"/>
              </w:rPr>
              <m:t>31</m:t>
            </m:r>
          </m:sup>
        </m:sSup>
      </m:oMath>
      <w:r w:rsidRPr="00766896">
        <w:rPr>
          <w:rFonts w:ascii="Times New Roman" w:eastAsia="Times New Roman" w:hAnsi="Times New Roman"/>
          <w:b/>
          <w:i/>
          <w:sz w:val="20"/>
          <w:szCs w:val="20"/>
        </w:rPr>
        <w:t xml:space="preserve"> </w:t>
      </w:r>
      <w:r w:rsidRPr="006C0545">
        <w:rPr>
          <w:rFonts w:ascii="Times New Roman" w:eastAsia="Times New Roman" w:hAnsi="Times New Roman"/>
          <w:i/>
          <w:sz w:val="20"/>
          <w:szCs w:val="20"/>
        </w:rPr>
        <w:t>(same as Rel-15)</w:t>
      </w:r>
    </w:p>
    <w:p w14:paraId="288B27A3" w14:textId="7FA1888F" w:rsidR="00766896" w:rsidRPr="00766896" w:rsidRDefault="00766896" w:rsidP="00766896">
      <w:pPr>
        <w:pStyle w:val="ListParagraph"/>
        <w:numPr>
          <w:ilvl w:val="0"/>
          <w:numId w:val="21"/>
        </w:numPr>
        <w:rPr>
          <w:rFonts w:ascii="Times New Roman" w:eastAsia="Times New Roman" w:hAnsi="Times New Roman"/>
          <w:b/>
          <w:i/>
          <w:sz w:val="20"/>
          <w:szCs w:val="20"/>
        </w:rPr>
      </w:pPr>
      <w:r w:rsidRPr="00766896">
        <w:rPr>
          <w:rFonts w:ascii="Times New Roman" w:eastAsia="Times New Roman" w:hAnsi="Times New Roman"/>
          <w:b/>
          <w:i/>
          <w:sz w:val="20"/>
          <w:szCs w:val="20"/>
        </w:rPr>
        <w:t xml:space="preserve">CDM group 1: </w:t>
      </w:r>
      <m:oMath>
        <m:sSub>
          <m:sSubPr>
            <m:ctrlPr>
              <w:rPr>
                <w:rFonts w:ascii="Cambria Math" w:eastAsia="Times New Roman" w:hAnsi="Cambria Math"/>
                <w:b/>
                <w:i/>
                <w:sz w:val="20"/>
                <w:szCs w:val="20"/>
              </w:rPr>
            </m:ctrlPr>
          </m:sSubPr>
          <m:e>
            <m:r>
              <m:rPr>
                <m:sty m:val="bi"/>
              </m:rPr>
              <w:rPr>
                <w:rFonts w:ascii="Cambria Math" w:eastAsia="Times New Roman" w:hAnsi="Cambria Math"/>
                <w:sz w:val="20"/>
                <w:szCs w:val="20"/>
              </w:rPr>
              <m:t>c</m:t>
            </m:r>
          </m:e>
          <m:sub>
            <m:r>
              <m:rPr>
                <m:sty m:val="bi"/>
              </m:rPr>
              <w:rPr>
                <w:rFonts w:ascii="Cambria Math" w:eastAsia="Times New Roman" w:hAnsi="Cambria Math"/>
                <w:sz w:val="20"/>
                <w:szCs w:val="20"/>
              </w:rPr>
              <m:t>init</m:t>
            </m:r>
          </m:sub>
        </m:sSub>
        <m:r>
          <m:rPr>
            <m:sty m:val="bi"/>
          </m:rPr>
          <w:rPr>
            <w:rFonts w:ascii="Cambria Math" w:eastAsia="Times New Roman" w:hAnsi="Cambria Math"/>
            <w:sz w:val="20"/>
            <w:szCs w:val="20"/>
          </w:rPr>
          <m:t>=</m:t>
        </m:r>
        <m:d>
          <m:dPr>
            <m:ctrlPr>
              <w:rPr>
                <w:rFonts w:ascii="Cambria Math" w:eastAsia="Times New Roman" w:hAnsi="Cambria Math"/>
                <w:b/>
                <w:i/>
                <w:sz w:val="20"/>
                <w:szCs w:val="20"/>
              </w:rPr>
            </m:ctrlPr>
          </m:dPr>
          <m:e>
            <m:sSup>
              <m:sSupPr>
                <m:ctrlPr>
                  <w:rPr>
                    <w:rFonts w:ascii="Cambria Math" w:eastAsia="Times New Roman" w:hAnsi="Cambria Math"/>
                    <w:b/>
                    <w:i/>
                    <w:sz w:val="20"/>
                    <w:szCs w:val="20"/>
                  </w:rPr>
                </m:ctrlPr>
              </m:sSupPr>
              <m:e>
                <m:r>
                  <m:rPr>
                    <m:sty m:val="bi"/>
                  </m:rPr>
                  <w:rPr>
                    <w:rFonts w:ascii="Cambria Math" w:eastAsia="Times New Roman" w:hAnsi="Cambria Math"/>
                    <w:sz w:val="20"/>
                    <w:szCs w:val="20"/>
                  </w:rPr>
                  <m:t>2</m:t>
                </m:r>
              </m:e>
              <m:sup>
                <m:r>
                  <m:rPr>
                    <m:sty m:val="bi"/>
                  </m:rPr>
                  <w:rPr>
                    <w:rFonts w:ascii="Cambria Math" w:eastAsia="Times New Roman" w:hAnsi="Cambria Math"/>
                    <w:sz w:val="20"/>
                    <w:szCs w:val="20"/>
                  </w:rPr>
                  <m:t>17</m:t>
                </m:r>
              </m:sup>
            </m:sSup>
            <m:d>
              <m:dPr>
                <m:ctrlPr>
                  <w:rPr>
                    <w:rFonts w:ascii="Cambria Math" w:eastAsia="Times New Roman" w:hAnsi="Cambria Math"/>
                    <w:b/>
                    <w:i/>
                    <w:sz w:val="20"/>
                    <w:szCs w:val="20"/>
                  </w:rPr>
                </m:ctrlPr>
              </m:dPr>
              <m:e>
                <m:sSubSup>
                  <m:sSubSupPr>
                    <m:ctrlPr>
                      <w:rPr>
                        <w:rFonts w:ascii="Cambria Math" w:eastAsia="Times New Roman" w:hAnsi="Cambria Math"/>
                        <w:b/>
                        <w:i/>
                        <w:sz w:val="20"/>
                        <w:szCs w:val="20"/>
                      </w:rPr>
                    </m:ctrlPr>
                  </m:sSubSupPr>
                  <m:e>
                    <m:r>
                      <m:rPr>
                        <m:sty m:val="bi"/>
                      </m:rPr>
                      <w:rPr>
                        <w:rFonts w:ascii="Cambria Math" w:eastAsia="Times New Roman" w:hAnsi="Cambria Math"/>
                        <w:sz w:val="20"/>
                        <w:szCs w:val="20"/>
                      </w:rPr>
                      <m:t>N</m:t>
                    </m:r>
                  </m:e>
                  <m:sub>
                    <m:r>
                      <m:rPr>
                        <m:sty m:val="bi"/>
                      </m:rPr>
                      <w:rPr>
                        <w:rFonts w:ascii="Cambria Math" w:eastAsia="Times New Roman" w:hAnsi="Cambria Math"/>
                        <w:sz w:val="20"/>
                        <w:szCs w:val="20"/>
                      </w:rPr>
                      <m:t>symb</m:t>
                    </m:r>
                  </m:sub>
                  <m:sup>
                    <m:r>
                      <m:rPr>
                        <m:sty m:val="bi"/>
                      </m:rPr>
                      <w:rPr>
                        <w:rFonts w:ascii="Cambria Math" w:eastAsia="Times New Roman" w:hAnsi="Cambria Math"/>
                        <w:sz w:val="20"/>
                        <w:szCs w:val="20"/>
                      </w:rPr>
                      <m:t>slot</m:t>
                    </m:r>
                  </m:sup>
                </m:sSubSup>
                <m:sSubSup>
                  <m:sSubSupPr>
                    <m:ctrlPr>
                      <w:rPr>
                        <w:rFonts w:ascii="Cambria Math" w:eastAsia="Times New Roman" w:hAnsi="Cambria Math"/>
                        <w:b/>
                        <w:i/>
                        <w:sz w:val="20"/>
                        <w:szCs w:val="20"/>
                      </w:rPr>
                    </m:ctrlPr>
                  </m:sSubSupPr>
                  <m:e>
                    <m:r>
                      <m:rPr>
                        <m:sty m:val="bi"/>
                      </m:rPr>
                      <w:rPr>
                        <w:rFonts w:ascii="Cambria Math" w:eastAsia="Times New Roman" w:hAnsi="Cambria Math"/>
                        <w:sz w:val="20"/>
                        <w:szCs w:val="20"/>
                      </w:rPr>
                      <m:t>n</m:t>
                    </m:r>
                  </m:e>
                  <m:sub>
                    <m:r>
                      <m:rPr>
                        <m:sty m:val="bi"/>
                      </m:rPr>
                      <w:rPr>
                        <w:rFonts w:ascii="Cambria Math" w:eastAsia="Times New Roman" w:hAnsi="Cambria Math"/>
                        <w:sz w:val="20"/>
                        <w:szCs w:val="20"/>
                      </w:rPr>
                      <m:t>s,f</m:t>
                    </m:r>
                  </m:sub>
                  <m:sup>
                    <m:r>
                      <m:rPr>
                        <m:sty m:val="bi"/>
                      </m:rPr>
                      <w:rPr>
                        <w:rFonts w:ascii="Cambria Math" w:eastAsia="Times New Roman" w:hAnsi="Cambria Math"/>
                        <w:sz w:val="20"/>
                        <w:szCs w:val="20"/>
                      </w:rPr>
                      <m:t>μ</m:t>
                    </m:r>
                  </m:sup>
                </m:sSubSup>
                <m:r>
                  <m:rPr>
                    <m:sty m:val="bi"/>
                  </m:rPr>
                  <w:rPr>
                    <w:rFonts w:ascii="Cambria Math" w:eastAsia="Times New Roman" w:hAnsi="Cambria Math"/>
                    <w:sz w:val="20"/>
                    <w:szCs w:val="20"/>
                  </w:rPr>
                  <m:t>+l+1</m:t>
                </m:r>
              </m:e>
            </m:d>
            <m:d>
              <m:dPr>
                <m:ctrlPr>
                  <w:rPr>
                    <w:rFonts w:ascii="Cambria Math" w:eastAsia="Times New Roman" w:hAnsi="Cambria Math"/>
                    <w:b/>
                    <w:i/>
                    <w:sz w:val="20"/>
                    <w:szCs w:val="20"/>
                  </w:rPr>
                </m:ctrlPr>
              </m:dPr>
              <m:e>
                <m:r>
                  <m:rPr>
                    <m:sty m:val="bi"/>
                  </m:rPr>
                  <w:rPr>
                    <w:rFonts w:ascii="Cambria Math" w:eastAsia="Times New Roman" w:hAnsi="Cambria Math"/>
                    <w:sz w:val="20"/>
                    <w:szCs w:val="20"/>
                  </w:rPr>
                  <m:t>2</m:t>
                </m:r>
                <m:sSubSup>
                  <m:sSubSupPr>
                    <m:ctrlPr>
                      <w:rPr>
                        <w:rFonts w:ascii="Cambria Math" w:eastAsia="Times New Roman" w:hAnsi="Cambria Math"/>
                        <w:b/>
                        <w:i/>
                        <w:sz w:val="20"/>
                        <w:szCs w:val="20"/>
                      </w:rPr>
                    </m:ctrlPr>
                  </m:sSubSupPr>
                  <m:e>
                    <m:r>
                      <m:rPr>
                        <m:sty m:val="bi"/>
                      </m:rPr>
                      <w:rPr>
                        <w:rFonts w:ascii="Cambria Math" w:eastAsia="Times New Roman" w:hAnsi="Cambria Math"/>
                        <w:sz w:val="20"/>
                        <w:szCs w:val="20"/>
                      </w:rPr>
                      <m:t>N</m:t>
                    </m:r>
                  </m:e>
                  <m:sub>
                    <m:r>
                      <m:rPr>
                        <m:sty m:val="bi"/>
                      </m:rPr>
                      <w:rPr>
                        <w:rFonts w:ascii="Cambria Math" w:eastAsia="Times New Roman" w:hAnsi="Cambria Math"/>
                        <w:sz w:val="20"/>
                        <w:szCs w:val="20"/>
                      </w:rPr>
                      <m:t>ID</m:t>
                    </m:r>
                  </m:sub>
                  <m:sup>
                    <m:sSub>
                      <m:sSubPr>
                        <m:ctrlPr>
                          <w:rPr>
                            <w:rFonts w:ascii="Cambria Math" w:eastAsia="Times New Roman" w:hAnsi="Cambria Math"/>
                            <w:b/>
                            <w:i/>
                            <w:sz w:val="20"/>
                            <w:szCs w:val="20"/>
                          </w:rPr>
                        </m:ctrlPr>
                      </m:sSubPr>
                      <m:e>
                        <m:r>
                          <m:rPr>
                            <m:sty m:val="bi"/>
                          </m:rPr>
                          <w:rPr>
                            <w:rFonts w:ascii="Cambria Math" w:eastAsia="Times New Roman" w:hAnsi="Cambria Math"/>
                            <w:sz w:val="20"/>
                            <w:szCs w:val="20"/>
                          </w:rPr>
                          <m:t>n</m:t>
                        </m:r>
                      </m:e>
                      <m:sub>
                        <m:r>
                          <m:rPr>
                            <m:sty m:val="bi"/>
                          </m:rPr>
                          <w:rPr>
                            <w:rFonts w:ascii="Cambria Math" w:eastAsia="Times New Roman" w:hAnsi="Cambria Math"/>
                            <w:sz w:val="20"/>
                            <w:szCs w:val="20"/>
                          </w:rPr>
                          <m:t>sCID</m:t>
                        </m:r>
                      </m:sub>
                    </m:sSub>
                  </m:sup>
                </m:sSubSup>
                <m:r>
                  <m:rPr>
                    <m:sty m:val="bi"/>
                  </m:rPr>
                  <w:rPr>
                    <w:rFonts w:ascii="Cambria Math" w:eastAsia="Times New Roman" w:hAnsi="Cambria Math"/>
                    <w:sz w:val="20"/>
                    <w:szCs w:val="20"/>
                  </w:rPr>
                  <m:t>+1</m:t>
                </m:r>
              </m:e>
            </m:d>
            <m:r>
              <m:rPr>
                <m:sty m:val="bi"/>
              </m:rPr>
              <w:rPr>
                <w:rFonts w:ascii="Cambria Math" w:eastAsia="Times New Roman" w:hAnsi="Cambria Math"/>
                <w:sz w:val="20"/>
                <w:szCs w:val="20"/>
              </w:rPr>
              <m:t>+2</m:t>
            </m:r>
            <m:sSubSup>
              <m:sSubSupPr>
                <m:ctrlPr>
                  <w:rPr>
                    <w:rFonts w:ascii="Cambria Math" w:eastAsia="Times New Roman" w:hAnsi="Cambria Math"/>
                    <w:b/>
                    <w:i/>
                    <w:sz w:val="20"/>
                    <w:szCs w:val="20"/>
                  </w:rPr>
                </m:ctrlPr>
              </m:sSubSupPr>
              <m:e>
                <m:r>
                  <m:rPr>
                    <m:sty m:val="bi"/>
                  </m:rPr>
                  <w:rPr>
                    <w:rFonts w:ascii="Cambria Math" w:eastAsia="Times New Roman" w:hAnsi="Cambria Math"/>
                    <w:sz w:val="20"/>
                    <w:szCs w:val="20"/>
                  </w:rPr>
                  <m:t>N</m:t>
                </m:r>
              </m:e>
              <m:sub>
                <m:r>
                  <m:rPr>
                    <m:sty m:val="bi"/>
                  </m:rPr>
                  <w:rPr>
                    <w:rFonts w:ascii="Cambria Math" w:eastAsia="Times New Roman" w:hAnsi="Cambria Math"/>
                    <w:sz w:val="20"/>
                    <w:szCs w:val="20"/>
                  </w:rPr>
                  <m:t>ID</m:t>
                </m:r>
              </m:sub>
              <m:sup>
                <m:sSub>
                  <m:sSubPr>
                    <m:ctrlPr>
                      <w:rPr>
                        <w:rFonts w:ascii="Cambria Math" w:eastAsia="Times New Roman" w:hAnsi="Cambria Math"/>
                        <w:b/>
                        <w:i/>
                        <w:sz w:val="20"/>
                        <w:szCs w:val="20"/>
                      </w:rPr>
                    </m:ctrlPr>
                  </m:sSubPr>
                  <m:e>
                    <m:r>
                      <m:rPr>
                        <m:sty m:val="bi"/>
                      </m:rPr>
                      <w:rPr>
                        <w:rFonts w:ascii="Cambria Math" w:eastAsia="Times New Roman" w:hAnsi="Cambria Math"/>
                        <w:sz w:val="20"/>
                        <w:szCs w:val="20"/>
                      </w:rPr>
                      <m:t>n</m:t>
                    </m:r>
                  </m:e>
                  <m:sub>
                    <m:r>
                      <m:rPr>
                        <m:sty m:val="bi"/>
                      </m:rPr>
                      <w:rPr>
                        <w:rFonts w:ascii="Cambria Math" w:eastAsia="Times New Roman" w:hAnsi="Cambria Math"/>
                        <w:sz w:val="20"/>
                        <w:szCs w:val="20"/>
                      </w:rPr>
                      <m:t>SCID</m:t>
                    </m:r>
                  </m:sub>
                </m:sSub>
              </m:sup>
            </m:sSubSup>
            <m:r>
              <m:rPr>
                <m:sty m:val="bi"/>
              </m:rPr>
              <w:rPr>
                <w:rFonts w:ascii="Cambria Math" w:eastAsia="Times New Roman" w:hAnsi="Cambria Math"/>
                <w:sz w:val="20"/>
                <w:szCs w:val="20"/>
              </w:rPr>
              <m:t>+</m:t>
            </m:r>
            <m:r>
              <m:rPr>
                <m:sty m:val="bi"/>
              </m:rPr>
              <w:rPr>
                <w:rFonts w:ascii="Cambria Math" w:eastAsia="Times New Roman" w:hAnsi="Cambria Math"/>
                <w:color w:val="FF0000"/>
                <w:sz w:val="20"/>
                <w:szCs w:val="20"/>
              </w:rPr>
              <m:t>(</m:t>
            </m:r>
            <m:sSub>
              <m:sSubPr>
                <m:ctrlPr>
                  <w:rPr>
                    <w:rFonts w:ascii="Cambria Math" w:eastAsia="Times New Roman" w:hAnsi="Cambria Math"/>
                    <w:b/>
                    <w:i/>
                    <w:color w:val="FF0000"/>
                    <w:sz w:val="20"/>
                    <w:szCs w:val="20"/>
                  </w:rPr>
                </m:ctrlPr>
              </m:sSubPr>
              <m:e>
                <m:r>
                  <m:rPr>
                    <m:sty m:val="bi"/>
                  </m:rPr>
                  <w:rPr>
                    <w:rFonts w:ascii="Cambria Math" w:eastAsia="Times New Roman" w:hAnsi="Cambria Math"/>
                    <w:color w:val="FF0000"/>
                    <w:sz w:val="20"/>
                    <w:szCs w:val="20"/>
                  </w:rPr>
                  <m:t>n</m:t>
                </m:r>
              </m:e>
              <m:sub>
                <m:r>
                  <m:rPr>
                    <m:sty m:val="bi"/>
                  </m:rPr>
                  <w:rPr>
                    <w:rFonts w:ascii="Cambria Math" w:eastAsia="Times New Roman" w:hAnsi="Cambria Math"/>
                    <w:color w:val="FF0000"/>
                    <w:sz w:val="20"/>
                    <w:szCs w:val="20"/>
                  </w:rPr>
                  <m:t>SCID</m:t>
                </m:r>
              </m:sub>
            </m:sSub>
            <m:r>
              <m:rPr>
                <m:sty m:val="bi"/>
              </m:rPr>
              <w:rPr>
                <w:rFonts w:ascii="Cambria Math" w:eastAsia="Times New Roman" w:hAnsi="Cambria Math"/>
                <w:color w:val="FF0000"/>
                <w:sz w:val="20"/>
                <w:szCs w:val="20"/>
              </w:rPr>
              <m:t>+1)mod</m:t>
            </m:r>
            <m:r>
              <m:rPr>
                <m:sty m:val="bi"/>
              </m:rPr>
              <w:rPr>
                <w:rFonts w:ascii="Cambria Math" w:eastAsia="Times New Roman" w:hAnsi="Cambria Math"/>
                <w:color w:val="FF0000"/>
                <w:sz w:val="20"/>
                <w:szCs w:val="20"/>
              </w:rPr>
              <m:t>2</m:t>
            </m:r>
            <m:r>
              <m:rPr>
                <m:sty m:val="bi"/>
              </m:rPr>
              <w:rPr>
                <w:rFonts w:ascii="Cambria Math" w:eastAsia="Times New Roman" w:hAnsi="Cambria Math"/>
                <w:sz w:val="20"/>
                <w:szCs w:val="20"/>
              </w:rPr>
              <m:t xml:space="preserve"> </m:t>
            </m:r>
          </m:e>
        </m:d>
        <m:r>
          <m:rPr>
            <m:sty m:val="bi"/>
          </m:rPr>
          <w:rPr>
            <w:rFonts w:ascii="Cambria Math" w:eastAsia="Times New Roman" w:hAnsi="Cambria Math"/>
            <w:sz w:val="20"/>
            <w:szCs w:val="20"/>
          </w:rPr>
          <m:t>mod</m:t>
        </m:r>
        <m:sSup>
          <m:sSupPr>
            <m:ctrlPr>
              <w:rPr>
                <w:rFonts w:ascii="Cambria Math" w:eastAsia="Times New Roman" w:hAnsi="Cambria Math"/>
                <w:b/>
                <w:i/>
                <w:sz w:val="20"/>
                <w:szCs w:val="20"/>
              </w:rPr>
            </m:ctrlPr>
          </m:sSupPr>
          <m:e>
            <m:r>
              <m:rPr>
                <m:sty m:val="bi"/>
              </m:rPr>
              <w:rPr>
                <w:rFonts w:ascii="Cambria Math" w:eastAsia="Times New Roman" w:hAnsi="Cambria Math"/>
                <w:sz w:val="20"/>
                <w:szCs w:val="20"/>
              </w:rPr>
              <m:t>2</m:t>
            </m:r>
          </m:e>
          <m:sup>
            <m:r>
              <m:rPr>
                <m:sty m:val="bi"/>
              </m:rPr>
              <w:rPr>
                <w:rFonts w:ascii="Cambria Math" w:eastAsia="Times New Roman" w:hAnsi="Cambria Math"/>
                <w:sz w:val="20"/>
                <w:szCs w:val="20"/>
              </w:rPr>
              <m:t>31</m:t>
            </m:r>
          </m:sup>
        </m:sSup>
      </m:oMath>
    </w:p>
    <w:p w14:paraId="09F3557E" w14:textId="77777777" w:rsidR="00766896" w:rsidRDefault="00766896" w:rsidP="00766896">
      <w:pPr>
        <w:spacing w:after="0"/>
        <w:rPr>
          <w:rFonts w:eastAsia="Times New Roman"/>
          <w:b/>
          <w:i/>
        </w:rPr>
      </w:pPr>
    </w:p>
    <w:p w14:paraId="1B8FC24B" w14:textId="1C05CA66" w:rsidR="00766896" w:rsidRDefault="00766896" w:rsidP="00766896">
      <w:pPr>
        <w:spacing w:after="0"/>
        <w:rPr>
          <w:rFonts w:eastAsia="Times New Roman"/>
          <w:b/>
          <w:i/>
        </w:rPr>
      </w:pPr>
      <w:r w:rsidRPr="001F56BF">
        <w:rPr>
          <w:rFonts w:eastAsia="Times New Roman"/>
          <w:b/>
          <w:i/>
          <w:u w:val="single"/>
        </w:rPr>
        <w:t xml:space="preserve">Proposal </w:t>
      </w:r>
      <w:r w:rsidR="00A771DA">
        <w:rPr>
          <w:rFonts w:eastAsia="Times New Roman"/>
          <w:b/>
          <w:i/>
          <w:u w:val="single"/>
        </w:rPr>
        <w:t>10</w:t>
      </w:r>
      <w:r w:rsidRPr="00B84856">
        <w:rPr>
          <w:rFonts w:eastAsia="Times New Roman"/>
          <w:b/>
          <w:i/>
        </w:rPr>
        <w:t xml:space="preserve">: </w:t>
      </w:r>
      <w:r>
        <w:rPr>
          <w:rFonts w:eastAsia="Times New Roman"/>
          <w:b/>
          <w:i/>
        </w:rPr>
        <w:t xml:space="preserve">For DMRS configuration type 1 in NR Rel-16, update the </w:t>
      </w:r>
      <m:oMath>
        <m:sSub>
          <m:sSubPr>
            <m:ctrlPr>
              <w:rPr>
                <w:rFonts w:ascii="Cambria Math" w:eastAsia="Times New Roman" w:hAnsi="Cambria Math"/>
                <w:b/>
                <w:i/>
              </w:rPr>
            </m:ctrlPr>
          </m:sSubPr>
          <m:e>
            <m:r>
              <m:rPr>
                <m:sty m:val="bi"/>
              </m:rPr>
              <w:rPr>
                <w:rFonts w:ascii="Cambria Math" w:eastAsia="Times New Roman" w:hAnsi="Cambria Math"/>
              </w:rPr>
              <m:t>c</m:t>
            </m:r>
          </m:e>
          <m:sub>
            <m:r>
              <m:rPr>
                <m:sty m:val="bi"/>
              </m:rPr>
              <w:rPr>
                <w:rFonts w:ascii="Cambria Math" w:eastAsia="Times New Roman" w:hAnsi="Cambria Math"/>
              </w:rPr>
              <m:t>init</m:t>
            </m:r>
          </m:sub>
        </m:sSub>
        <m:r>
          <m:rPr>
            <m:sty m:val="bi"/>
          </m:rPr>
          <w:rPr>
            <w:rFonts w:ascii="Cambria Math" w:eastAsia="Times New Roman" w:hAnsi="Cambria Math"/>
          </w:rPr>
          <m:t xml:space="preserve"> </m:t>
        </m:r>
      </m:oMath>
      <w:r>
        <w:rPr>
          <w:rFonts w:eastAsia="Times New Roman"/>
          <w:b/>
          <w:i/>
        </w:rPr>
        <w:t>of PDSCH/PUSCH DMRS as follows:</w:t>
      </w:r>
    </w:p>
    <w:p w14:paraId="751D762F" w14:textId="2E70E2D1" w:rsidR="00766896" w:rsidRPr="006C0545" w:rsidRDefault="00766896" w:rsidP="00766896">
      <w:pPr>
        <w:pStyle w:val="ListParagraph"/>
        <w:numPr>
          <w:ilvl w:val="0"/>
          <w:numId w:val="21"/>
        </w:numPr>
        <w:rPr>
          <w:rFonts w:ascii="Times New Roman" w:eastAsia="Times New Roman" w:hAnsi="Times New Roman"/>
          <w:i/>
          <w:sz w:val="20"/>
          <w:szCs w:val="20"/>
        </w:rPr>
      </w:pPr>
      <w:r w:rsidRPr="00766896">
        <w:rPr>
          <w:rFonts w:ascii="Times New Roman" w:eastAsia="Times New Roman" w:hAnsi="Times New Roman"/>
          <w:b/>
          <w:i/>
          <w:sz w:val="20"/>
          <w:szCs w:val="20"/>
        </w:rPr>
        <w:t xml:space="preserve">CDM group 0: </w:t>
      </w:r>
      <m:oMath>
        <m:sSub>
          <m:sSubPr>
            <m:ctrlPr>
              <w:rPr>
                <w:rFonts w:ascii="Cambria Math" w:eastAsia="Times New Roman" w:hAnsi="Cambria Math"/>
                <w:b/>
                <w:i/>
                <w:sz w:val="20"/>
                <w:szCs w:val="20"/>
              </w:rPr>
            </m:ctrlPr>
          </m:sSubPr>
          <m:e>
            <m:r>
              <m:rPr>
                <m:sty m:val="bi"/>
              </m:rPr>
              <w:rPr>
                <w:rFonts w:ascii="Cambria Math" w:eastAsia="Times New Roman" w:hAnsi="Cambria Math"/>
                <w:sz w:val="20"/>
                <w:szCs w:val="20"/>
              </w:rPr>
              <m:t>c</m:t>
            </m:r>
          </m:e>
          <m:sub>
            <m:r>
              <m:rPr>
                <m:sty m:val="bi"/>
              </m:rPr>
              <w:rPr>
                <w:rFonts w:ascii="Cambria Math" w:eastAsia="Times New Roman" w:hAnsi="Cambria Math"/>
                <w:sz w:val="20"/>
                <w:szCs w:val="20"/>
              </w:rPr>
              <m:t>init</m:t>
            </m:r>
          </m:sub>
        </m:sSub>
        <m:r>
          <m:rPr>
            <m:sty m:val="bi"/>
          </m:rPr>
          <w:rPr>
            <w:rFonts w:ascii="Cambria Math" w:eastAsia="Times New Roman" w:hAnsi="Cambria Math"/>
            <w:sz w:val="20"/>
            <w:szCs w:val="20"/>
          </w:rPr>
          <m:t>=</m:t>
        </m:r>
        <m:d>
          <m:dPr>
            <m:ctrlPr>
              <w:rPr>
                <w:rFonts w:ascii="Cambria Math" w:eastAsia="Times New Roman" w:hAnsi="Cambria Math"/>
                <w:b/>
                <w:i/>
                <w:sz w:val="20"/>
                <w:szCs w:val="20"/>
              </w:rPr>
            </m:ctrlPr>
          </m:dPr>
          <m:e>
            <m:sSup>
              <m:sSupPr>
                <m:ctrlPr>
                  <w:rPr>
                    <w:rFonts w:ascii="Cambria Math" w:eastAsia="Times New Roman" w:hAnsi="Cambria Math"/>
                    <w:b/>
                    <w:i/>
                    <w:sz w:val="20"/>
                    <w:szCs w:val="20"/>
                  </w:rPr>
                </m:ctrlPr>
              </m:sSupPr>
              <m:e>
                <m:r>
                  <m:rPr>
                    <m:sty m:val="bi"/>
                  </m:rPr>
                  <w:rPr>
                    <w:rFonts w:ascii="Cambria Math" w:eastAsia="Times New Roman" w:hAnsi="Cambria Math"/>
                    <w:sz w:val="20"/>
                    <w:szCs w:val="20"/>
                  </w:rPr>
                  <m:t>2</m:t>
                </m:r>
              </m:e>
              <m:sup>
                <m:r>
                  <m:rPr>
                    <m:sty m:val="bi"/>
                  </m:rPr>
                  <w:rPr>
                    <w:rFonts w:ascii="Cambria Math" w:eastAsia="Times New Roman" w:hAnsi="Cambria Math"/>
                    <w:sz w:val="20"/>
                    <w:szCs w:val="20"/>
                  </w:rPr>
                  <m:t>17</m:t>
                </m:r>
              </m:sup>
            </m:sSup>
            <m:d>
              <m:dPr>
                <m:ctrlPr>
                  <w:rPr>
                    <w:rFonts w:ascii="Cambria Math" w:eastAsia="Times New Roman" w:hAnsi="Cambria Math"/>
                    <w:b/>
                    <w:i/>
                    <w:sz w:val="20"/>
                    <w:szCs w:val="20"/>
                  </w:rPr>
                </m:ctrlPr>
              </m:dPr>
              <m:e>
                <m:sSubSup>
                  <m:sSubSupPr>
                    <m:ctrlPr>
                      <w:rPr>
                        <w:rFonts w:ascii="Cambria Math" w:eastAsia="Times New Roman" w:hAnsi="Cambria Math"/>
                        <w:b/>
                        <w:i/>
                        <w:sz w:val="20"/>
                        <w:szCs w:val="20"/>
                      </w:rPr>
                    </m:ctrlPr>
                  </m:sSubSupPr>
                  <m:e>
                    <m:r>
                      <m:rPr>
                        <m:sty m:val="bi"/>
                      </m:rPr>
                      <w:rPr>
                        <w:rFonts w:ascii="Cambria Math" w:eastAsia="Times New Roman" w:hAnsi="Cambria Math"/>
                        <w:sz w:val="20"/>
                        <w:szCs w:val="20"/>
                      </w:rPr>
                      <m:t>N</m:t>
                    </m:r>
                  </m:e>
                  <m:sub>
                    <m:r>
                      <m:rPr>
                        <m:sty m:val="bi"/>
                      </m:rPr>
                      <w:rPr>
                        <w:rFonts w:ascii="Cambria Math" w:eastAsia="Times New Roman" w:hAnsi="Cambria Math"/>
                        <w:sz w:val="20"/>
                        <w:szCs w:val="20"/>
                      </w:rPr>
                      <m:t>symb</m:t>
                    </m:r>
                  </m:sub>
                  <m:sup>
                    <m:r>
                      <m:rPr>
                        <m:sty m:val="bi"/>
                      </m:rPr>
                      <w:rPr>
                        <w:rFonts w:ascii="Cambria Math" w:eastAsia="Times New Roman" w:hAnsi="Cambria Math"/>
                        <w:sz w:val="20"/>
                        <w:szCs w:val="20"/>
                      </w:rPr>
                      <m:t>slot</m:t>
                    </m:r>
                  </m:sup>
                </m:sSubSup>
                <m:sSubSup>
                  <m:sSubSupPr>
                    <m:ctrlPr>
                      <w:rPr>
                        <w:rFonts w:ascii="Cambria Math" w:eastAsia="Times New Roman" w:hAnsi="Cambria Math"/>
                        <w:b/>
                        <w:i/>
                        <w:sz w:val="20"/>
                        <w:szCs w:val="20"/>
                      </w:rPr>
                    </m:ctrlPr>
                  </m:sSubSupPr>
                  <m:e>
                    <m:r>
                      <m:rPr>
                        <m:sty m:val="bi"/>
                      </m:rPr>
                      <w:rPr>
                        <w:rFonts w:ascii="Cambria Math" w:eastAsia="Times New Roman" w:hAnsi="Cambria Math"/>
                        <w:sz w:val="20"/>
                        <w:szCs w:val="20"/>
                      </w:rPr>
                      <m:t>n</m:t>
                    </m:r>
                  </m:e>
                  <m:sub>
                    <m:r>
                      <m:rPr>
                        <m:sty m:val="bi"/>
                      </m:rPr>
                      <w:rPr>
                        <w:rFonts w:ascii="Cambria Math" w:eastAsia="Times New Roman" w:hAnsi="Cambria Math"/>
                        <w:sz w:val="20"/>
                        <w:szCs w:val="20"/>
                      </w:rPr>
                      <m:t>s,f</m:t>
                    </m:r>
                  </m:sub>
                  <m:sup>
                    <m:r>
                      <m:rPr>
                        <m:sty m:val="bi"/>
                      </m:rPr>
                      <w:rPr>
                        <w:rFonts w:ascii="Cambria Math" w:eastAsia="Times New Roman" w:hAnsi="Cambria Math"/>
                        <w:sz w:val="20"/>
                        <w:szCs w:val="20"/>
                      </w:rPr>
                      <m:t>μ</m:t>
                    </m:r>
                  </m:sup>
                </m:sSubSup>
                <m:r>
                  <m:rPr>
                    <m:sty m:val="bi"/>
                  </m:rPr>
                  <w:rPr>
                    <w:rFonts w:ascii="Cambria Math" w:eastAsia="Times New Roman" w:hAnsi="Cambria Math"/>
                    <w:sz w:val="20"/>
                    <w:szCs w:val="20"/>
                  </w:rPr>
                  <m:t>+l+1</m:t>
                </m:r>
              </m:e>
            </m:d>
            <m:d>
              <m:dPr>
                <m:ctrlPr>
                  <w:rPr>
                    <w:rFonts w:ascii="Cambria Math" w:eastAsia="Times New Roman" w:hAnsi="Cambria Math"/>
                    <w:b/>
                    <w:i/>
                    <w:sz w:val="20"/>
                    <w:szCs w:val="20"/>
                  </w:rPr>
                </m:ctrlPr>
              </m:dPr>
              <m:e>
                <m:r>
                  <m:rPr>
                    <m:sty m:val="bi"/>
                  </m:rPr>
                  <w:rPr>
                    <w:rFonts w:ascii="Cambria Math" w:eastAsia="Times New Roman" w:hAnsi="Cambria Math"/>
                    <w:sz w:val="20"/>
                    <w:szCs w:val="20"/>
                  </w:rPr>
                  <m:t>2</m:t>
                </m:r>
                <m:sSubSup>
                  <m:sSubSupPr>
                    <m:ctrlPr>
                      <w:rPr>
                        <w:rFonts w:ascii="Cambria Math" w:eastAsia="Times New Roman" w:hAnsi="Cambria Math"/>
                        <w:b/>
                        <w:i/>
                        <w:sz w:val="20"/>
                        <w:szCs w:val="20"/>
                      </w:rPr>
                    </m:ctrlPr>
                  </m:sSubSupPr>
                  <m:e>
                    <m:r>
                      <m:rPr>
                        <m:sty m:val="bi"/>
                      </m:rPr>
                      <w:rPr>
                        <w:rFonts w:ascii="Cambria Math" w:eastAsia="Times New Roman" w:hAnsi="Cambria Math"/>
                        <w:sz w:val="20"/>
                        <w:szCs w:val="20"/>
                      </w:rPr>
                      <m:t>N</m:t>
                    </m:r>
                  </m:e>
                  <m:sub>
                    <m:r>
                      <m:rPr>
                        <m:sty m:val="bi"/>
                      </m:rPr>
                      <w:rPr>
                        <w:rFonts w:ascii="Cambria Math" w:eastAsia="Times New Roman" w:hAnsi="Cambria Math"/>
                        <w:sz w:val="20"/>
                        <w:szCs w:val="20"/>
                      </w:rPr>
                      <m:t>ID</m:t>
                    </m:r>
                  </m:sub>
                  <m:sup>
                    <m:sSub>
                      <m:sSubPr>
                        <m:ctrlPr>
                          <w:rPr>
                            <w:rFonts w:ascii="Cambria Math" w:eastAsia="Times New Roman" w:hAnsi="Cambria Math"/>
                            <w:b/>
                            <w:i/>
                            <w:sz w:val="20"/>
                            <w:szCs w:val="20"/>
                          </w:rPr>
                        </m:ctrlPr>
                      </m:sSubPr>
                      <m:e>
                        <m:r>
                          <m:rPr>
                            <m:sty m:val="bi"/>
                          </m:rPr>
                          <w:rPr>
                            <w:rFonts w:ascii="Cambria Math" w:eastAsia="Times New Roman" w:hAnsi="Cambria Math"/>
                            <w:sz w:val="20"/>
                            <w:szCs w:val="20"/>
                          </w:rPr>
                          <m:t>n</m:t>
                        </m:r>
                      </m:e>
                      <m:sub>
                        <m:r>
                          <m:rPr>
                            <m:sty m:val="bi"/>
                          </m:rPr>
                          <w:rPr>
                            <w:rFonts w:ascii="Cambria Math" w:eastAsia="Times New Roman" w:hAnsi="Cambria Math"/>
                            <w:sz w:val="20"/>
                            <w:szCs w:val="20"/>
                          </w:rPr>
                          <m:t>sCID</m:t>
                        </m:r>
                      </m:sub>
                    </m:sSub>
                  </m:sup>
                </m:sSubSup>
                <m:r>
                  <m:rPr>
                    <m:sty m:val="bi"/>
                  </m:rPr>
                  <w:rPr>
                    <w:rFonts w:ascii="Cambria Math" w:eastAsia="Times New Roman" w:hAnsi="Cambria Math"/>
                    <w:sz w:val="20"/>
                    <w:szCs w:val="20"/>
                  </w:rPr>
                  <m:t>+1</m:t>
                </m:r>
              </m:e>
            </m:d>
            <m:r>
              <m:rPr>
                <m:sty m:val="bi"/>
              </m:rPr>
              <w:rPr>
                <w:rFonts w:ascii="Cambria Math" w:eastAsia="Times New Roman" w:hAnsi="Cambria Math"/>
                <w:sz w:val="20"/>
                <w:szCs w:val="20"/>
              </w:rPr>
              <m:t>+2</m:t>
            </m:r>
            <m:sSubSup>
              <m:sSubSupPr>
                <m:ctrlPr>
                  <w:rPr>
                    <w:rFonts w:ascii="Cambria Math" w:eastAsia="Times New Roman" w:hAnsi="Cambria Math"/>
                    <w:b/>
                    <w:i/>
                    <w:sz w:val="20"/>
                    <w:szCs w:val="20"/>
                  </w:rPr>
                </m:ctrlPr>
              </m:sSubSupPr>
              <m:e>
                <m:r>
                  <m:rPr>
                    <m:sty m:val="bi"/>
                  </m:rPr>
                  <w:rPr>
                    <w:rFonts w:ascii="Cambria Math" w:eastAsia="Times New Roman" w:hAnsi="Cambria Math"/>
                    <w:sz w:val="20"/>
                    <w:szCs w:val="20"/>
                  </w:rPr>
                  <m:t>N</m:t>
                </m:r>
              </m:e>
              <m:sub>
                <m:r>
                  <m:rPr>
                    <m:sty m:val="bi"/>
                  </m:rPr>
                  <w:rPr>
                    <w:rFonts w:ascii="Cambria Math" w:eastAsia="Times New Roman" w:hAnsi="Cambria Math"/>
                    <w:sz w:val="20"/>
                    <w:szCs w:val="20"/>
                  </w:rPr>
                  <m:t>ID</m:t>
                </m:r>
              </m:sub>
              <m:sup>
                <m:sSub>
                  <m:sSubPr>
                    <m:ctrlPr>
                      <w:rPr>
                        <w:rFonts w:ascii="Cambria Math" w:eastAsia="Times New Roman" w:hAnsi="Cambria Math"/>
                        <w:b/>
                        <w:i/>
                        <w:sz w:val="20"/>
                        <w:szCs w:val="20"/>
                      </w:rPr>
                    </m:ctrlPr>
                  </m:sSubPr>
                  <m:e>
                    <m:r>
                      <m:rPr>
                        <m:sty m:val="bi"/>
                      </m:rPr>
                      <w:rPr>
                        <w:rFonts w:ascii="Cambria Math" w:eastAsia="Times New Roman" w:hAnsi="Cambria Math"/>
                        <w:sz w:val="20"/>
                        <w:szCs w:val="20"/>
                      </w:rPr>
                      <m:t>n</m:t>
                    </m:r>
                  </m:e>
                  <m:sub>
                    <m:r>
                      <m:rPr>
                        <m:sty m:val="bi"/>
                      </m:rPr>
                      <w:rPr>
                        <w:rFonts w:ascii="Cambria Math" w:eastAsia="Times New Roman" w:hAnsi="Cambria Math"/>
                        <w:sz w:val="20"/>
                        <w:szCs w:val="20"/>
                      </w:rPr>
                      <m:t>SCID</m:t>
                    </m:r>
                  </m:sub>
                </m:sSub>
              </m:sup>
            </m:sSubSup>
            <m:r>
              <m:rPr>
                <m:sty m:val="bi"/>
              </m:rPr>
              <w:rPr>
                <w:rFonts w:ascii="Cambria Math" w:eastAsia="Times New Roman" w:hAnsi="Cambria Math"/>
                <w:sz w:val="20"/>
                <w:szCs w:val="20"/>
              </w:rPr>
              <m:t>+</m:t>
            </m:r>
            <m:sSub>
              <m:sSubPr>
                <m:ctrlPr>
                  <w:rPr>
                    <w:rFonts w:ascii="Cambria Math" w:eastAsia="Times New Roman" w:hAnsi="Cambria Math"/>
                    <w:b/>
                    <w:i/>
                    <w:sz w:val="20"/>
                    <w:szCs w:val="20"/>
                  </w:rPr>
                </m:ctrlPr>
              </m:sSubPr>
              <m:e>
                <m:r>
                  <m:rPr>
                    <m:sty m:val="bi"/>
                  </m:rPr>
                  <w:rPr>
                    <w:rFonts w:ascii="Cambria Math" w:eastAsia="Times New Roman" w:hAnsi="Cambria Math"/>
                    <w:sz w:val="20"/>
                    <w:szCs w:val="20"/>
                  </w:rPr>
                  <m:t>n</m:t>
                </m:r>
              </m:e>
              <m:sub>
                <m:r>
                  <m:rPr>
                    <m:sty m:val="bi"/>
                  </m:rPr>
                  <w:rPr>
                    <w:rFonts w:ascii="Cambria Math" w:eastAsia="Times New Roman" w:hAnsi="Cambria Math"/>
                    <w:sz w:val="20"/>
                    <w:szCs w:val="20"/>
                  </w:rPr>
                  <m:t>SCID</m:t>
                </m:r>
              </m:sub>
            </m:sSub>
          </m:e>
        </m:d>
        <m:r>
          <m:rPr>
            <m:sty m:val="bi"/>
          </m:rPr>
          <w:rPr>
            <w:rFonts w:ascii="Cambria Math" w:eastAsia="Times New Roman" w:hAnsi="Cambria Math"/>
            <w:sz w:val="20"/>
            <w:szCs w:val="20"/>
          </w:rPr>
          <m:t>mod</m:t>
        </m:r>
        <m:sSup>
          <m:sSupPr>
            <m:ctrlPr>
              <w:rPr>
                <w:rFonts w:ascii="Cambria Math" w:eastAsia="Times New Roman" w:hAnsi="Cambria Math"/>
                <w:b/>
                <w:i/>
                <w:sz w:val="20"/>
                <w:szCs w:val="20"/>
              </w:rPr>
            </m:ctrlPr>
          </m:sSupPr>
          <m:e>
            <m:r>
              <m:rPr>
                <m:sty m:val="bi"/>
              </m:rPr>
              <w:rPr>
                <w:rFonts w:ascii="Cambria Math" w:eastAsia="Times New Roman" w:hAnsi="Cambria Math"/>
                <w:sz w:val="20"/>
                <w:szCs w:val="20"/>
              </w:rPr>
              <m:t>2</m:t>
            </m:r>
          </m:e>
          <m:sup>
            <m:r>
              <m:rPr>
                <m:sty m:val="bi"/>
              </m:rPr>
              <w:rPr>
                <w:rFonts w:ascii="Cambria Math" w:eastAsia="Times New Roman" w:hAnsi="Cambria Math"/>
                <w:sz w:val="20"/>
                <w:szCs w:val="20"/>
              </w:rPr>
              <m:t>31</m:t>
            </m:r>
          </m:sup>
        </m:sSup>
      </m:oMath>
      <w:r w:rsidRPr="00766896">
        <w:rPr>
          <w:rFonts w:ascii="Times New Roman" w:eastAsia="Times New Roman" w:hAnsi="Times New Roman"/>
          <w:b/>
          <w:i/>
          <w:sz w:val="20"/>
          <w:szCs w:val="20"/>
        </w:rPr>
        <w:t xml:space="preserve"> </w:t>
      </w:r>
      <w:r w:rsidRPr="006C0545">
        <w:rPr>
          <w:rFonts w:ascii="Times New Roman" w:eastAsia="Times New Roman" w:hAnsi="Times New Roman"/>
          <w:i/>
          <w:sz w:val="20"/>
          <w:szCs w:val="20"/>
        </w:rPr>
        <w:t>(same as Rel-15)</w:t>
      </w:r>
    </w:p>
    <w:p w14:paraId="064BD919" w14:textId="26D4367A" w:rsidR="00766896" w:rsidRDefault="00766896" w:rsidP="00766896">
      <w:pPr>
        <w:pStyle w:val="ListParagraph"/>
        <w:numPr>
          <w:ilvl w:val="0"/>
          <w:numId w:val="21"/>
        </w:numPr>
        <w:rPr>
          <w:rFonts w:ascii="Times New Roman" w:eastAsia="Times New Roman" w:hAnsi="Times New Roman"/>
          <w:b/>
          <w:i/>
          <w:sz w:val="20"/>
          <w:szCs w:val="20"/>
        </w:rPr>
      </w:pPr>
      <w:r w:rsidRPr="00766896">
        <w:rPr>
          <w:rFonts w:ascii="Times New Roman" w:eastAsia="Times New Roman" w:hAnsi="Times New Roman"/>
          <w:b/>
          <w:i/>
          <w:sz w:val="20"/>
          <w:szCs w:val="20"/>
        </w:rPr>
        <w:t xml:space="preserve">CDM group 1: </w:t>
      </w:r>
      <m:oMath>
        <m:sSub>
          <m:sSubPr>
            <m:ctrlPr>
              <w:rPr>
                <w:rFonts w:ascii="Cambria Math" w:eastAsia="Times New Roman" w:hAnsi="Cambria Math"/>
                <w:b/>
                <w:i/>
                <w:sz w:val="20"/>
                <w:szCs w:val="20"/>
              </w:rPr>
            </m:ctrlPr>
          </m:sSubPr>
          <m:e>
            <m:r>
              <m:rPr>
                <m:sty m:val="bi"/>
              </m:rPr>
              <w:rPr>
                <w:rFonts w:ascii="Cambria Math" w:eastAsia="Times New Roman" w:hAnsi="Cambria Math"/>
                <w:sz w:val="20"/>
                <w:szCs w:val="20"/>
              </w:rPr>
              <m:t>c</m:t>
            </m:r>
          </m:e>
          <m:sub>
            <m:r>
              <m:rPr>
                <m:sty m:val="bi"/>
              </m:rPr>
              <w:rPr>
                <w:rFonts w:ascii="Cambria Math" w:eastAsia="Times New Roman" w:hAnsi="Cambria Math"/>
                <w:sz w:val="20"/>
                <w:szCs w:val="20"/>
              </w:rPr>
              <m:t>init</m:t>
            </m:r>
          </m:sub>
        </m:sSub>
        <m:r>
          <m:rPr>
            <m:sty m:val="bi"/>
          </m:rPr>
          <w:rPr>
            <w:rFonts w:ascii="Cambria Math" w:eastAsia="Times New Roman" w:hAnsi="Cambria Math"/>
            <w:sz w:val="20"/>
            <w:szCs w:val="20"/>
          </w:rPr>
          <m:t>=</m:t>
        </m:r>
        <m:d>
          <m:dPr>
            <m:ctrlPr>
              <w:rPr>
                <w:rFonts w:ascii="Cambria Math" w:eastAsia="Times New Roman" w:hAnsi="Cambria Math"/>
                <w:b/>
                <w:i/>
                <w:sz w:val="20"/>
                <w:szCs w:val="20"/>
              </w:rPr>
            </m:ctrlPr>
          </m:dPr>
          <m:e>
            <m:sSup>
              <m:sSupPr>
                <m:ctrlPr>
                  <w:rPr>
                    <w:rFonts w:ascii="Cambria Math" w:eastAsia="Times New Roman" w:hAnsi="Cambria Math"/>
                    <w:b/>
                    <w:i/>
                    <w:sz w:val="20"/>
                    <w:szCs w:val="20"/>
                  </w:rPr>
                </m:ctrlPr>
              </m:sSupPr>
              <m:e>
                <m:r>
                  <m:rPr>
                    <m:sty m:val="bi"/>
                  </m:rPr>
                  <w:rPr>
                    <w:rFonts w:ascii="Cambria Math" w:eastAsia="Times New Roman" w:hAnsi="Cambria Math"/>
                    <w:sz w:val="20"/>
                    <w:szCs w:val="20"/>
                  </w:rPr>
                  <m:t>2</m:t>
                </m:r>
              </m:e>
              <m:sup>
                <m:r>
                  <m:rPr>
                    <m:sty m:val="bi"/>
                  </m:rPr>
                  <w:rPr>
                    <w:rFonts w:ascii="Cambria Math" w:eastAsia="Times New Roman" w:hAnsi="Cambria Math"/>
                    <w:sz w:val="20"/>
                    <w:szCs w:val="20"/>
                  </w:rPr>
                  <m:t>17</m:t>
                </m:r>
              </m:sup>
            </m:sSup>
            <m:d>
              <m:dPr>
                <m:ctrlPr>
                  <w:rPr>
                    <w:rFonts w:ascii="Cambria Math" w:eastAsia="Times New Roman" w:hAnsi="Cambria Math"/>
                    <w:b/>
                    <w:i/>
                    <w:sz w:val="20"/>
                    <w:szCs w:val="20"/>
                  </w:rPr>
                </m:ctrlPr>
              </m:dPr>
              <m:e>
                <m:sSubSup>
                  <m:sSubSupPr>
                    <m:ctrlPr>
                      <w:rPr>
                        <w:rFonts w:ascii="Cambria Math" w:eastAsia="Times New Roman" w:hAnsi="Cambria Math"/>
                        <w:b/>
                        <w:i/>
                        <w:sz w:val="20"/>
                        <w:szCs w:val="20"/>
                      </w:rPr>
                    </m:ctrlPr>
                  </m:sSubSupPr>
                  <m:e>
                    <m:r>
                      <m:rPr>
                        <m:sty m:val="bi"/>
                      </m:rPr>
                      <w:rPr>
                        <w:rFonts w:ascii="Cambria Math" w:eastAsia="Times New Roman" w:hAnsi="Cambria Math"/>
                        <w:sz w:val="20"/>
                        <w:szCs w:val="20"/>
                      </w:rPr>
                      <m:t>N</m:t>
                    </m:r>
                  </m:e>
                  <m:sub>
                    <m:r>
                      <m:rPr>
                        <m:sty m:val="bi"/>
                      </m:rPr>
                      <w:rPr>
                        <w:rFonts w:ascii="Cambria Math" w:eastAsia="Times New Roman" w:hAnsi="Cambria Math"/>
                        <w:sz w:val="20"/>
                        <w:szCs w:val="20"/>
                      </w:rPr>
                      <m:t>symb</m:t>
                    </m:r>
                  </m:sub>
                  <m:sup>
                    <m:r>
                      <m:rPr>
                        <m:sty m:val="bi"/>
                      </m:rPr>
                      <w:rPr>
                        <w:rFonts w:ascii="Cambria Math" w:eastAsia="Times New Roman" w:hAnsi="Cambria Math"/>
                        <w:sz w:val="20"/>
                        <w:szCs w:val="20"/>
                      </w:rPr>
                      <m:t>slot</m:t>
                    </m:r>
                  </m:sup>
                </m:sSubSup>
                <m:sSubSup>
                  <m:sSubSupPr>
                    <m:ctrlPr>
                      <w:rPr>
                        <w:rFonts w:ascii="Cambria Math" w:eastAsia="Times New Roman" w:hAnsi="Cambria Math"/>
                        <w:b/>
                        <w:i/>
                        <w:sz w:val="20"/>
                        <w:szCs w:val="20"/>
                      </w:rPr>
                    </m:ctrlPr>
                  </m:sSubSupPr>
                  <m:e>
                    <m:r>
                      <m:rPr>
                        <m:sty m:val="bi"/>
                      </m:rPr>
                      <w:rPr>
                        <w:rFonts w:ascii="Cambria Math" w:eastAsia="Times New Roman" w:hAnsi="Cambria Math"/>
                        <w:sz w:val="20"/>
                        <w:szCs w:val="20"/>
                      </w:rPr>
                      <m:t>n</m:t>
                    </m:r>
                  </m:e>
                  <m:sub>
                    <m:r>
                      <m:rPr>
                        <m:sty m:val="bi"/>
                      </m:rPr>
                      <w:rPr>
                        <w:rFonts w:ascii="Cambria Math" w:eastAsia="Times New Roman" w:hAnsi="Cambria Math"/>
                        <w:sz w:val="20"/>
                        <w:szCs w:val="20"/>
                      </w:rPr>
                      <m:t>s,f</m:t>
                    </m:r>
                  </m:sub>
                  <m:sup>
                    <m:r>
                      <m:rPr>
                        <m:sty m:val="bi"/>
                      </m:rPr>
                      <w:rPr>
                        <w:rFonts w:ascii="Cambria Math" w:eastAsia="Times New Roman" w:hAnsi="Cambria Math"/>
                        <w:sz w:val="20"/>
                        <w:szCs w:val="20"/>
                      </w:rPr>
                      <m:t>μ</m:t>
                    </m:r>
                  </m:sup>
                </m:sSubSup>
                <m:r>
                  <m:rPr>
                    <m:sty m:val="bi"/>
                  </m:rPr>
                  <w:rPr>
                    <w:rFonts w:ascii="Cambria Math" w:eastAsia="Times New Roman" w:hAnsi="Cambria Math"/>
                    <w:sz w:val="20"/>
                    <w:szCs w:val="20"/>
                  </w:rPr>
                  <m:t>+l+1</m:t>
                </m:r>
              </m:e>
            </m:d>
            <m:d>
              <m:dPr>
                <m:ctrlPr>
                  <w:rPr>
                    <w:rFonts w:ascii="Cambria Math" w:eastAsia="Times New Roman" w:hAnsi="Cambria Math"/>
                    <w:b/>
                    <w:i/>
                    <w:sz w:val="20"/>
                    <w:szCs w:val="20"/>
                  </w:rPr>
                </m:ctrlPr>
              </m:dPr>
              <m:e>
                <m:r>
                  <m:rPr>
                    <m:sty m:val="bi"/>
                  </m:rPr>
                  <w:rPr>
                    <w:rFonts w:ascii="Cambria Math" w:eastAsia="Times New Roman" w:hAnsi="Cambria Math"/>
                    <w:sz w:val="20"/>
                    <w:szCs w:val="20"/>
                  </w:rPr>
                  <m:t>2</m:t>
                </m:r>
                <m:sSubSup>
                  <m:sSubSupPr>
                    <m:ctrlPr>
                      <w:rPr>
                        <w:rFonts w:ascii="Cambria Math" w:eastAsia="Times New Roman" w:hAnsi="Cambria Math"/>
                        <w:b/>
                        <w:i/>
                        <w:sz w:val="20"/>
                        <w:szCs w:val="20"/>
                      </w:rPr>
                    </m:ctrlPr>
                  </m:sSubSupPr>
                  <m:e>
                    <m:r>
                      <m:rPr>
                        <m:sty m:val="bi"/>
                      </m:rPr>
                      <w:rPr>
                        <w:rFonts w:ascii="Cambria Math" w:eastAsia="Times New Roman" w:hAnsi="Cambria Math"/>
                        <w:sz w:val="20"/>
                        <w:szCs w:val="20"/>
                      </w:rPr>
                      <m:t>N</m:t>
                    </m:r>
                  </m:e>
                  <m:sub>
                    <m:r>
                      <m:rPr>
                        <m:sty m:val="bi"/>
                      </m:rPr>
                      <w:rPr>
                        <w:rFonts w:ascii="Cambria Math" w:eastAsia="Times New Roman" w:hAnsi="Cambria Math"/>
                        <w:sz w:val="20"/>
                        <w:szCs w:val="20"/>
                      </w:rPr>
                      <m:t>ID</m:t>
                    </m:r>
                  </m:sub>
                  <m:sup>
                    <m:sSub>
                      <m:sSubPr>
                        <m:ctrlPr>
                          <w:rPr>
                            <w:rFonts w:ascii="Cambria Math" w:eastAsia="Times New Roman" w:hAnsi="Cambria Math"/>
                            <w:b/>
                            <w:i/>
                            <w:sz w:val="20"/>
                            <w:szCs w:val="20"/>
                          </w:rPr>
                        </m:ctrlPr>
                      </m:sSubPr>
                      <m:e>
                        <m:r>
                          <m:rPr>
                            <m:sty m:val="bi"/>
                          </m:rPr>
                          <w:rPr>
                            <w:rFonts w:ascii="Cambria Math" w:eastAsia="Times New Roman" w:hAnsi="Cambria Math"/>
                            <w:sz w:val="20"/>
                            <w:szCs w:val="20"/>
                          </w:rPr>
                          <m:t>n</m:t>
                        </m:r>
                      </m:e>
                      <m:sub>
                        <m:r>
                          <m:rPr>
                            <m:sty m:val="bi"/>
                          </m:rPr>
                          <w:rPr>
                            <w:rFonts w:ascii="Cambria Math" w:eastAsia="Times New Roman" w:hAnsi="Cambria Math"/>
                            <w:sz w:val="20"/>
                            <w:szCs w:val="20"/>
                          </w:rPr>
                          <m:t>sCID</m:t>
                        </m:r>
                      </m:sub>
                    </m:sSub>
                  </m:sup>
                </m:sSubSup>
                <m:r>
                  <m:rPr>
                    <m:sty m:val="bi"/>
                  </m:rPr>
                  <w:rPr>
                    <w:rFonts w:ascii="Cambria Math" w:eastAsia="Times New Roman" w:hAnsi="Cambria Math"/>
                    <w:sz w:val="20"/>
                    <w:szCs w:val="20"/>
                  </w:rPr>
                  <m:t>+1</m:t>
                </m:r>
              </m:e>
            </m:d>
            <m:r>
              <m:rPr>
                <m:sty m:val="bi"/>
              </m:rPr>
              <w:rPr>
                <w:rFonts w:ascii="Cambria Math" w:eastAsia="Times New Roman" w:hAnsi="Cambria Math"/>
                <w:sz w:val="20"/>
                <w:szCs w:val="20"/>
              </w:rPr>
              <m:t>+2</m:t>
            </m:r>
            <m:sSubSup>
              <m:sSubSupPr>
                <m:ctrlPr>
                  <w:rPr>
                    <w:rFonts w:ascii="Cambria Math" w:eastAsia="Times New Roman" w:hAnsi="Cambria Math"/>
                    <w:b/>
                    <w:i/>
                    <w:sz w:val="20"/>
                    <w:szCs w:val="20"/>
                  </w:rPr>
                </m:ctrlPr>
              </m:sSubSupPr>
              <m:e>
                <m:r>
                  <m:rPr>
                    <m:sty m:val="bi"/>
                  </m:rPr>
                  <w:rPr>
                    <w:rFonts w:ascii="Cambria Math" w:eastAsia="Times New Roman" w:hAnsi="Cambria Math"/>
                    <w:sz w:val="20"/>
                    <w:szCs w:val="20"/>
                  </w:rPr>
                  <m:t>N</m:t>
                </m:r>
              </m:e>
              <m:sub>
                <m:r>
                  <m:rPr>
                    <m:sty m:val="bi"/>
                  </m:rPr>
                  <w:rPr>
                    <w:rFonts w:ascii="Cambria Math" w:eastAsia="Times New Roman" w:hAnsi="Cambria Math"/>
                    <w:sz w:val="20"/>
                    <w:szCs w:val="20"/>
                  </w:rPr>
                  <m:t>ID</m:t>
                </m:r>
              </m:sub>
              <m:sup>
                <m:sSub>
                  <m:sSubPr>
                    <m:ctrlPr>
                      <w:rPr>
                        <w:rFonts w:ascii="Cambria Math" w:eastAsia="Times New Roman" w:hAnsi="Cambria Math"/>
                        <w:b/>
                        <w:i/>
                        <w:sz w:val="20"/>
                        <w:szCs w:val="20"/>
                      </w:rPr>
                    </m:ctrlPr>
                  </m:sSubPr>
                  <m:e>
                    <m:r>
                      <m:rPr>
                        <m:sty m:val="bi"/>
                      </m:rPr>
                      <w:rPr>
                        <w:rFonts w:ascii="Cambria Math" w:eastAsia="Times New Roman" w:hAnsi="Cambria Math"/>
                        <w:sz w:val="20"/>
                        <w:szCs w:val="20"/>
                      </w:rPr>
                      <m:t>n</m:t>
                    </m:r>
                  </m:e>
                  <m:sub>
                    <m:r>
                      <m:rPr>
                        <m:sty m:val="bi"/>
                      </m:rPr>
                      <w:rPr>
                        <w:rFonts w:ascii="Cambria Math" w:eastAsia="Times New Roman" w:hAnsi="Cambria Math"/>
                        <w:sz w:val="20"/>
                        <w:szCs w:val="20"/>
                      </w:rPr>
                      <m:t>SCID</m:t>
                    </m:r>
                  </m:sub>
                </m:sSub>
              </m:sup>
            </m:sSubSup>
            <m:r>
              <m:rPr>
                <m:sty m:val="bi"/>
              </m:rPr>
              <w:rPr>
                <w:rFonts w:ascii="Cambria Math" w:eastAsia="Times New Roman" w:hAnsi="Cambria Math"/>
                <w:sz w:val="20"/>
                <w:szCs w:val="20"/>
              </w:rPr>
              <m:t>+</m:t>
            </m:r>
            <m:r>
              <m:rPr>
                <m:sty m:val="bi"/>
              </m:rPr>
              <w:rPr>
                <w:rFonts w:ascii="Cambria Math" w:eastAsia="Times New Roman" w:hAnsi="Cambria Math"/>
                <w:color w:val="FF0000"/>
                <w:sz w:val="20"/>
                <w:szCs w:val="20"/>
              </w:rPr>
              <m:t>(</m:t>
            </m:r>
            <m:sSub>
              <m:sSubPr>
                <m:ctrlPr>
                  <w:rPr>
                    <w:rFonts w:ascii="Cambria Math" w:eastAsia="Times New Roman" w:hAnsi="Cambria Math"/>
                    <w:b/>
                    <w:i/>
                    <w:color w:val="FF0000"/>
                    <w:sz w:val="20"/>
                    <w:szCs w:val="20"/>
                  </w:rPr>
                </m:ctrlPr>
              </m:sSubPr>
              <m:e>
                <m:r>
                  <m:rPr>
                    <m:sty m:val="bi"/>
                  </m:rPr>
                  <w:rPr>
                    <w:rFonts w:ascii="Cambria Math" w:eastAsia="Times New Roman" w:hAnsi="Cambria Math"/>
                    <w:color w:val="FF0000"/>
                    <w:sz w:val="20"/>
                    <w:szCs w:val="20"/>
                  </w:rPr>
                  <m:t>n</m:t>
                </m:r>
              </m:e>
              <m:sub>
                <m:r>
                  <m:rPr>
                    <m:sty m:val="bi"/>
                  </m:rPr>
                  <w:rPr>
                    <w:rFonts w:ascii="Cambria Math" w:eastAsia="Times New Roman" w:hAnsi="Cambria Math"/>
                    <w:color w:val="FF0000"/>
                    <w:sz w:val="20"/>
                    <w:szCs w:val="20"/>
                  </w:rPr>
                  <m:t>SCID</m:t>
                </m:r>
              </m:sub>
            </m:sSub>
            <m:r>
              <m:rPr>
                <m:sty m:val="bi"/>
              </m:rPr>
              <w:rPr>
                <w:rFonts w:ascii="Cambria Math" w:eastAsia="Times New Roman" w:hAnsi="Cambria Math"/>
                <w:color w:val="FF0000"/>
                <w:sz w:val="20"/>
                <w:szCs w:val="20"/>
              </w:rPr>
              <m:t>+1)mod</m:t>
            </m:r>
            <m:r>
              <m:rPr>
                <m:sty m:val="bi"/>
              </m:rPr>
              <w:rPr>
                <w:rFonts w:ascii="Cambria Math" w:eastAsia="Times New Roman" w:hAnsi="Cambria Math"/>
                <w:color w:val="FF0000"/>
                <w:sz w:val="20"/>
                <w:szCs w:val="20"/>
              </w:rPr>
              <m:t>2</m:t>
            </m:r>
            <m:r>
              <m:rPr>
                <m:sty m:val="bi"/>
              </m:rPr>
              <w:rPr>
                <w:rFonts w:ascii="Cambria Math" w:eastAsia="Times New Roman" w:hAnsi="Cambria Math"/>
                <w:sz w:val="20"/>
                <w:szCs w:val="20"/>
              </w:rPr>
              <m:t xml:space="preserve"> </m:t>
            </m:r>
          </m:e>
        </m:d>
        <m:r>
          <m:rPr>
            <m:sty m:val="bi"/>
          </m:rPr>
          <w:rPr>
            <w:rFonts w:ascii="Cambria Math" w:eastAsia="Times New Roman" w:hAnsi="Cambria Math"/>
            <w:sz w:val="20"/>
            <w:szCs w:val="20"/>
          </w:rPr>
          <m:t>mod</m:t>
        </m:r>
        <m:sSup>
          <m:sSupPr>
            <m:ctrlPr>
              <w:rPr>
                <w:rFonts w:ascii="Cambria Math" w:eastAsia="Times New Roman" w:hAnsi="Cambria Math"/>
                <w:b/>
                <w:i/>
                <w:sz w:val="20"/>
                <w:szCs w:val="20"/>
              </w:rPr>
            </m:ctrlPr>
          </m:sSupPr>
          <m:e>
            <m:r>
              <m:rPr>
                <m:sty m:val="bi"/>
              </m:rPr>
              <w:rPr>
                <w:rFonts w:ascii="Cambria Math" w:eastAsia="Times New Roman" w:hAnsi="Cambria Math"/>
                <w:sz w:val="20"/>
                <w:szCs w:val="20"/>
              </w:rPr>
              <m:t>2</m:t>
            </m:r>
          </m:e>
          <m:sup>
            <m:r>
              <m:rPr>
                <m:sty m:val="bi"/>
              </m:rPr>
              <w:rPr>
                <w:rFonts w:ascii="Cambria Math" w:eastAsia="Times New Roman" w:hAnsi="Cambria Math"/>
                <w:sz w:val="20"/>
                <w:szCs w:val="20"/>
              </w:rPr>
              <m:t>31</m:t>
            </m:r>
          </m:sup>
        </m:sSup>
      </m:oMath>
    </w:p>
    <w:p w14:paraId="2CD45BB5" w14:textId="0E4E3DF1" w:rsidR="008F53D9" w:rsidRPr="00A4173A" w:rsidRDefault="00766896" w:rsidP="00A4173A">
      <w:pPr>
        <w:pStyle w:val="ListParagraph"/>
        <w:numPr>
          <w:ilvl w:val="0"/>
          <w:numId w:val="21"/>
        </w:numPr>
        <w:rPr>
          <w:rFonts w:ascii="Times New Roman" w:eastAsia="Times New Roman" w:hAnsi="Times New Roman"/>
          <w:b/>
          <w:i/>
          <w:sz w:val="20"/>
          <w:szCs w:val="20"/>
        </w:rPr>
      </w:pPr>
      <w:r>
        <w:rPr>
          <w:rFonts w:ascii="Times New Roman" w:eastAsia="Times New Roman" w:hAnsi="Times New Roman"/>
          <w:b/>
          <w:i/>
          <w:sz w:val="20"/>
          <w:szCs w:val="20"/>
        </w:rPr>
        <w:t>CDM group 2:</w:t>
      </w:r>
      <m:oMath>
        <m:sSub>
          <m:sSubPr>
            <m:ctrlPr>
              <w:rPr>
                <w:rFonts w:ascii="Cambria Math" w:eastAsia="Times New Roman" w:hAnsi="Cambria Math"/>
                <w:b/>
                <w:i/>
                <w:sz w:val="20"/>
                <w:szCs w:val="20"/>
              </w:rPr>
            </m:ctrlPr>
          </m:sSubPr>
          <m:e>
            <m:r>
              <m:rPr>
                <m:sty m:val="bi"/>
              </m:rPr>
              <w:rPr>
                <w:rFonts w:ascii="Cambria Math" w:eastAsia="Times New Roman" w:hAnsi="Cambria Math"/>
                <w:sz w:val="20"/>
                <w:szCs w:val="20"/>
              </w:rPr>
              <m:t>c</m:t>
            </m:r>
          </m:e>
          <m:sub>
            <m:r>
              <m:rPr>
                <m:sty m:val="bi"/>
              </m:rPr>
              <w:rPr>
                <w:rFonts w:ascii="Cambria Math" w:eastAsia="Times New Roman" w:hAnsi="Cambria Math"/>
                <w:sz w:val="20"/>
                <w:szCs w:val="20"/>
              </w:rPr>
              <m:t>init</m:t>
            </m:r>
          </m:sub>
        </m:sSub>
        <m:r>
          <m:rPr>
            <m:sty m:val="bi"/>
          </m:rPr>
          <w:rPr>
            <w:rFonts w:ascii="Cambria Math" w:eastAsia="Times New Roman" w:hAnsi="Cambria Math"/>
            <w:sz w:val="20"/>
            <w:szCs w:val="20"/>
          </w:rPr>
          <m:t>=</m:t>
        </m:r>
        <m:d>
          <m:dPr>
            <m:ctrlPr>
              <w:rPr>
                <w:rFonts w:ascii="Cambria Math" w:eastAsia="Times New Roman" w:hAnsi="Cambria Math"/>
                <w:b/>
                <w:i/>
                <w:sz w:val="20"/>
                <w:szCs w:val="20"/>
              </w:rPr>
            </m:ctrlPr>
          </m:dPr>
          <m:e>
            <m:sSup>
              <m:sSupPr>
                <m:ctrlPr>
                  <w:rPr>
                    <w:rFonts w:ascii="Cambria Math" w:eastAsia="Times New Roman" w:hAnsi="Cambria Math"/>
                    <w:b/>
                    <w:i/>
                    <w:sz w:val="20"/>
                    <w:szCs w:val="20"/>
                  </w:rPr>
                </m:ctrlPr>
              </m:sSupPr>
              <m:e>
                <m:r>
                  <m:rPr>
                    <m:sty m:val="bi"/>
                  </m:rPr>
                  <w:rPr>
                    <w:rFonts w:ascii="Cambria Math" w:eastAsia="Times New Roman" w:hAnsi="Cambria Math"/>
                    <w:sz w:val="20"/>
                    <w:szCs w:val="20"/>
                  </w:rPr>
                  <m:t>2</m:t>
                </m:r>
              </m:e>
              <m:sup>
                <m:r>
                  <m:rPr>
                    <m:sty m:val="bi"/>
                  </m:rPr>
                  <w:rPr>
                    <w:rFonts w:ascii="Cambria Math" w:eastAsia="Times New Roman" w:hAnsi="Cambria Math"/>
                    <w:sz w:val="20"/>
                    <w:szCs w:val="20"/>
                  </w:rPr>
                  <m:t>17</m:t>
                </m:r>
              </m:sup>
            </m:sSup>
            <m:d>
              <m:dPr>
                <m:ctrlPr>
                  <w:rPr>
                    <w:rFonts w:ascii="Cambria Math" w:eastAsia="Times New Roman" w:hAnsi="Cambria Math"/>
                    <w:b/>
                    <w:i/>
                    <w:sz w:val="20"/>
                    <w:szCs w:val="20"/>
                  </w:rPr>
                </m:ctrlPr>
              </m:dPr>
              <m:e>
                <m:sSubSup>
                  <m:sSubSupPr>
                    <m:ctrlPr>
                      <w:rPr>
                        <w:rFonts w:ascii="Cambria Math" w:eastAsia="Times New Roman" w:hAnsi="Cambria Math"/>
                        <w:b/>
                        <w:i/>
                        <w:sz w:val="20"/>
                        <w:szCs w:val="20"/>
                      </w:rPr>
                    </m:ctrlPr>
                  </m:sSubSupPr>
                  <m:e>
                    <m:r>
                      <m:rPr>
                        <m:sty m:val="bi"/>
                      </m:rPr>
                      <w:rPr>
                        <w:rFonts w:ascii="Cambria Math" w:eastAsia="Times New Roman" w:hAnsi="Cambria Math"/>
                        <w:sz w:val="20"/>
                        <w:szCs w:val="20"/>
                      </w:rPr>
                      <m:t>N</m:t>
                    </m:r>
                  </m:e>
                  <m:sub>
                    <m:r>
                      <m:rPr>
                        <m:sty m:val="bi"/>
                      </m:rPr>
                      <w:rPr>
                        <w:rFonts w:ascii="Cambria Math" w:eastAsia="Times New Roman" w:hAnsi="Cambria Math"/>
                        <w:sz w:val="20"/>
                        <w:szCs w:val="20"/>
                      </w:rPr>
                      <m:t>symb</m:t>
                    </m:r>
                  </m:sub>
                  <m:sup>
                    <m:r>
                      <m:rPr>
                        <m:sty m:val="bi"/>
                      </m:rPr>
                      <w:rPr>
                        <w:rFonts w:ascii="Cambria Math" w:eastAsia="Times New Roman" w:hAnsi="Cambria Math"/>
                        <w:sz w:val="20"/>
                        <w:szCs w:val="20"/>
                      </w:rPr>
                      <m:t>slot</m:t>
                    </m:r>
                  </m:sup>
                </m:sSubSup>
                <m:sSubSup>
                  <m:sSubSupPr>
                    <m:ctrlPr>
                      <w:rPr>
                        <w:rFonts w:ascii="Cambria Math" w:eastAsia="Times New Roman" w:hAnsi="Cambria Math"/>
                        <w:b/>
                        <w:i/>
                        <w:sz w:val="20"/>
                        <w:szCs w:val="20"/>
                      </w:rPr>
                    </m:ctrlPr>
                  </m:sSubSupPr>
                  <m:e>
                    <m:r>
                      <m:rPr>
                        <m:sty m:val="bi"/>
                      </m:rPr>
                      <w:rPr>
                        <w:rFonts w:ascii="Cambria Math" w:eastAsia="Times New Roman" w:hAnsi="Cambria Math"/>
                        <w:sz w:val="20"/>
                        <w:szCs w:val="20"/>
                      </w:rPr>
                      <m:t>n</m:t>
                    </m:r>
                  </m:e>
                  <m:sub>
                    <m:r>
                      <m:rPr>
                        <m:sty m:val="bi"/>
                      </m:rPr>
                      <w:rPr>
                        <w:rFonts w:ascii="Cambria Math" w:eastAsia="Times New Roman" w:hAnsi="Cambria Math"/>
                        <w:sz w:val="20"/>
                        <w:szCs w:val="20"/>
                      </w:rPr>
                      <m:t>s,f</m:t>
                    </m:r>
                  </m:sub>
                  <m:sup>
                    <m:r>
                      <m:rPr>
                        <m:sty m:val="bi"/>
                      </m:rPr>
                      <w:rPr>
                        <w:rFonts w:ascii="Cambria Math" w:eastAsia="Times New Roman" w:hAnsi="Cambria Math"/>
                        <w:sz w:val="20"/>
                        <w:szCs w:val="20"/>
                      </w:rPr>
                      <m:t>μ</m:t>
                    </m:r>
                  </m:sup>
                </m:sSubSup>
                <m:r>
                  <m:rPr>
                    <m:sty m:val="bi"/>
                  </m:rPr>
                  <w:rPr>
                    <w:rFonts w:ascii="Cambria Math" w:eastAsia="Times New Roman" w:hAnsi="Cambria Math"/>
                    <w:sz w:val="20"/>
                    <w:szCs w:val="20"/>
                  </w:rPr>
                  <m:t>+l+1</m:t>
                </m:r>
              </m:e>
            </m:d>
            <m:d>
              <m:dPr>
                <m:ctrlPr>
                  <w:rPr>
                    <w:rFonts w:ascii="Cambria Math" w:eastAsia="Times New Roman" w:hAnsi="Cambria Math"/>
                    <w:b/>
                    <w:i/>
                    <w:sz w:val="20"/>
                    <w:szCs w:val="20"/>
                  </w:rPr>
                </m:ctrlPr>
              </m:dPr>
              <m:e>
                <m:r>
                  <m:rPr>
                    <m:sty m:val="bi"/>
                  </m:rPr>
                  <w:rPr>
                    <w:rFonts w:ascii="Cambria Math" w:eastAsia="Times New Roman" w:hAnsi="Cambria Math"/>
                    <w:sz w:val="20"/>
                    <w:szCs w:val="20"/>
                  </w:rPr>
                  <m:t>2</m:t>
                </m:r>
                <m:sSubSup>
                  <m:sSubSupPr>
                    <m:ctrlPr>
                      <w:rPr>
                        <w:rFonts w:ascii="Cambria Math" w:eastAsia="Times New Roman" w:hAnsi="Cambria Math"/>
                        <w:b/>
                        <w:i/>
                        <w:sz w:val="20"/>
                        <w:szCs w:val="20"/>
                      </w:rPr>
                    </m:ctrlPr>
                  </m:sSubSupPr>
                  <m:e>
                    <m:r>
                      <m:rPr>
                        <m:sty m:val="bi"/>
                      </m:rPr>
                      <w:rPr>
                        <w:rFonts w:ascii="Cambria Math" w:eastAsia="Times New Roman" w:hAnsi="Cambria Math"/>
                        <w:sz w:val="20"/>
                        <w:szCs w:val="20"/>
                      </w:rPr>
                      <m:t>N</m:t>
                    </m:r>
                  </m:e>
                  <m:sub>
                    <m:r>
                      <m:rPr>
                        <m:sty m:val="bi"/>
                      </m:rPr>
                      <w:rPr>
                        <w:rFonts w:ascii="Cambria Math" w:eastAsia="Times New Roman" w:hAnsi="Cambria Math"/>
                        <w:sz w:val="20"/>
                        <w:szCs w:val="20"/>
                      </w:rPr>
                      <m:t>ID</m:t>
                    </m:r>
                  </m:sub>
                  <m:sup>
                    <m:sSub>
                      <m:sSubPr>
                        <m:ctrlPr>
                          <w:rPr>
                            <w:rFonts w:ascii="Cambria Math" w:eastAsia="Times New Roman" w:hAnsi="Cambria Math"/>
                            <w:b/>
                            <w:i/>
                            <w:sz w:val="20"/>
                            <w:szCs w:val="20"/>
                          </w:rPr>
                        </m:ctrlPr>
                      </m:sSubPr>
                      <m:e>
                        <m:r>
                          <m:rPr>
                            <m:sty m:val="bi"/>
                          </m:rPr>
                          <w:rPr>
                            <w:rFonts w:ascii="Cambria Math" w:eastAsia="Times New Roman" w:hAnsi="Cambria Math"/>
                            <w:sz w:val="20"/>
                            <w:szCs w:val="20"/>
                          </w:rPr>
                          <m:t>n</m:t>
                        </m:r>
                      </m:e>
                      <m:sub>
                        <m:r>
                          <m:rPr>
                            <m:sty m:val="bi"/>
                          </m:rPr>
                          <w:rPr>
                            <w:rFonts w:ascii="Cambria Math" w:eastAsia="Times New Roman" w:hAnsi="Cambria Math"/>
                            <w:sz w:val="20"/>
                            <w:szCs w:val="20"/>
                          </w:rPr>
                          <m:t>sCID</m:t>
                        </m:r>
                      </m:sub>
                    </m:sSub>
                  </m:sup>
                </m:sSubSup>
                <m:r>
                  <m:rPr>
                    <m:sty m:val="bi"/>
                  </m:rPr>
                  <w:rPr>
                    <w:rFonts w:ascii="Cambria Math" w:eastAsia="Times New Roman" w:hAnsi="Cambria Math"/>
                    <w:sz w:val="20"/>
                    <w:szCs w:val="20"/>
                  </w:rPr>
                  <m:t>+1</m:t>
                </m:r>
              </m:e>
            </m:d>
            <m:r>
              <m:rPr>
                <m:sty m:val="bi"/>
              </m:rPr>
              <w:rPr>
                <w:rFonts w:ascii="Cambria Math" w:eastAsia="Times New Roman" w:hAnsi="Cambria Math"/>
                <w:sz w:val="20"/>
                <w:szCs w:val="20"/>
              </w:rPr>
              <m:t>+2</m:t>
            </m:r>
            <m:sSubSup>
              <m:sSubSupPr>
                <m:ctrlPr>
                  <w:rPr>
                    <w:rFonts w:ascii="Cambria Math" w:eastAsia="Times New Roman" w:hAnsi="Cambria Math"/>
                    <w:b/>
                    <w:i/>
                    <w:sz w:val="20"/>
                    <w:szCs w:val="20"/>
                  </w:rPr>
                </m:ctrlPr>
              </m:sSubSupPr>
              <m:e>
                <m:r>
                  <m:rPr>
                    <m:sty m:val="bi"/>
                  </m:rPr>
                  <w:rPr>
                    <w:rFonts w:ascii="Cambria Math" w:eastAsia="Times New Roman" w:hAnsi="Cambria Math"/>
                    <w:sz w:val="20"/>
                    <w:szCs w:val="20"/>
                  </w:rPr>
                  <m:t>N</m:t>
                </m:r>
              </m:e>
              <m:sub>
                <m:r>
                  <m:rPr>
                    <m:sty m:val="bi"/>
                  </m:rPr>
                  <w:rPr>
                    <w:rFonts w:ascii="Cambria Math" w:eastAsia="Times New Roman" w:hAnsi="Cambria Math"/>
                    <w:sz w:val="20"/>
                    <w:szCs w:val="20"/>
                  </w:rPr>
                  <m:t>ID</m:t>
                </m:r>
              </m:sub>
              <m:sup>
                <m:sSub>
                  <m:sSubPr>
                    <m:ctrlPr>
                      <w:rPr>
                        <w:rFonts w:ascii="Cambria Math" w:eastAsia="Times New Roman" w:hAnsi="Cambria Math"/>
                        <w:b/>
                        <w:i/>
                        <w:sz w:val="20"/>
                        <w:szCs w:val="20"/>
                      </w:rPr>
                    </m:ctrlPr>
                  </m:sSubPr>
                  <m:e>
                    <m:r>
                      <m:rPr>
                        <m:sty m:val="bi"/>
                      </m:rPr>
                      <w:rPr>
                        <w:rFonts w:ascii="Cambria Math" w:eastAsia="Times New Roman" w:hAnsi="Cambria Math"/>
                        <w:sz w:val="20"/>
                        <w:szCs w:val="20"/>
                      </w:rPr>
                      <m:t>n</m:t>
                    </m:r>
                  </m:e>
                  <m:sub>
                    <m:r>
                      <m:rPr>
                        <m:sty m:val="bi"/>
                      </m:rPr>
                      <w:rPr>
                        <w:rFonts w:ascii="Cambria Math" w:eastAsia="Times New Roman" w:hAnsi="Cambria Math"/>
                        <w:sz w:val="20"/>
                        <w:szCs w:val="20"/>
                      </w:rPr>
                      <m:t>SCID</m:t>
                    </m:r>
                  </m:sub>
                </m:sSub>
              </m:sup>
            </m:sSubSup>
            <m:r>
              <m:rPr>
                <m:sty m:val="bi"/>
              </m:rPr>
              <w:rPr>
                <w:rFonts w:ascii="Cambria Math" w:eastAsia="Times New Roman" w:hAnsi="Cambria Math"/>
                <w:sz w:val="20"/>
                <w:szCs w:val="20"/>
              </w:rPr>
              <m:t>+</m:t>
            </m:r>
            <m:r>
              <m:rPr>
                <m:sty m:val="bi"/>
              </m:rPr>
              <w:rPr>
                <w:rFonts w:ascii="Cambria Math" w:eastAsia="Times New Roman" w:hAnsi="Cambria Math"/>
                <w:color w:val="FF0000"/>
                <w:sz w:val="20"/>
                <w:szCs w:val="20"/>
              </w:rPr>
              <m:t>2</m:t>
            </m:r>
          </m:e>
        </m:d>
        <m:r>
          <m:rPr>
            <m:sty m:val="bi"/>
          </m:rPr>
          <w:rPr>
            <w:rFonts w:ascii="Cambria Math" w:eastAsia="Times New Roman" w:hAnsi="Cambria Math"/>
            <w:sz w:val="20"/>
            <w:szCs w:val="20"/>
          </w:rPr>
          <m:t>mod</m:t>
        </m:r>
        <m:sSup>
          <m:sSupPr>
            <m:ctrlPr>
              <w:rPr>
                <w:rFonts w:ascii="Cambria Math" w:eastAsia="Times New Roman" w:hAnsi="Cambria Math"/>
                <w:b/>
                <w:i/>
                <w:sz w:val="20"/>
                <w:szCs w:val="20"/>
              </w:rPr>
            </m:ctrlPr>
          </m:sSupPr>
          <m:e>
            <m:r>
              <m:rPr>
                <m:sty m:val="bi"/>
              </m:rPr>
              <w:rPr>
                <w:rFonts w:ascii="Cambria Math" w:eastAsia="Times New Roman" w:hAnsi="Cambria Math"/>
                <w:sz w:val="20"/>
                <w:szCs w:val="20"/>
              </w:rPr>
              <m:t>2</m:t>
            </m:r>
          </m:e>
          <m:sup>
            <m:r>
              <m:rPr>
                <m:sty m:val="bi"/>
              </m:rPr>
              <w:rPr>
                <w:rFonts w:ascii="Cambria Math" w:eastAsia="Times New Roman" w:hAnsi="Cambria Math"/>
                <w:sz w:val="20"/>
                <w:szCs w:val="20"/>
              </w:rPr>
              <m:t>31</m:t>
            </m:r>
          </m:sup>
        </m:sSup>
      </m:oMath>
    </w:p>
    <w:p w14:paraId="1629C539" w14:textId="77777777" w:rsidR="00A4173A" w:rsidRDefault="00A4173A" w:rsidP="00A4173A">
      <w:pPr>
        <w:spacing w:after="0"/>
        <w:jc w:val="both"/>
        <w:rPr>
          <w:rFonts w:eastAsia="Times New Roman"/>
          <w:b/>
          <w:i/>
        </w:rPr>
      </w:pPr>
    </w:p>
    <w:p w14:paraId="70FEA112" w14:textId="36C76C8D" w:rsidR="00A4173A" w:rsidRPr="00A4173A" w:rsidRDefault="00311C5F" w:rsidP="00A4173A">
      <w:pPr>
        <w:spacing w:after="0"/>
        <w:jc w:val="both"/>
        <w:rPr>
          <w:rFonts w:eastAsia="Times New Roman"/>
          <w:b/>
          <w:i/>
        </w:rPr>
      </w:pPr>
      <w:r w:rsidRPr="00A4173A">
        <w:rPr>
          <w:rFonts w:eastAsia="Times New Roman"/>
          <w:b/>
          <w:i/>
          <w:u w:val="single"/>
        </w:rPr>
        <w:t xml:space="preserve">Proposal </w:t>
      </w:r>
      <w:r w:rsidR="00A771DA">
        <w:rPr>
          <w:rFonts w:eastAsia="Times New Roman"/>
          <w:b/>
          <w:i/>
          <w:u w:val="single"/>
        </w:rPr>
        <w:t>11</w:t>
      </w:r>
      <w:r w:rsidRPr="00367DD2">
        <w:rPr>
          <w:rFonts w:eastAsia="Times New Roman"/>
          <w:b/>
          <w:i/>
        </w:rPr>
        <w:t>:</w:t>
      </w:r>
      <w:r>
        <w:rPr>
          <w:rFonts w:eastAsia="Times New Roman"/>
          <w:b/>
          <w:i/>
        </w:rPr>
        <w:t xml:space="preserve"> Include a</w:t>
      </w:r>
      <w:r w:rsidR="00A771DA">
        <w:rPr>
          <w:rFonts w:eastAsia="Times New Roman"/>
          <w:b/>
          <w:i/>
        </w:rPr>
        <w:t>n</w:t>
      </w:r>
      <w:r>
        <w:rPr>
          <w:rFonts w:eastAsia="Times New Roman"/>
          <w:b/>
          <w:i/>
        </w:rPr>
        <w:t xml:space="preserve"> RRC parameter in NR Rel-16 to change between the </w:t>
      </w:r>
      <m:oMath>
        <m:sSub>
          <m:sSubPr>
            <m:ctrlPr>
              <w:rPr>
                <w:rFonts w:ascii="Cambria Math" w:eastAsia="Times New Roman" w:hAnsi="Cambria Math"/>
                <w:i/>
                <w:iCs/>
              </w:rPr>
            </m:ctrlPr>
          </m:sSubPr>
          <m:e>
            <m:r>
              <w:rPr>
                <w:rFonts w:ascii="Cambria Math" w:eastAsia="Times New Roman" w:hAnsi="Cambria Math"/>
              </w:rPr>
              <m:t>c</m:t>
            </m:r>
          </m:e>
          <m:sub>
            <m:r>
              <w:rPr>
                <w:rFonts w:ascii="Cambria Math" w:eastAsia="Times New Roman" w:hAnsi="Cambria Math"/>
              </w:rPr>
              <m:t>init</m:t>
            </m:r>
          </m:sub>
        </m:sSub>
      </m:oMath>
      <w:r>
        <w:rPr>
          <w:rFonts w:eastAsia="Times New Roman"/>
          <w:b/>
          <w:i/>
        </w:rPr>
        <w:t xml:space="preserve"> of NR Rel-15 and NR Rel-16 for PDSCH DMRS and PUSCH DMRS separately. If parameter is not configured, the NR Rel-15 sequences are used as default.</w:t>
      </w:r>
      <w:r w:rsidR="00A4173A">
        <w:rPr>
          <w:rFonts w:eastAsia="Times New Roman"/>
          <w:b/>
          <w:i/>
        </w:rPr>
        <w:t xml:space="preserve"> </w:t>
      </w:r>
    </w:p>
    <w:p w14:paraId="5522CB16" w14:textId="51B57A7A" w:rsidR="00ED4F08" w:rsidRPr="00090C1F" w:rsidRDefault="00ED4F08" w:rsidP="009131A3">
      <w:pPr>
        <w:pStyle w:val="Heading1"/>
        <w:numPr>
          <w:ilvl w:val="0"/>
          <w:numId w:val="8"/>
        </w:numPr>
        <w:ind w:left="432" w:hanging="432"/>
        <w:jc w:val="both"/>
      </w:pPr>
      <w:r>
        <w:t xml:space="preserve">Appendix </w:t>
      </w:r>
      <w:r w:rsidR="006A0D27">
        <w:t>1</w:t>
      </w:r>
      <w:r>
        <w:t>: Simulation Assumptions</w:t>
      </w:r>
    </w:p>
    <w:p w14:paraId="6E3A4F3C" w14:textId="07618576" w:rsidR="00ED4F08" w:rsidRPr="00E922BE" w:rsidRDefault="00ED4F08" w:rsidP="00ED4F08">
      <w:pPr>
        <w:pStyle w:val="Caption"/>
        <w:jc w:val="center"/>
      </w:pPr>
      <w:r>
        <w:t>Table 4</w:t>
      </w:r>
      <w:r>
        <w:rPr>
          <w:noProof/>
        </w:rPr>
        <w:t xml:space="preserve">. Link-level </w:t>
      </w:r>
      <w:r>
        <w:t>simulation assumptions</w:t>
      </w:r>
    </w:p>
    <w:tbl>
      <w:tblPr>
        <w:tblStyle w:val="TableGridLight"/>
        <w:tblW w:w="5100" w:type="dxa"/>
        <w:jc w:val="center"/>
        <w:tblLook w:val="0420" w:firstRow="1" w:lastRow="0" w:firstColumn="0" w:lastColumn="0" w:noHBand="0" w:noVBand="1"/>
      </w:tblPr>
      <w:tblGrid>
        <w:gridCol w:w="2540"/>
        <w:gridCol w:w="2560"/>
      </w:tblGrid>
      <w:tr w:rsidR="00ED4F08" w:rsidRPr="00CC06FF" w14:paraId="48D4976F" w14:textId="77777777" w:rsidTr="00ED31FC">
        <w:trPr>
          <w:trHeight w:val="508"/>
          <w:jc w:val="center"/>
        </w:trPr>
        <w:tc>
          <w:tcPr>
            <w:tcW w:w="2540" w:type="dxa"/>
          </w:tcPr>
          <w:p w14:paraId="4DFE9068" w14:textId="77777777" w:rsidR="00ED4F08" w:rsidRPr="00CC06FF" w:rsidRDefault="00ED4F08" w:rsidP="00ED31FC">
            <w:r>
              <w:t>System bandwidth</w:t>
            </w:r>
          </w:p>
        </w:tc>
        <w:tc>
          <w:tcPr>
            <w:tcW w:w="2560" w:type="dxa"/>
          </w:tcPr>
          <w:p w14:paraId="39F6B6EE" w14:textId="68097573" w:rsidR="00ED4F08" w:rsidRPr="00CC06FF" w:rsidRDefault="00ED4F08" w:rsidP="00ED31FC">
            <w:r>
              <w:t>20 Mhz</w:t>
            </w:r>
          </w:p>
        </w:tc>
      </w:tr>
      <w:tr w:rsidR="00ED4F08" w:rsidRPr="00CC06FF" w14:paraId="645E21B3" w14:textId="77777777" w:rsidTr="00ED31FC">
        <w:trPr>
          <w:trHeight w:val="508"/>
          <w:jc w:val="center"/>
        </w:trPr>
        <w:tc>
          <w:tcPr>
            <w:tcW w:w="2540" w:type="dxa"/>
          </w:tcPr>
          <w:p w14:paraId="1EC26866" w14:textId="77777777" w:rsidR="00ED4F08" w:rsidRPr="00CC06FF" w:rsidRDefault="00ED4F08" w:rsidP="00ED31FC">
            <w:r w:rsidRPr="00CC06FF">
              <w:t>Numerology</w:t>
            </w:r>
          </w:p>
        </w:tc>
        <w:tc>
          <w:tcPr>
            <w:tcW w:w="2560" w:type="dxa"/>
          </w:tcPr>
          <w:p w14:paraId="232BDA30" w14:textId="0866DB5A" w:rsidR="00ED4F08" w:rsidRDefault="00ED4F08" w:rsidP="00ED31FC">
            <w:r>
              <w:t xml:space="preserve">30 </w:t>
            </w:r>
            <w:r w:rsidRPr="00CC06FF">
              <w:t>K</w:t>
            </w:r>
            <w:r>
              <w:t>Hz</w:t>
            </w:r>
            <w:r w:rsidRPr="00CC06FF">
              <w:t xml:space="preserve"> SCS</w:t>
            </w:r>
          </w:p>
        </w:tc>
      </w:tr>
      <w:tr w:rsidR="00ED4F08" w:rsidRPr="00CC06FF" w14:paraId="03B59B5F" w14:textId="77777777" w:rsidTr="00ED31FC">
        <w:trPr>
          <w:trHeight w:val="508"/>
          <w:jc w:val="center"/>
        </w:trPr>
        <w:tc>
          <w:tcPr>
            <w:tcW w:w="2540" w:type="dxa"/>
          </w:tcPr>
          <w:p w14:paraId="0A3FCE0F" w14:textId="77777777" w:rsidR="00ED4F08" w:rsidRPr="00CC06FF" w:rsidRDefault="00ED4F08" w:rsidP="00ED31FC">
            <w:r>
              <w:t>Channel</w:t>
            </w:r>
          </w:p>
        </w:tc>
        <w:tc>
          <w:tcPr>
            <w:tcW w:w="2560" w:type="dxa"/>
          </w:tcPr>
          <w:p w14:paraId="4CD0DCDB" w14:textId="795C2B4F" w:rsidR="00ED4F08" w:rsidRDefault="00ED4F08" w:rsidP="00ED31FC">
            <w:r>
              <w:t>TDL-C 300ns/1000ns</w:t>
            </w:r>
          </w:p>
        </w:tc>
      </w:tr>
      <w:tr w:rsidR="00ED4F08" w:rsidRPr="00CC06FF" w14:paraId="06DF7B58" w14:textId="77777777" w:rsidTr="00ED31FC">
        <w:trPr>
          <w:trHeight w:val="508"/>
          <w:jc w:val="center"/>
        </w:trPr>
        <w:tc>
          <w:tcPr>
            <w:tcW w:w="2540" w:type="dxa"/>
          </w:tcPr>
          <w:p w14:paraId="69164EDF" w14:textId="77777777" w:rsidR="00ED4F08" w:rsidRDefault="00ED4F08" w:rsidP="00ED31FC">
            <w:r>
              <w:t>Number of Antennas</w:t>
            </w:r>
          </w:p>
        </w:tc>
        <w:tc>
          <w:tcPr>
            <w:tcW w:w="2560" w:type="dxa"/>
          </w:tcPr>
          <w:p w14:paraId="17DCA62B" w14:textId="081265C0" w:rsidR="00ED4F08" w:rsidRDefault="00ED4F08" w:rsidP="00ED31FC">
            <w:r>
              <w:t>UE Tx=1, gNB Rx =2</w:t>
            </w:r>
            <w:r w:rsidR="008F5F3B">
              <w:t xml:space="preserve">, </w:t>
            </w:r>
            <w:r>
              <w:t>4</w:t>
            </w:r>
          </w:p>
        </w:tc>
      </w:tr>
      <w:tr w:rsidR="00ED4F08" w:rsidRPr="00CC06FF" w14:paraId="7EDB7964" w14:textId="77777777" w:rsidTr="00ED31FC">
        <w:trPr>
          <w:trHeight w:val="701"/>
          <w:jc w:val="center"/>
        </w:trPr>
        <w:tc>
          <w:tcPr>
            <w:tcW w:w="2540" w:type="dxa"/>
            <w:hideMark/>
          </w:tcPr>
          <w:p w14:paraId="468B8987" w14:textId="61D85BE5" w:rsidR="00ED4F08" w:rsidRPr="00CC06FF" w:rsidRDefault="00ED4F08" w:rsidP="00ED31FC">
            <w:r w:rsidRPr="00CC06FF">
              <w:t>PU</w:t>
            </w:r>
            <w:r>
              <w:t>S</w:t>
            </w:r>
            <w:r w:rsidRPr="00CC06FF">
              <w:t>CH duration</w:t>
            </w:r>
          </w:p>
        </w:tc>
        <w:tc>
          <w:tcPr>
            <w:tcW w:w="2560" w:type="dxa"/>
            <w:hideMark/>
          </w:tcPr>
          <w:p w14:paraId="7227E079" w14:textId="62DF328D" w:rsidR="00ED4F08" w:rsidRPr="00CC06FF" w:rsidRDefault="00ED4F08" w:rsidP="00ED31FC">
            <w:r>
              <w:t>1</w:t>
            </w:r>
            <w:r w:rsidR="000B7933">
              <w:t>3</w:t>
            </w:r>
            <w:r>
              <w:t>/</w:t>
            </w:r>
            <w:r w:rsidR="000B7933">
              <w:t>9</w:t>
            </w:r>
            <w:r w:rsidR="00DE4546">
              <w:t>/5</w:t>
            </w:r>
            <w:r>
              <w:t xml:space="preserve"> OFDM symbols, with </w:t>
            </w:r>
            <w:r w:rsidR="000B7933">
              <w:t>one</w:t>
            </w:r>
            <w:r>
              <w:t xml:space="preserve"> </w:t>
            </w:r>
            <w:r w:rsidR="000B7933">
              <w:t xml:space="preserve">front-loaded </w:t>
            </w:r>
            <w:r>
              <w:t xml:space="preserve">DMRS symbols </w:t>
            </w:r>
            <w:r w:rsidR="000B7933">
              <w:t>symbol</w:t>
            </w:r>
          </w:p>
        </w:tc>
      </w:tr>
      <w:tr w:rsidR="00ED4F08" w:rsidRPr="00CC06FF" w14:paraId="5CA0DA54" w14:textId="77777777" w:rsidTr="00ED31FC">
        <w:trPr>
          <w:trHeight w:val="471"/>
          <w:jc w:val="center"/>
        </w:trPr>
        <w:tc>
          <w:tcPr>
            <w:tcW w:w="2540" w:type="dxa"/>
          </w:tcPr>
          <w:p w14:paraId="44CCDFD9" w14:textId="77777777" w:rsidR="00ED4F08" w:rsidRPr="00CC06FF" w:rsidRDefault="00ED4F08" w:rsidP="00ED31FC">
            <w:r w:rsidRPr="00824A92">
              <w:t>Number of UEs</w:t>
            </w:r>
          </w:p>
        </w:tc>
        <w:tc>
          <w:tcPr>
            <w:tcW w:w="2560" w:type="dxa"/>
          </w:tcPr>
          <w:p w14:paraId="02B45EAE" w14:textId="77777777" w:rsidR="00ED4F08" w:rsidRDefault="00ED4F08" w:rsidP="00ED31FC">
            <w:r>
              <w:t>1 UE</w:t>
            </w:r>
          </w:p>
        </w:tc>
      </w:tr>
      <w:tr w:rsidR="00ED4F08" w:rsidRPr="00CC06FF" w14:paraId="0EB511A9" w14:textId="77777777" w:rsidTr="00ED31FC">
        <w:trPr>
          <w:trHeight w:val="508"/>
          <w:jc w:val="center"/>
        </w:trPr>
        <w:tc>
          <w:tcPr>
            <w:tcW w:w="2540" w:type="dxa"/>
            <w:hideMark/>
          </w:tcPr>
          <w:p w14:paraId="21E4AD4C" w14:textId="72F86CC0" w:rsidR="00ED4F08" w:rsidRPr="00CC06FF" w:rsidRDefault="00ED4F08" w:rsidP="00ED31FC">
            <w:r w:rsidRPr="00CC06FF">
              <w:t># RBs for PU</w:t>
            </w:r>
            <w:r w:rsidR="000B7933">
              <w:t>S</w:t>
            </w:r>
            <w:r w:rsidRPr="00CC06FF">
              <w:t>CH</w:t>
            </w:r>
          </w:p>
        </w:tc>
        <w:tc>
          <w:tcPr>
            <w:tcW w:w="2560" w:type="dxa"/>
            <w:hideMark/>
          </w:tcPr>
          <w:p w14:paraId="5CD912DA" w14:textId="6E84D065" w:rsidR="00ED4F08" w:rsidRPr="00CC06FF" w:rsidRDefault="00ED3F44" w:rsidP="00ED31FC">
            <w:r>
              <w:t>6,</w:t>
            </w:r>
            <w:r w:rsidR="000B7933">
              <w:t>8</w:t>
            </w:r>
            <w:r>
              <w:t>,</w:t>
            </w:r>
            <w:r w:rsidR="000B7933">
              <w:t>50</w:t>
            </w:r>
            <w:r w:rsidR="00ED4F08" w:rsidRPr="00CC06FF">
              <w:t xml:space="preserve"> RB</w:t>
            </w:r>
            <w:r w:rsidR="000B7933">
              <w:t>s</w:t>
            </w:r>
          </w:p>
        </w:tc>
      </w:tr>
      <w:tr w:rsidR="00ED4F08" w:rsidRPr="00CC06FF" w14:paraId="574F85DF" w14:textId="77777777" w:rsidTr="00ED31FC">
        <w:trPr>
          <w:trHeight w:val="508"/>
          <w:jc w:val="center"/>
        </w:trPr>
        <w:tc>
          <w:tcPr>
            <w:tcW w:w="2540" w:type="dxa"/>
          </w:tcPr>
          <w:p w14:paraId="5373396A" w14:textId="77777777" w:rsidR="00ED4F08" w:rsidRPr="00CC06FF" w:rsidRDefault="00ED4F08" w:rsidP="00ED31FC">
            <w:r>
              <w:t>Carrier Frequency</w:t>
            </w:r>
          </w:p>
        </w:tc>
        <w:tc>
          <w:tcPr>
            <w:tcW w:w="2560" w:type="dxa"/>
          </w:tcPr>
          <w:p w14:paraId="066E7A1E" w14:textId="1364BA22" w:rsidR="00ED4F08" w:rsidRPr="00CC06FF" w:rsidRDefault="00ED4F08" w:rsidP="00ED31FC">
            <w:r>
              <w:t>4 G</w:t>
            </w:r>
            <w:r w:rsidR="000B7933">
              <w:t>Hz</w:t>
            </w:r>
          </w:p>
        </w:tc>
      </w:tr>
      <w:tr w:rsidR="00ED4F08" w:rsidRPr="00CC06FF" w14:paraId="073C1589" w14:textId="77777777" w:rsidTr="00ED31FC">
        <w:trPr>
          <w:trHeight w:val="508"/>
          <w:jc w:val="center"/>
        </w:trPr>
        <w:tc>
          <w:tcPr>
            <w:tcW w:w="2540" w:type="dxa"/>
            <w:hideMark/>
          </w:tcPr>
          <w:p w14:paraId="20CFA5F6" w14:textId="03C79623" w:rsidR="00ED4F08" w:rsidRPr="00CC06FF" w:rsidRDefault="000B7933" w:rsidP="00ED31FC">
            <w:r>
              <w:t>Coding rate</w:t>
            </w:r>
          </w:p>
        </w:tc>
        <w:tc>
          <w:tcPr>
            <w:tcW w:w="2560" w:type="dxa"/>
            <w:hideMark/>
          </w:tcPr>
          <w:p w14:paraId="591EA210" w14:textId="6CB9E447" w:rsidR="00ED4F08" w:rsidRPr="00CC06FF" w:rsidRDefault="000B7933" w:rsidP="00ED31FC">
            <w:r>
              <w:t xml:space="preserve">0.25 </w:t>
            </w:r>
          </w:p>
        </w:tc>
      </w:tr>
      <w:tr w:rsidR="00ED4F08" w:rsidRPr="00CC06FF" w14:paraId="31A3F8B6" w14:textId="77777777" w:rsidTr="00ED31FC">
        <w:trPr>
          <w:trHeight w:val="508"/>
          <w:jc w:val="center"/>
        </w:trPr>
        <w:tc>
          <w:tcPr>
            <w:tcW w:w="2540" w:type="dxa"/>
            <w:hideMark/>
          </w:tcPr>
          <w:p w14:paraId="2712D474" w14:textId="77777777" w:rsidR="00ED4F08" w:rsidRPr="00CC06FF" w:rsidRDefault="00ED4F08" w:rsidP="00ED31FC">
            <w:r w:rsidRPr="00CC06FF">
              <w:t xml:space="preserve">Coding </w:t>
            </w:r>
          </w:p>
        </w:tc>
        <w:tc>
          <w:tcPr>
            <w:tcW w:w="2560" w:type="dxa"/>
            <w:hideMark/>
          </w:tcPr>
          <w:p w14:paraId="186D3C03" w14:textId="5A1392EC" w:rsidR="00ED4F08" w:rsidRPr="00CC06FF" w:rsidRDefault="000B7933" w:rsidP="00ED31FC">
            <w:r>
              <w:t>NR LDPC + CRC</w:t>
            </w:r>
          </w:p>
        </w:tc>
      </w:tr>
      <w:tr w:rsidR="00ED4F08" w:rsidRPr="00CC06FF" w14:paraId="2BD6F123" w14:textId="77777777" w:rsidTr="00ED31FC">
        <w:trPr>
          <w:trHeight w:val="508"/>
          <w:jc w:val="center"/>
        </w:trPr>
        <w:tc>
          <w:tcPr>
            <w:tcW w:w="2540" w:type="dxa"/>
            <w:hideMark/>
          </w:tcPr>
          <w:p w14:paraId="7A892BBD" w14:textId="77777777" w:rsidR="00ED4F08" w:rsidRPr="00CC06FF" w:rsidRDefault="00ED4F08" w:rsidP="00ED31FC">
            <w:r>
              <w:t>UE Speed</w:t>
            </w:r>
          </w:p>
        </w:tc>
        <w:tc>
          <w:tcPr>
            <w:tcW w:w="2560" w:type="dxa"/>
            <w:hideMark/>
          </w:tcPr>
          <w:p w14:paraId="7B5FF8C1" w14:textId="021E391C" w:rsidR="00ED4F08" w:rsidRPr="00CC06FF" w:rsidRDefault="00ED4F08" w:rsidP="00ED31FC">
            <w:r>
              <w:t xml:space="preserve">12 Kmh </w:t>
            </w:r>
          </w:p>
        </w:tc>
      </w:tr>
      <w:tr w:rsidR="00ED4F08" w:rsidRPr="00CC06FF" w14:paraId="2978CF51" w14:textId="77777777" w:rsidTr="00ED31FC">
        <w:trPr>
          <w:trHeight w:val="701"/>
          <w:jc w:val="center"/>
        </w:trPr>
        <w:tc>
          <w:tcPr>
            <w:tcW w:w="2540" w:type="dxa"/>
            <w:hideMark/>
          </w:tcPr>
          <w:p w14:paraId="6FED8A47" w14:textId="77777777" w:rsidR="00ED4F08" w:rsidRPr="00CC06FF" w:rsidRDefault="00ED4F08" w:rsidP="00ED31FC">
            <w:r w:rsidRPr="00CC06FF">
              <w:t>Receiver</w:t>
            </w:r>
          </w:p>
        </w:tc>
        <w:tc>
          <w:tcPr>
            <w:tcW w:w="2560" w:type="dxa"/>
            <w:hideMark/>
          </w:tcPr>
          <w:p w14:paraId="06DEB956" w14:textId="77777777" w:rsidR="00ED4F08" w:rsidRPr="00CC06FF" w:rsidRDefault="00ED4F08" w:rsidP="00ED31FC">
            <w:r>
              <w:t>Practical Channel Estimation and Ideal Noise Estimation</w:t>
            </w:r>
          </w:p>
        </w:tc>
      </w:tr>
    </w:tbl>
    <w:p w14:paraId="5217984B" w14:textId="1AD63F66" w:rsidR="00ED4F08" w:rsidRDefault="00ED4F08" w:rsidP="009131A3">
      <w:pPr>
        <w:jc w:val="both"/>
        <w:rPr>
          <w:b/>
          <w:bCs/>
          <w:i/>
          <w:iCs/>
        </w:rPr>
      </w:pPr>
    </w:p>
    <w:p w14:paraId="4DAD508D" w14:textId="0944E8CC" w:rsidR="00EF3684" w:rsidRPr="00090C1F" w:rsidRDefault="00EF3684" w:rsidP="00EF3684">
      <w:pPr>
        <w:pStyle w:val="Heading1"/>
        <w:numPr>
          <w:ilvl w:val="0"/>
          <w:numId w:val="8"/>
        </w:numPr>
        <w:ind w:left="432" w:hanging="432"/>
        <w:jc w:val="both"/>
      </w:pPr>
      <w:r>
        <w:t>Appendix 2: Cross-correlation for Pi/2 BPSK based DMRS</w:t>
      </w:r>
    </w:p>
    <w:p w14:paraId="33D222D9" w14:textId="77777777" w:rsidR="00EF3684" w:rsidRPr="00763303" w:rsidRDefault="00EF3684" w:rsidP="00EF3684">
      <w:pPr>
        <w:jc w:val="both"/>
      </w:pPr>
      <w:r>
        <w:rPr>
          <w:rFonts w:eastAsia="Times New Roman"/>
          <w:bCs/>
          <w:iCs/>
          <w:lang w:val="en-GB"/>
        </w:rPr>
        <w:t>In this section, we present cross-correlation properties of</w:t>
      </w:r>
      <w:r w:rsidRPr="001310B1">
        <w:rPr>
          <w:rFonts w:eastAsia="Times New Roman"/>
          <w:bCs/>
          <w:iCs/>
          <w:lang w:val="en-GB"/>
        </w:rPr>
        <w:t xml:space="preserve"> </w:t>
      </w:r>
      <m:oMath>
        <m:r>
          <m:rPr>
            <m:sty m:val="bi"/>
          </m:rPr>
          <w:rPr>
            <w:rFonts w:ascii="Cambria Math" w:eastAsia="Times New Roman" w:hAnsi="Cambria Math"/>
            <w:lang w:val="en-GB"/>
          </w:rPr>
          <m:t>π</m:t>
        </m:r>
        <m:r>
          <m:rPr>
            <m:sty m:val="p"/>
          </m:rPr>
          <w:rPr>
            <w:rFonts w:ascii="Cambria Math" w:eastAsia="Times New Roman" w:hAnsi="Cambria Math"/>
            <w:lang w:val="en-GB"/>
          </w:rPr>
          <m:t>/</m:t>
        </m:r>
        <m:r>
          <m:rPr>
            <m:sty m:val="b"/>
          </m:rPr>
          <w:rPr>
            <w:rFonts w:ascii="Cambria Math" w:eastAsia="Times New Roman" w:hAnsi="Cambria Math"/>
            <w:lang w:val="en-GB"/>
          </w:rPr>
          <m:t>2</m:t>
        </m:r>
        <m:r>
          <m:rPr>
            <m:sty m:val="p"/>
          </m:rPr>
          <w:rPr>
            <w:rFonts w:ascii="Cambria Math" w:eastAsia="Times New Roman" w:hAnsi="Cambria Math"/>
            <w:lang w:val="en-GB"/>
          </w:rPr>
          <m:t xml:space="preserve"> </m:t>
        </m:r>
      </m:oMath>
      <w:r w:rsidRPr="001310B1">
        <w:rPr>
          <w:rFonts w:eastAsia="Times New Roman"/>
          <w:bCs/>
          <w:iCs/>
          <w:lang w:val="en-GB"/>
        </w:rPr>
        <w:t xml:space="preserve">BPSK </w:t>
      </w:r>
      <w:r>
        <w:rPr>
          <w:rFonts w:eastAsia="Times New Roman"/>
          <w:bCs/>
          <w:iCs/>
          <w:lang w:val="en-GB"/>
        </w:rPr>
        <w:t>based DMRS.</w:t>
      </w:r>
      <w:r>
        <w:rPr>
          <w:rFonts w:eastAsia="Times New Roman"/>
          <w:bCs/>
          <w:iCs/>
        </w:rPr>
        <w:t xml:space="preserve"> </w:t>
      </w:r>
    </w:p>
    <w:p w14:paraId="1F8FAF28" w14:textId="2F356C01" w:rsidR="00EF3684" w:rsidRDefault="00EF3684" w:rsidP="00EF3684">
      <w:pPr>
        <w:rPr>
          <w:rFonts w:eastAsia="Times New Roman"/>
          <w:bCs/>
          <w:iCs/>
          <w:lang w:val="en-GB"/>
        </w:rPr>
      </w:pPr>
      <w:r>
        <w:rPr>
          <w:rFonts w:eastAsia="Times New Roman"/>
          <w:bCs/>
          <w:iCs/>
        </w:rPr>
        <w:t>The cross-correlation behavior of</w:t>
      </w:r>
      <w:r w:rsidRPr="001310B1">
        <w:rPr>
          <w:rFonts w:eastAsia="Times New Roman"/>
          <w:bCs/>
          <w:iCs/>
          <w:lang w:val="en-GB"/>
        </w:rPr>
        <w:t xml:space="preserve"> </w:t>
      </w:r>
      <m:oMath>
        <m:r>
          <m:rPr>
            <m:sty m:val="bi"/>
          </m:rPr>
          <w:rPr>
            <w:rFonts w:ascii="Cambria Math" w:eastAsia="Times New Roman" w:hAnsi="Cambria Math"/>
            <w:lang w:val="en-GB"/>
          </w:rPr>
          <m:t>π</m:t>
        </m:r>
        <m:r>
          <m:rPr>
            <m:sty m:val="p"/>
          </m:rPr>
          <w:rPr>
            <w:rFonts w:ascii="Cambria Math" w:eastAsia="Times New Roman" w:hAnsi="Cambria Math"/>
            <w:lang w:val="en-GB"/>
          </w:rPr>
          <m:t>/</m:t>
        </m:r>
        <m:r>
          <m:rPr>
            <m:sty m:val="b"/>
          </m:rPr>
          <w:rPr>
            <w:rFonts w:ascii="Cambria Math" w:eastAsia="Times New Roman" w:hAnsi="Cambria Math"/>
            <w:lang w:val="en-GB"/>
          </w:rPr>
          <m:t>2</m:t>
        </m:r>
        <m:r>
          <m:rPr>
            <m:sty m:val="p"/>
          </m:rPr>
          <w:rPr>
            <w:rFonts w:ascii="Cambria Math" w:eastAsia="Times New Roman" w:hAnsi="Cambria Math"/>
            <w:lang w:val="en-GB"/>
          </w:rPr>
          <m:t xml:space="preserve"> </m:t>
        </m:r>
      </m:oMath>
      <w:r w:rsidRPr="001310B1">
        <w:rPr>
          <w:rFonts w:eastAsia="Times New Roman"/>
          <w:bCs/>
          <w:iCs/>
          <w:lang w:val="en-GB"/>
        </w:rPr>
        <w:t xml:space="preserve">BPSK </w:t>
      </w:r>
      <w:r>
        <w:rPr>
          <w:rFonts w:eastAsia="Times New Roman"/>
          <w:bCs/>
          <w:iCs/>
          <w:lang w:val="en-GB"/>
        </w:rPr>
        <w:t xml:space="preserve">based DMRS and NR ZC sequence is plotted in Figure </w:t>
      </w:r>
      <w:r w:rsidR="002244F1">
        <w:rPr>
          <w:rFonts w:eastAsia="Times New Roman"/>
          <w:bCs/>
          <w:iCs/>
          <w:lang w:val="en-GB"/>
        </w:rPr>
        <w:t>8</w:t>
      </w:r>
      <w:r>
        <w:rPr>
          <w:rFonts w:eastAsia="Times New Roman"/>
          <w:bCs/>
          <w:iCs/>
          <w:lang w:val="en-GB"/>
        </w:rPr>
        <w:t xml:space="preserve">. Figure 6(a) shows the cross-correlation for sequences within the set of </w:t>
      </w:r>
      <m:oMath>
        <m:r>
          <m:rPr>
            <m:sty m:val="bi"/>
          </m:rPr>
          <w:rPr>
            <w:rFonts w:ascii="Cambria Math" w:eastAsia="Times New Roman" w:hAnsi="Cambria Math"/>
            <w:lang w:val="en-GB"/>
          </w:rPr>
          <m:t>π</m:t>
        </m:r>
        <m:r>
          <m:rPr>
            <m:sty m:val="p"/>
          </m:rPr>
          <w:rPr>
            <w:rFonts w:ascii="Cambria Math" w:eastAsia="Times New Roman" w:hAnsi="Cambria Math"/>
            <w:lang w:val="en-GB"/>
          </w:rPr>
          <m:t>/</m:t>
        </m:r>
        <m:r>
          <m:rPr>
            <m:sty m:val="b"/>
          </m:rPr>
          <w:rPr>
            <w:rFonts w:ascii="Cambria Math" w:eastAsia="Times New Roman" w:hAnsi="Cambria Math"/>
            <w:lang w:val="en-GB"/>
          </w:rPr>
          <m:t>2</m:t>
        </m:r>
        <m:r>
          <m:rPr>
            <m:sty m:val="p"/>
          </m:rPr>
          <w:rPr>
            <w:rFonts w:ascii="Cambria Math" w:eastAsia="Times New Roman" w:hAnsi="Cambria Math"/>
            <w:lang w:val="en-GB"/>
          </w:rPr>
          <m:t xml:space="preserve"> </m:t>
        </m:r>
      </m:oMath>
      <w:r w:rsidRPr="001310B1">
        <w:rPr>
          <w:rFonts w:eastAsia="Times New Roman"/>
          <w:bCs/>
          <w:iCs/>
          <w:lang w:val="en-GB"/>
        </w:rPr>
        <w:t xml:space="preserve">BPSK </w:t>
      </w:r>
      <w:r>
        <w:rPr>
          <w:rFonts w:eastAsia="Times New Roman"/>
          <w:bCs/>
          <w:iCs/>
          <w:lang w:val="en-GB"/>
        </w:rPr>
        <w:t xml:space="preserve">based DMRS and the set of NR ZC sequence, with and </w:t>
      </w:r>
      <w:r>
        <w:rPr>
          <w:rFonts w:eastAsia="Times New Roman"/>
          <w:bCs/>
          <w:iCs/>
          <w:lang w:val="en-GB"/>
        </w:rPr>
        <w:lastRenderedPageBreak/>
        <w:t xml:space="preserve">without FDSS. Figure 6(b) shows the cross-correlation between each set of DMRS sequences with the set of NR ZC sequences without FDSS, which is used for UEs not scheduled with </w:t>
      </w:r>
      <m:oMath>
        <m:r>
          <m:rPr>
            <m:sty m:val="bi"/>
          </m:rPr>
          <w:rPr>
            <w:rFonts w:ascii="Cambria Math" w:eastAsia="Times New Roman" w:hAnsi="Cambria Math"/>
            <w:lang w:val="en-GB"/>
          </w:rPr>
          <m:t>π</m:t>
        </m:r>
        <m:r>
          <m:rPr>
            <m:sty m:val="p"/>
          </m:rPr>
          <w:rPr>
            <w:rFonts w:ascii="Cambria Math" w:eastAsia="Times New Roman" w:hAnsi="Cambria Math"/>
            <w:lang w:val="en-GB"/>
          </w:rPr>
          <m:t>/</m:t>
        </m:r>
        <m:r>
          <m:rPr>
            <m:sty m:val="b"/>
          </m:rPr>
          <w:rPr>
            <w:rFonts w:ascii="Cambria Math" w:eastAsia="Times New Roman" w:hAnsi="Cambria Math"/>
            <w:lang w:val="en-GB"/>
          </w:rPr>
          <m:t>2</m:t>
        </m:r>
        <m:r>
          <m:rPr>
            <m:sty m:val="p"/>
          </m:rPr>
          <w:rPr>
            <w:rFonts w:ascii="Cambria Math" w:eastAsia="Times New Roman" w:hAnsi="Cambria Math"/>
            <w:lang w:val="en-GB"/>
          </w:rPr>
          <m:t xml:space="preserve"> </m:t>
        </m:r>
      </m:oMath>
      <w:r w:rsidRPr="001310B1">
        <w:rPr>
          <w:rFonts w:eastAsia="Times New Roman"/>
          <w:bCs/>
          <w:iCs/>
          <w:lang w:val="en-GB"/>
        </w:rPr>
        <w:t>BPSK</w:t>
      </w:r>
      <w:r>
        <w:rPr>
          <w:rFonts w:eastAsia="Times New Roman"/>
          <w:bCs/>
          <w:iCs/>
          <w:lang w:val="en-GB"/>
        </w:rPr>
        <w:t xml:space="preserve"> modulation. As can be seen from the figures, the mean cross-correlation of the new </w:t>
      </w:r>
      <m:oMath>
        <m:r>
          <m:rPr>
            <m:sty m:val="bi"/>
          </m:rPr>
          <w:rPr>
            <w:rFonts w:ascii="Cambria Math" w:eastAsia="Times New Roman" w:hAnsi="Cambria Math"/>
            <w:lang w:val="en-GB"/>
          </w:rPr>
          <m:t>π</m:t>
        </m:r>
        <m:r>
          <m:rPr>
            <m:sty m:val="p"/>
          </m:rPr>
          <w:rPr>
            <w:rFonts w:ascii="Cambria Math" w:eastAsia="Times New Roman" w:hAnsi="Cambria Math"/>
            <w:lang w:val="en-GB"/>
          </w:rPr>
          <m:t>/</m:t>
        </m:r>
        <m:r>
          <m:rPr>
            <m:sty m:val="b"/>
          </m:rPr>
          <w:rPr>
            <w:rFonts w:ascii="Cambria Math" w:eastAsia="Times New Roman" w:hAnsi="Cambria Math"/>
            <w:lang w:val="en-GB"/>
          </w:rPr>
          <m:t>2</m:t>
        </m:r>
        <m:r>
          <m:rPr>
            <m:sty m:val="p"/>
          </m:rPr>
          <w:rPr>
            <w:rFonts w:ascii="Cambria Math" w:eastAsia="Times New Roman" w:hAnsi="Cambria Math"/>
            <w:lang w:val="en-GB"/>
          </w:rPr>
          <m:t xml:space="preserve"> </m:t>
        </m:r>
      </m:oMath>
      <w:r w:rsidRPr="001310B1">
        <w:rPr>
          <w:rFonts w:eastAsia="Times New Roman"/>
          <w:bCs/>
          <w:iCs/>
          <w:lang w:val="en-GB"/>
        </w:rPr>
        <w:t>BPSK</w:t>
      </w:r>
      <w:r>
        <w:rPr>
          <w:rFonts w:eastAsia="Times New Roman"/>
          <w:bCs/>
          <w:iCs/>
          <w:lang w:val="en-GB"/>
        </w:rPr>
        <w:t xml:space="preserve"> based DMRS sequence is smaller than that of NR ZC sequences, however, the maximum cross-correlation of the new </w:t>
      </w:r>
      <m:oMath>
        <m:r>
          <m:rPr>
            <m:sty m:val="bi"/>
          </m:rPr>
          <w:rPr>
            <w:rFonts w:ascii="Cambria Math" w:eastAsia="Times New Roman" w:hAnsi="Cambria Math"/>
            <w:lang w:val="en-GB"/>
          </w:rPr>
          <m:t>π</m:t>
        </m:r>
        <m:r>
          <m:rPr>
            <m:sty m:val="p"/>
          </m:rPr>
          <w:rPr>
            <w:rFonts w:ascii="Cambria Math" w:eastAsia="Times New Roman" w:hAnsi="Cambria Math"/>
            <w:lang w:val="en-GB"/>
          </w:rPr>
          <m:t>/</m:t>
        </m:r>
        <m:r>
          <m:rPr>
            <m:sty m:val="b"/>
          </m:rPr>
          <w:rPr>
            <w:rFonts w:ascii="Cambria Math" w:eastAsia="Times New Roman" w:hAnsi="Cambria Math"/>
            <w:lang w:val="en-GB"/>
          </w:rPr>
          <m:t>2</m:t>
        </m:r>
        <m:r>
          <m:rPr>
            <m:sty m:val="p"/>
          </m:rPr>
          <w:rPr>
            <w:rFonts w:ascii="Cambria Math" w:eastAsia="Times New Roman" w:hAnsi="Cambria Math"/>
            <w:lang w:val="en-GB"/>
          </w:rPr>
          <m:t xml:space="preserve"> </m:t>
        </m:r>
      </m:oMath>
      <w:r w:rsidRPr="001310B1">
        <w:rPr>
          <w:rFonts w:eastAsia="Times New Roman"/>
          <w:bCs/>
          <w:iCs/>
          <w:lang w:val="en-GB"/>
        </w:rPr>
        <w:t>BPSK</w:t>
      </w:r>
      <w:r>
        <w:rPr>
          <w:rFonts w:eastAsia="Times New Roman"/>
          <w:bCs/>
          <w:iCs/>
          <w:lang w:val="en-GB"/>
        </w:rPr>
        <w:t xml:space="preserve"> based DMRS sequence is larger than that of NR ZC sequences. </w:t>
      </w:r>
    </w:p>
    <w:p w14:paraId="663F6094" w14:textId="77777777" w:rsidR="00EF3684" w:rsidRPr="007A3138" w:rsidRDefault="00EF3684" w:rsidP="00EF3684">
      <w:pPr>
        <w:rPr>
          <w:bCs/>
        </w:rPr>
      </w:pPr>
      <w:r>
        <w:rPr>
          <w:bCs/>
        </w:rPr>
        <w:t xml:space="preserve">Finally, we remark that the selected FDSS in this contribution correspond to a time domain response of [0.28 1 0.28], which satisfies the requirements on the spectral shaping filter set forth in RAN 4 [3].  </w:t>
      </w:r>
    </w:p>
    <w:p w14:paraId="2868FFCF" w14:textId="48D0E4FA" w:rsidR="00EF3684" w:rsidRDefault="00EF3684" w:rsidP="00EF3684">
      <w:pPr>
        <w:jc w:val="center"/>
        <w:rPr>
          <w:rFonts w:eastAsia="Times New Roman"/>
          <w:bCs/>
          <w:iCs/>
        </w:rPr>
      </w:pPr>
      <w:r>
        <w:rPr>
          <w:rFonts w:eastAsia="Times New Roman"/>
          <w:bCs/>
          <w:iCs/>
        </w:rPr>
        <w:t xml:space="preserve"> </w:t>
      </w:r>
      <w:r w:rsidR="00C70540" w:rsidRPr="00C70540">
        <w:rPr>
          <w:rFonts w:eastAsia="Times New Roman"/>
          <w:bCs/>
          <w:iCs/>
          <w:noProof/>
        </w:rPr>
        <w:drawing>
          <wp:inline distT="0" distB="0" distL="0" distR="0" wp14:anchorId="73828DA3" wp14:editId="36E7D65D">
            <wp:extent cx="4236720" cy="3428651"/>
            <wp:effectExtent l="0" t="0" r="0" b="63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rotWithShape="1">
                    <a:blip r:embed="rId26">
                      <a:extLst>
                        <a:ext uri="{28A0092B-C50C-407E-A947-70E740481C1C}">
                          <a14:useLocalDpi xmlns:a14="http://schemas.microsoft.com/office/drawing/2010/main" val="0"/>
                        </a:ext>
                      </a:extLst>
                    </a:blip>
                    <a:srcRect l="3597" t="1416" r="6603"/>
                    <a:stretch/>
                  </pic:blipFill>
                  <pic:spPr bwMode="auto">
                    <a:xfrm>
                      <a:off x="0" y="0"/>
                      <a:ext cx="4244644" cy="3435064"/>
                    </a:xfrm>
                    <a:prstGeom prst="rect">
                      <a:avLst/>
                    </a:prstGeom>
                    <a:noFill/>
                    <a:ln>
                      <a:noFill/>
                    </a:ln>
                    <a:extLst>
                      <a:ext uri="{53640926-AAD7-44D8-BBD7-CCE9431645EC}">
                        <a14:shadowObscured xmlns:a14="http://schemas.microsoft.com/office/drawing/2010/main"/>
                      </a:ext>
                    </a:extLst>
                  </pic:spPr>
                </pic:pic>
              </a:graphicData>
            </a:graphic>
          </wp:inline>
        </w:drawing>
      </w:r>
    </w:p>
    <w:p w14:paraId="5F2A6D35" w14:textId="77777777" w:rsidR="00EF3684" w:rsidRDefault="00EF3684" w:rsidP="00EF3684">
      <w:pPr>
        <w:pStyle w:val="ListParagraph"/>
        <w:numPr>
          <w:ilvl w:val="0"/>
          <w:numId w:val="7"/>
        </w:numPr>
        <w:jc w:val="center"/>
        <w:rPr>
          <w:rFonts w:eastAsia="Times New Roman"/>
          <w:bCs/>
          <w:iCs/>
        </w:rPr>
      </w:pPr>
      <w:r>
        <w:rPr>
          <w:rFonts w:eastAsia="Times New Roman"/>
          <w:bCs/>
          <w:iCs/>
        </w:rPr>
        <w:t xml:space="preserve">                                                                                           </w:t>
      </w:r>
    </w:p>
    <w:p w14:paraId="79AC6F41" w14:textId="5283D295" w:rsidR="00EF3684" w:rsidRPr="00FB6925" w:rsidRDefault="005843BD" w:rsidP="00EF3684">
      <w:pPr>
        <w:ind w:left="360"/>
        <w:jc w:val="center"/>
        <w:rPr>
          <w:rFonts w:eastAsia="Times New Roman"/>
          <w:bCs/>
          <w:iCs/>
        </w:rPr>
      </w:pPr>
      <w:r>
        <w:rPr>
          <w:noProof/>
        </w:rPr>
        <w:drawing>
          <wp:inline distT="0" distB="0" distL="0" distR="0" wp14:anchorId="43F374AF" wp14:editId="02A31D12">
            <wp:extent cx="4305358" cy="298076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4314318" cy="2986968"/>
                    </a:xfrm>
                    <a:prstGeom prst="rect">
                      <a:avLst/>
                    </a:prstGeom>
                  </pic:spPr>
                </pic:pic>
              </a:graphicData>
            </a:graphic>
          </wp:inline>
        </w:drawing>
      </w:r>
    </w:p>
    <w:p w14:paraId="67350B1E" w14:textId="77777777" w:rsidR="00EF3684" w:rsidRPr="004B3B66" w:rsidRDefault="00EF3684" w:rsidP="00EF3684">
      <w:pPr>
        <w:pStyle w:val="ListParagraph"/>
        <w:numPr>
          <w:ilvl w:val="0"/>
          <w:numId w:val="7"/>
        </w:numPr>
        <w:jc w:val="center"/>
        <w:rPr>
          <w:rFonts w:eastAsia="Times New Roman"/>
          <w:bCs/>
          <w:iCs/>
        </w:rPr>
      </w:pPr>
    </w:p>
    <w:p w14:paraId="78F87D80" w14:textId="7C446A6E" w:rsidR="00EF3684" w:rsidRDefault="00EF3684" w:rsidP="00EF3684">
      <w:pPr>
        <w:jc w:val="center"/>
        <w:rPr>
          <w:b/>
          <w:bCs/>
        </w:rPr>
      </w:pPr>
      <w:r w:rsidRPr="004C2A61">
        <w:rPr>
          <w:b/>
          <w:bCs/>
        </w:rPr>
        <w:lastRenderedPageBreak/>
        <w:t xml:space="preserve">Figure </w:t>
      </w:r>
      <w:r w:rsidR="00C17B34">
        <w:rPr>
          <w:b/>
          <w:bCs/>
        </w:rPr>
        <w:t>8</w:t>
      </w:r>
      <w:r w:rsidRPr="004C2A61">
        <w:rPr>
          <w:b/>
          <w:bCs/>
        </w:rPr>
        <w:t xml:space="preserve">. </w:t>
      </w:r>
      <w:r>
        <w:rPr>
          <w:b/>
          <w:bCs/>
        </w:rPr>
        <w:t>(a) Cross</w:t>
      </w:r>
      <w:r w:rsidRPr="004C2A61">
        <w:rPr>
          <w:b/>
          <w:bCs/>
        </w:rPr>
        <w:t xml:space="preserve">-correlation </w:t>
      </w:r>
      <w:r>
        <w:rPr>
          <w:b/>
          <w:bCs/>
        </w:rPr>
        <w:t>within the set of</w:t>
      </w:r>
      <w:r w:rsidRPr="004C2A61">
        <w:rPr>
          <w:b/>
          <w:bCs/>
        </w:rPr>
        <w:t xml:space="preserve"> </w:t>
      </w:r>
      <m:oMath>
        <m:r>
          <m:rPr>
            <m:sty m:val="bi"/>
          </m:rPr>
          <w:rPr>
            <w:rFonts w:ascii="Cambria Math" w:hAnsi="Cambria Math"/>
          </w:rPr>
          <m:t>π</m:t>
        </m:r>
      </m:oMath>
      <w:r w:rsidRPr="004C2A61">
        <w:rPr>
          <w:b/>
          <w:bCs/>
        </w:rPr>
        <w:t xml:space="preserve">/2 BPSK-based DMRS </w:t>
      </w:r>
      <w:r>
        <w:rPr>
          <w:b/>
          <w:bCs/>
        </w:rPr>
        <w:t xml:space="preserve">sequences and NR ZC sequences; (b) Cross-correlation between different sets of sequences and NR ZC sequences without FDSS (used for UEs not using </w:t>
      </w:r>
      <m:oMath>
        <m:r>
          <m:rPr>
            <m:sty m:val="bi"/>
          </m:rPr>
          <w:rPr>
            <w:rFonts w:ascii="Cambria Math" w:hAnsi="Cambria Math"/>
          </w:rPr>
          <m:t>π</m:t>
        </m:r>
      </m:oMath>
      <w:r w:rsidRPr="004C2A61">
        <w:rPr>
          <w:b/>
          <w:bCs/>
        </w:rPr>
        <w:t xml:space="preserve">/2 </w:t>
      </w:r>
      <w:r>
        <w:rPr>
          <w:b/>
          <w:bCs/>
        </w:rPr>
        <w:t>BPSK modulation); DMRS length=96</w:t>
      </w:r>
    </w:p>
    <w:p w14:paraId="284AE7A0" w14:textId="4670CFC6" w:rsidR="00EF3684" w:rsidRDefault="00EF3684" w:rsidP="005154E5">
      <w:pPr>
        <w:rPr>
          <w:b/>
          <w:bCs/>
          <w:i/>
          <w:iCs/>
        </w:rPr>
      </w:pPr>
      <w:r w:rsidRPr="006137D9">
        <w:rPr>
          <w:b/>
          <w:i/>
          <w:u w:val="single"/>
        </w:rPr>
        <w:t xml:space="preserve">Observation </w:t>
      </w:r>
      <w:r w:rsidR="00C41D77">
        <w:rPr>
          <w:b/>
          <w:i/>
          <w:u w:val="single"/>
        </w:rPr>
        <w:t>5</w:t>
      </w:r>
      <w:r w:rsidRPr="006137D9">
        <w:rPr>
          <w:b/>
          <w:i/>
          <w:u w:val="single"/>
        </w:rPr>
        <w:t>:</w:t>
      </w:r>
      <w:r>
        <w:rPr>
          <w:b/>
          <w:i/>
        </w:rPr>
        <w:t xml:space="preserve"> </w:t>
      </w:r>
      <m:oMath>
        <m:r>
          <m:rPr>
            <m:sty m:val="bi"/>
          </m:rPr>
          <w:rPr>
            <w:rFonts w:ascii="Cambria Math" w:hAnsi="Cambria Math"/>
          </w:rPr>
          <m:t>π</m:t>
        </m:r>
      </m:oMath>
      <w:r w:rsidRPr="00DE0AF4">
        <w:rPr>
          <w:b/>
          <w:bCs/>
          <w:i/>
          <w:iCs/>
        </w:rPr>
        <w:t xml:space="preserve">/2 </w:t>
      </w:r>
      <w:r>
        <w:rPr>
          <w:b/>
          <w:i/>
        </w:rPr>
        <w:t>BPSK based DMRS sequences have smaller mean cross-correlation than ZC based DMRS sequences</w:t>
      </w:r>
      <w:r>
        <w:rPr>
          <w:b/>
          <w:bCs/>
          <w:i/>
          <w:iCs/>
        </w:rPr>
        <w:t xml:space="preserve">. </w:t>
      </w:r>
    </w:p>
    <w:p w14:paraId="35419F35" w14:textId="77777777" w:rsidR="006A0D27" w:rsidRDefault="006A0D27" w:rsidP="005154E5">
      <w:pPr>
        <w:rPr>
          <w:b/>
          <w:bCs/>
          <w:i/>
          <w:iCs/>
        </w:rPr>
      </w:pPr>
    </w:p>
    <w:p w14:paraId="64099BEB" w14:textId="2E226E69" w:rsidR="002F77EB" w:rsidRPr="00F53E57" w:rsidRDefault="00E523F3" w:rsidP="00FD4DCA">
      <w:pPr>
        <w:pStyle w:val="Heading1"/>
        <w:jc w:val="both"/>
        <w:rPr>
          <w:lang w:val="en-US"/>
        </w:rPr>
      </w:pPr>
      <w:r w:rsidRPr="000A64D8">
        <w:rPr>
          <w:lang w:val="en-US"/>
        </w:rPr>
        <w:t>References</w:t>
      </w:r>
      <w:bookmarkStart w:id="17" w:name="_Ref457730460"/>
      <w:bookmarkStart w:id="18" w:name="_Ref450735844"/>
      <w:bookmarkStart w:id="19" w:name="_Ref450342757"/>
    </w:p>
    <w:p w14:paraId="0AE7A202" w14:textId="0C87D092" w:rsidR="006846BD" w:rsidRDefault="006846BD" w:rsidP="006846BD">
      <w:pPr>
        <w:pStyle w:val="References"/>
        <w:numPr>
          <w:ilvl w:val="0"/>
          <w:numId w:val="2"/>
        </w:numPr>
        <w:autoSpaceDE/>
        <w:autoSpaceDN/>
        <w:snapToGrid/>
        <w:spacing w:after="80" w:line="256" w:lineRule="auto"/>
        <w:rPr>
          <w:szCs w:val="20"/>
          <w:lang w:val="en-GB"/>
        </w:rPr>
      </w:pPr>
      <w:bookmarkStart w:id="20" w:name="_Ref492548095"/>
      <w:bookmarkEnd w:id="17"/>
      <w:bookmarkEnd w:id="18"/>
      <w:bookmarkEnd w:id="19"/>
      <w:r w:rsidRPr="00F431BB">
        <w:rPr>
          <w:szCs w:val="20"/>
          <w:lang w:val="en-GB"/>
        </w:rPr>
        <w:t xml:space="preserve">3GPP TSG RAN </w:t>
      </w:r>
      <w:r w:rsidR="00231B52">
        <w:rPr>
          <w:szCs w:val="20"/>
          <w:lang w:val="en-GB"/>
        </w:rPr>
        <w:t>Plenary</w:t>
      </w:r>
      <w:r w:rsidRPr="00F431BB">
        <w:rPr>
          <w:szCs w:val="20"/>
          <w:lang w:val="en-GB"/>
        </w:rPr>
        <w:t xml:space="preserve"> </w:t>
      </w:r>
      <w:r w:rsidRPr="00F431BB">
        <w:rPr>
          <w:rFonts w:hint="eastAsia"/>
          <w:szCs w:val="20"/>
          <w:lang w:val="en-GB"/>
        </w:rPr>
        <w:t>Meeting #</w:t>
      </w:r>
      <w:r w:rsidR="00231B52">
        <w:rPr>
          <w:szCs w:val="20"/>
          <w:lang w:val="en-GB"/>
        </w:rPr>
        <w:t>80</w:t>
      </w:r>
      <w:r w:rsidRPr="00F431BB">
        <w:rPr>
          <w:szCs w:val="20"/>
          <w:lang w:val="en-GB"/>
        </w:rPr>
        <w:t>, “</w:t>
      </w:r>
      <w:r w:rsidR="00231B52">
        <w:rPr>
          <w:szCs w:val="20"/>
          <w:lang w:val="en-GB"/>
        </w:rPr>
        <w:t>Enhancements for MIMO for NR</w:t>
      </w:r>
      <w:r w:rsidRPr="00F431BB">
        <w:rPr>
          <w:szCs w:val="20"/>
          <w:lang w:val="en-GB"/>
        </w:rPr>
        <w:t xml:space="preserve">,” </w:t>
      </w:r>
      <w:r w:rsidR="00231B52">
        <w:rPr>
          <w:szCs w:val="20"/>
          <w:lang w:val="en-GB"/>
        </w:rPr>
        <w:t>La Jolla</w:t>
      </w:r>
      <w:r w:rsidR="00A607ED" w:rsidRPr="00A607ED">
        <w:rPr>
          <w:szCs w:val="20"/>
          <w:lang w:val="en-GB"/>
        </w:rPr>
        <w:t xml:space="preserve">, </w:t>
      </w:r>
      <w:r w:rsidR="00231B52">
        <w:rPr>
          <w:szCs w:val="20"/>
          <w:lang w:val="en-GB"/>
        </w:rPr>
        <w:t xml:space="preserve">CA, </w:t>
      </w:r>
      <w:r w:rsidR="00A607ED" w:rsidRPr="00A607ED">
        <w:rPr>
          <w:szCs w:val="20"/>
          <w:lang w:val="en-GB"/>
        </w:rPr>
        <w:t xml:space="preserve">USA, </w:t>
      </w:r>
      <w:r w:rsidR="00231B52">
        <w:rPr>
          <w:szCs w:val="20"/>
          <w:lang w:val="en-GB"/>
        </w:rPr>
        <w:t>11</w:t>
      </w:r>
      <w:r w:rsidR="00A607ED" w:rsidRPr="00231B52">
        <w:rPr>
          <w:szCs w:val="20"/>
          <w:vertAlign w:val="superscript"/>
          <w:lang w:val="en-GB"/>
        </w:rPr>
        <w:t>th</w:t>
      </w:r>
      <w:r w:rsidR="00231B52">
        <w:rPr>
          <w:szCs w:val="20"/>
          <w:lang w:val="en-GB"/>
        </w:rPr>
        <w:t>-14th</w:t>
      </w:r>
      <w:r w:rsidR="00A607ED" w:rsidRPr="00A607ED">
        <w:rPr>
          <w:szCs w:val="20"/>
          <w:lang w:val="en-GB"/>
        </w:rPr>
        <w:t xml:space="preserve"> </w:t>
      </w:r>
      <w:r w:rsidR="00231B52">
        <w:rPr>
          <w:szCs w:val="20"/>
          <w:lang w:val="en-GB"/>
        </w:rPr>
        <w:t xml:space="preserve">June, </w:t>
      </w:r>
      <w:r w:rsidR="00A607ED" w:rsidRPr="00A607ED">
        <w:rPr>
          <w:szCs w:val="20"/>
          <w:lang w:val="en-GB"/>
        </w:rPr>
        <w:t>201</w:t>
      </w:r>
      <w:r w:rsidR="00231B52">
        <w:rPr>
          <w:szCs w:val="20"/>
          <w:lang w:val="en-GB"/>
        </w:rPr>
        <w:t>8</w:t>
      </w:r>
      <w:r>
        <w:rPr>
          <w:szCs w:val="20"/>
          <w:lang w:val="en-GB"/>
        </w:rPr>
        <w:t>.</w:t>
      </w:r>
      <w:bookmarkEnd w:id="20"/>
    </w:p>
    <w:p w14:paraId="555B880E" w14:textId="339403B7" w:rsidR="006E4D3D" w:rsidRDefault="00604A2E" w:rsidP="006E4D3D">
      <w:pPr>
        <w:pStyle w:val="References"/>
        <w:numPr>
          <w:ilvl w:val="0"/>
          <w:numId w:val="2"/>
        </w:numPr>
        <w:autoSpaceDE/>
        <w:autoSpaceDN/>
        <w:snapToGrid/>
        <w:spacing w:after="80" w:line="256" w:lineRule="auto"/>
        <w:rPr>
          <w:szCs w:val="20"/>
          <w:lang w:val="en-GB"/>
        </w:rPr>
      </w:pPr>
      <w:r>
        <w:rPr>
          <w:szCs w:val="20"/>
        </w:rPr>
        <w:t>3GPP TS 38.211: "NR; Physical channels and modulation," v15.2.0, June 2018</w:t>
      </w:r>
      <w:r w:rsidR="006E4D3D" w:rsidRPr="006E4D3D">
        <w:rPr>
          <w:szCs w:val="20"/>
          <w:lang w:val="en-GB"/>
        </w:rPr>
        <w:t>.</w:t>
      </w:r>
    </w:p>
    <w:p w14:paraId="505F5706" w14:textId="34C4568F" w:rsidR="005639EC" w:rsidRDefault="005639EC" w:rsidP="006E4D3D">
      <w:pPr>
        <w:pStyle w:val="References"/>
        <w:numPr>
          <w:ilvl w:val="0"/>
          <w:numId w:val="2"/>
        </w:numPr>
        <w:autoSpaceDE/>
        <w:autoSpaceDN/>
        <w:snapToGrid/>
        <w:spacing w:after="80" w:line="256" w:lineRule="auto"/>
        <w:rPr>
          <w:szCs w:val="20"/>
          <w:lang w:val="en-GB"/>
        </w:rPr>
      </w:pPr>
      <w:r>
        <w:rPr>
          <w:szCs w:val="20"/>
          <w:lang w:val="en-GB"/>
        </w:rPr>
        <w:t xml:space="preserve">3GPP </w:t>
      </w:r>
      <w:r w:rsidRPr="005639EC">
        <w:rPr>
          <w:szCs w:val="20"/>
          <w:lang w:val="en-GB"/>
        </w:rPr>
        <w:t>R4-1811493</w:t>
      </w:r>
      <w:r>
        <w:rPr>
          <w:szCs w:val="20"/>
          <w:lang w:val="en-GB"/>
        </w:rPr>
        <w:t>, “CR to TR38.101-1: pi/2BPSK,” Gothenburg, Sweden, Aug. 2018.</w:t>
      </w:r>
    </w:p>
    <w:p w14:paraId="6B396FD6" w14:textId="07EFBB10" w:rsidR="00054D71" w:rsidRDefault="00054D71" w:rsidP="006E4D3D">
      <w:pPr>
        <w:pStyle w:val="References"/>
        <w:numPr>
          <w:ilvl w:val="0"/>
          <w:numId w:val="2"/>
        </w:numPr>
        <w:autoSpaceDE/>
        <w:autoSpaceDN/>
        <w:snapToGrid/>
        <w:spacing w:after="80" w:line="256" w:lineRule="auto"/>
        <w:rPr>
          <w:szCs w:val="20"/>
          <w:lang w:val="en-GB"/>
        </w:rPr>
      </w:pPr>
      <w:r>
        <w:t>3GPP, R1-1804983, Remaining issues on DMRS, RAN WG1 Meeting #92bis, Ericsson</w:t>
      </w:r>
    </w:p>
    <w:sectPr w:rsidR="00054D71" w:rsidSect="00671B4F">
      <w:headerReference w:type="even" r:id="rId28"/>
      <w:footerReference w:type="even" r:id="rId29"/>
      <w:footerReference w:type="default" r:id="rId30"/>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1DA43D" w14:textId="77777777" w:rsidR="00E54018" w:rsidRDefault="00E54018">
      <w:r>
        <w:separator/>
      </w:r>
    </w:p>
  </w:endnote>
  <w:endnote w:type="continuationSeparator" w:id="0">
    <w:p w14:paraId="26BA3083" w14:textId="77777777" w:rsidR="00E54018" w:rsidRDefault="00E54018">
      <w:r>
        <w:continuationSeparator/>
      </w:r>
    </w:p>
  </w:endnote>
  <w:endnote w:type="continuationNotice" w:id="1">
    <w:p w14:paraId="72AC9095" w14:textId="77777777" w:rsidR="00E54018" w:rsidRDefault="00E540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E54018" w:rsidRDefault="00E5401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E54018" w:rsidRDefault="00E54018"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277911F3" w:rsidR="00E54018" w:rsidRDefault="00E5401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77ED64" w14:textId="77777777" w:rsidR="00E54018" w:rsidRDefault="00E54018">
      <w:r>
        <w:separator/>
      </w:r>
    </w:p>
  </w:footnote>
  <w:footnote w:type="continuationSeparator" w:id="0">
    <w:p w14:paraId="2248FA91" w14:textId="77777777" w:rsidR="00E54018" w:rsidRDefault="00E54018">
      <w:r>
        <w:continuationSeparator/>
      </w:r>
    </w:p>
  </w:footnote>
  <w:footnote w:type="continuationNotice" w:id="1">
    <w:p w14:paraId="6850611A" w14:textId="77777777" w:rsidR="00E54018" w:rsidRDefault="00E540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E54018" w:rsidRDefault="00E5401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E83A75"/>
    <w:multiLevelType w:val="hybridMultilevel"/>
    <w:tmpl w:val="9E188D16"/>
    <w:lvl w:ilvl="0" w:tplc="11240BDA">
      <w:start w:val="1"/>
      <w:numFmt w:val="bullet"/>
      <w:lvlText w:val="◦"/>
      <w:lvlJc w:val="left"/>
      <w:pPr>
        <w:tabs>
          <w:tab w:val="num" w:pos="720"/>
        </w:tabs>
        <w:ind w:left="720" w:hanging="360"/>
      </w:pPr>
      <w:rPr>
        <w:rFonts w:ascii="Microsoft Sans Serif" w:hAnsi="Microsoft Sans Serif" w:hint="default"/>
      </w:rPr>
    </w:lvl>
    <w:lvl w:ilvl="1" w:tplc="E8349E6A">
      <w:start w:val="1"/>
      <w:numFmt w:val="bullet"/>
      <w:lvlText w:val="◦"/>
      <w:lvlJc w:val="left"/>
      <w:pPr>
        <w:tabs>
          <w:tab w:val="num" w:pos="1440"/>
        </w:tabs>
        <w:ind w:left="1440" w:hanging="360"/>
      </w:pPr>
      <w:rPr>
        <w:rFonts w:ascii="Microsoft Sans Serif" w:hAnsi="Microsoft Sans Serif" w:hint="default"/>
      </w:rPr>
    </w:lvl>
    <w:lvl w:ilvl="2" w:tplc="C08078D6" w:tentative="1">
      <w:start w:val="1"/>
      <w:numFmt w:val="bullet"/>
      <w:lvlText w:val="◦"/>
      <w:lvlJc w:val="left"/>
      <w:pPr>
        <w:tabs>
          <w:tab w:val="num" w:pos="2160"/>
        </w:tabs>
        <w:ind w:left="2160" w:hanging="360"/>
      </w:pPr>
      <w:rPr>
        <w:rFonts w:ascii="Microsoft Sans Serif" w:hAnsi="Microsoft Sans Serif" w:hint="default"/>
      </w:rPr>
    </w:lvl>
    <w:lvl w:ilvl="3" w:tplc="39DC3224" w:tentative="1">
      <w:start w:val="1"/>
      <w:numFmt w:val="bullet"/>
      <w:lvlText w:val="◦"/>
      <w:lvlJc w:val="left"/>
      <w:pPr>
        <w:tabs>
          <w:tab w:val="num" w:pos="2880"/>
        </w:tabs>
        <w:ind w:left="2880" w:hanging="360"/>
      </w:pPr>
      <w:rPr>
        <w:rFonts w:ascii="Microsoft Sans Serif" w:hAnsi="Microsoft Sans Serif" w:hint="default"/>
      </w:rPr>
    </w:lvl>
    <w:lvl w:ilvl="4" w:tplc="1E8E7C72" w:tentative="1">
      <w:start w:val="1"/>
      <w:numFmt w:val="bullet"/>
      <w:lvlText w:val="◦"/>
      <w:lvlJc w:val="left"/>
      <w:pPr>
        <w:tabs>
          <w:tab w:val="num" w:pos="3600"/>
        </w:tabs>
        <w:ind w:left="3600" w:hanging="360"/>
      </w:pPr>
      <w:rPr>
        <w:rFonts w:ascii="Microsoft Sans Serif" w:hAnsi="Microsoft Sans Serif" w:hint="default"/>
      </w:rPr>
    </w:lvl>
    <w:lvl w:ilvl="5" w:tplc="8ADE086A" w:tentative="1">
      <w:start w:val="1"/>
      <w:numFmt w:val="bullet"/>
      <w:lvlText w:val="◦"/>
      <w:lvlJc w:val="left"/>
      <w:pPr>
        <w:tabs>
          <w:tab w:val="num" w:pos="4320"/>
        </w:tabs>
        <w:ind w:left="4320" w:hanging="360"/>
      </w:pPr>
      <w:rPr>
        <w:rFonts w:ascii="Microsoft Sans Serif" w:hAnsi="Microsoft Sans Serif" w:hint="default"/>
      </w:rPr>
    </w:lvl>
    <w:lvl w:ilvl="6" w:tplc="4B4E4184" w:tentative="1">
      <w:start w:val="1"/>
      <w:numFmt w:val="bullet"/>
      <w:lvlText w:val="◦"/>
      <w:lvlJc w:val="left"/>
      <w:pPr>
        <w:tabs>
          <w:tab w:val="num" w:pos="5040"/>
        </w:tabs>
        <w:ind w:left="5040" w:hanging="360"/>
      </w:pPr>
      <w:rPr>
        <w:rFonts w:ascii="Microsoft Sans Serif" w:hAnsi="Microsoft Sans Serif" w:hint="default"/>
      </w:rPr>
    </w:lvl>
    <w:lvl w:ilvl="7" w:tplc="FA2C0942" w:tentative="1">
      <w:start w:val="1"/>
      <w:numFmt w:val="bullet"/>
      <w:lvlText w:val="◦"/>
      <w:lvlJc w:val="left"/>
      <w:pPr>
        <w:tabs>
          <w:tab w:val="num" w:pos="5760"/>
        </w:tabs>
        <w:ind w:left="5760" w:hanging="360"/>
      </w:pPr>
      <w:rPr>
        <w:rFonts w:ascii="Microsoft Sans Serif" w:hAnsi="Microsoft Sans Serif" w:hint="default"/>
      </w:rPr>
    </w:lvl>
    <w:lvl w:ilvl="8" w:tplc="85BC14C6" w:tentative="1">
      <w:start w:val="1"/>
      <w:numFmt w:val="bullet"/>
      <w:lvlText w:val="◦"/>
      <w:lvlJc w:val="left"/>
      <w:pPr>
        <w:tabs>
          <w:tab w:val="num" w:pos="6480"/>
        </w:tabs>
        <w:ind w:left="6480" w:hanging="360"/>
      </w:pPr>
      <w:rPr>
        <w:rFonts w:ascii="Microsoft Sans Serif" w:hAnsi="Microsoft Sans Serif" w:hint="default"/>
      </w:rPr>
    </w:lvl>
  </w:abstractNum>
  <w:abstractNum w:abstractNumId="2" w15:restartNumberingAfterBreak="0">
    <w:nsid w:val="05D73F74"/>
    <w:multiLevelType w:val="hybridMultilevel"/>
    <w:tmpl w:val="282EFAD8"/>
    <w:lvl w:ilvl="0" w:tplc="CAF6F8F8">
      <w:start w:val="1"/>
      <w:numFmt w:val="bullet"/>
      <w:lvlText w:val=""/>
      <w:lvlJc w:val="left"/>
      <w:pPr>
        <w:tabs>
          <w:tab w:val="num" w:pos="720"/>
        </w:tabs>
        <w:ind w:left="720" w:hanging="360"/>
      </w:pPr>
      <w:rPr>
        <w:rFonts w:ascii="Symbol" w:hAnsi="Symbol" w:hint="default"/>
      </w:rPr>
    </w:lvl>
    <w:lvl w:ilvl="1" w:tplc="F418DC1A">
      <w:start w:val="78"/>
      <w:numFmt w:val="bullet"/>
      <w:lvlText w:val="−"/>
      <w:lvlJc w:val="left"/>
      <w:pPr>
        <w:tabs>
          <w:tab w:val="num" w:pos="1440"/>
        </w:tabs>
        <w:ind w:left="1440" w:hanging="360"/>
      </w:pPr>
      <w:rPr>
        <w:rFonts w:ascii="Calibre Regular" w:hAnsi="Calibre Regular" w:hint="default"/>
      </w:rPr>
    </w:lvl>
    <w:lvl w:ilvl="2" w:tplc="926CBA38">
      <w:start w:val="78"/>
      <w:numFmt w:val="bullet"/>
      <w:lvlText w:val="−"/>
      <w:lvlJc w:val="left"/>
      <w:pPr>
        <w:tabs>
          <w:tab w:val="num" w:pos="2160"/>
        </w:tabs>
        <w:ind w:left="2160" w:hanging="360"/>
      </w:pPr>
      <w:rPr>
        <w:rFonts w:ascii="Calibre Regular" w:hAnsi="Calibre Regular" w:hint="default"/>
      </w:rPr>
    </w:lvl>
    <w:lvl w:ilvl="3" w:tplc="839446A2">
      <w:start w:val="78"/>
      <w:numFmt w:val="bullet"/>
      <w:lvlText w:val="−"/>
      <w:lvlJc w:val="left"/>
      <w:pPr>
        <w:tabs>
          <w:tab w:val="num" w:pos="2880"/>
        </w:tabs>
        <w:ind w:left="2880" w:hanging="360"/>
      </w:pPr>
      <w:rPr>
        <w:rFonts w:ascii="Calibre Regular" w:hAnsi="Calibre Regular" w:hint="default"/>
      </w:rPr>
    </w:lvl>
    <w:lvl w:ilvl="4" w:tplc="11E616D0" w:tentative="1">
      <w:start w:val="1"/>
      <w:numFmt w:val="bullet"/>
      <w:lvlText w:val=""/>
      <w:lvlJc w:val="left"/>
      <w:pPr>
        <w:tabs>
          <w:tab w:val="num" w:pos="3600"/>
        </w:tabs>
        <w:ind w:left="3600" w:hanging="360"/>
      </w:pPr>
      <w:rPr>
        <w:rFonts w:ascii="Symbol" w:hAnsi="Symbol" w:hint="default"/>
      </w:rPr>
    </w:lvl>
    <w:lvl w:ilvl="5" w:tplc="89B2F4BC" w:tentative="1">
      <w:start w:val="1"/>
      <w:numFmt w:val="bullet"/>
      <w:lvlText w:val=""/>
      <w:lvlJc w:val="left"/>
      <w:pPr>
        <w:tabs>
          <w:tab w:val="num" w:pos="4320"/>
        </w:tabs>
        <w:ind w:left="4320" w:hanging="360"/>
      </w:pPr>
      <w:rPr>
        <w:rFonts w:ascii="Symbol" w:hAnsi="Symbol" w:hint="default"/>
      </w:rPr>
    </w:lvl>
    <w:lvl w:ilvl="6" w:tplc="5EBCF17A" w:tentative="1">
      <w:start w:val="1"/>
      <w:numFmt w:val="bullet"/>
      <w:lvlText w:val=""/>
      <w:lvlJc w:val="left"/>
      <w:pPr>
        <w:tabs>
          <w:tab w:val="num" w:pos="5040"/>
        </w:tabs>
        <w:ind w:left="5040" w:hanging="360"/>
      </w:pPr>
      <w:rPr>
        <w:rFonts w:ascii="Symbol" w:hAnsi="Symbol" w:hint="default"/>
      </w:rPr>
    </w:lvl>
    <w:lvl w:ilvl="7" w:tplc="6EC4C426" w:tentative="1">
      <w:start w:val="1"/>
      <w:numFmt w:val="bullet"/>
      <w:lvlText w:val=""/>
      <w:lvlJc w:val="left"/>
      <w:pPr>
        <w:tabs>
          <w:tab w:val="num" w:pos="5760"/>
        </w:tabs>
        <w:ind w:left="5760" w:hanging="360"/>
      </w:pPr>
      <w:rPr>
        <w:rFonts w:ascii="Symbol" w:hAnsi="Symbol" w:hint="default"/>
      </w:rPr>
    </w:lvl>
    <w:lvl w:ilvl="8" w:tplc="78361AFE"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4C50C1E"/>
    <w:multiLevelType w:val="hybridMultilevel"/>
    <w:tmpl w:val="FB349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93454"/>
    <w:multiLevelType w:val="hybridMultilevel"/>
    <w:tmpl w:val="82A8CD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171E1"/>
    <w:multiLevelType w:val="hybridMultilevel"/>
    <w:tmpl w:val="43E89B4E"/>
    <w:lvl w:ilvl="0" w:tplc="7228F542">
      <w:start w:val="1"/>
      <w:numFmt w:val="bullet"/>
      <w:lvlText w:val=""/>
      <w:lvlJc w:val="left"/>
      <w:pPr>
        <w:tabs>
          <w:tab w:val="num" w:pos="720"/>
        </w:tabs>
        <w:ind w:left="720" w:hanging="360"/>
      </w:pPr>
      <w:rPr>
        <w:rFonts w:ascii="Symbol" w:hAnsi="Symbol" w:hint="default"/>
      </w:rPr>
    </w:lvl>
    <w:lvl w:ilvl="1" w:tplc="6FBCF850">
      <w:start w:val="78"/>
      <w:numFmt w:val="bullet"/>
      <w:lvlText w:val="−"/>
      <w:lvlJc w:val="left"/>
      <w:pPr>
        <w:tabs>
          <w:tab w:val="num" w:pos="1440"/>
        </w:tabs>
        <w:ind w:left="1440" w:hanging="360"/>
      </w:pPr>
      <w:rPr>
        <w:rFonts w:ascii="Calibre Regular" w:hAnsi="Calibre Regular" w:hint="default"/>
      </w:rPr>
    </w:lvl>
    <w:lvl w:ilvl="2" w:tplc="D8EA4736" w:tentative="1">
      <w:start w:val="1"/>
      <w:numFmt w:val="bullet"/>
      <w:lvlText w:val=""/>
      <w:lvlJc w:val="left"/>
      <w:pPr>
        <w:tabs>
          <w:tab w:val="num" w:pos="2160"/>
        </w:tabs>
        <w:ind w:left="2160" w:hanging="360"/>
      </w:pPr>
      <w:rPr>
        <w:rFonts w:ascii="Symbol" w:hAnsi="Symbol" w:hint="default"/>
      </w:rPr>
    </w:lvl>
    <w:lvl w:ilvl="3" w:tplc="76227520" w:tentative="1">
      <w:start w:val="1"/>
      <w:numFmt w:val="bullet"/>
      <w:lvlText w:val=""/>
      <w:lvlJc w:val="left"/>
      <w:pPr>
        <w:tabs>
          <w:tab w:val="num" w:pos="2880"/>
        </w:tabs>
        <w:ind w:left="2880" w:hanging="360"/>
      </w:pPr>
      <w:rPr>
        <w:rFonts w:ascii="Symbol" w:hAnsi="Symbol" w:hint="default"/>
      </w:rPr>
    </w:lvl>
    <w:lvl w:ilvl="4" w:tplc="BC6AC318" w:tentative="1">
      <w:start w:val="1"/>
      <w:numFmt w:val="bullet"/>
      <w:lvlText w:val=""/>
      <w:lvlJc w:val="left"/>
      <w:pPr>
        <w:tabs>
          <w:tab w:val="num" w:pos="3600"/>
        </w:tabs>
        <w:ind w:left="3600" w:hanging="360"/>
      </w:pPr>
      <w:rPr>
        <w:rFonts w:ascii="Symbol" w:hAnsi="Symbol" w:hint="default"/>
      </w:rPr>
    </w:lvl>
    <w:lvl w:ilvl="5" w:tplc="F19A5176" w:tentative="1">
      <w:start w:val="1"/>
      <w:numFmt w:val="bullet"/>
      <w:lvlText w:val=""/>
      <w:lvlJc w:val="left"/>
      <w:pPr>
        <w:tabs>
          <w:tab w:val="num" w:pos="4320"/>
        </w:tabs>
        <w:ind w:left="4320" w:hanging="360"/>
      </w:pPr>
      <w:rPr>
        <w:rFonts w:ascii="Symbol" w:hAnsi="Symbol" w:hint="default"/>
      </w:rPr>
    </w:lvl>
    <w:lvl w:ilvl="6" w:tplc="88025664" w:tentative="1">
      <w:start w:val="1"/>
      <w:numFmt w:val="bullet"/>
      <w:lvlText w:val=""/>
      <w:lvlJc w:val="left"/>
      <w:pPr>
        <w:tabs>
          <w:tab w:val="num" w:pos="5040"/>
        </w:tabs>
        <w:ind w:left="5040" w:hanging="360"/>
      </w:pPr>
      <w:rPr>
        <w:rFonts w:ascii="Symbol" w:hAnsi="Symbol" w:hint="default"/>
      </w:rPr>
    </w:lvl>
    <w:lvl w:ilvl="7" w:tplc="BBE02C66" w:tentative="1">
      <w:start w:val="1"/>
      <w:numFmt w:val="bullet"/>
      <w:lvlText w:val=""/>
      <w:lvlJc w:val="left"/>
      <w:pPr>
        <w:tabs>
          <w:tab w:val="num" w:pos="5760"/>
        </w:tabs>
        <w:ind w:left="5760" w:hanging="360"/>
      </w:pPr>
      <w:rPr>
        <w:rFonts w:ascii="Symbol" w:hAnsi="Symbol" w:hint="default"/>
      </w:rPr>
    </w:lvl>
    <w:lvl w:ilvl="8" w:tplc="90209262"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09F2236"/>
    <w:multiLevelType w:val="hybridMultilevel"/>
    <w:tmpl w:val="6F86FE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840DDE"/>
    <w:multiLevelType w:val="hybridMultilevel"/>
    <w:tmpl w:val="2514CE1C"/>
    <w:lvl w:ilvl="0" w:tplc="037645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FD26C0"/>
    <w:multiLevelType w:val="multilevel"/>
    <w:tmpl w:val="F9B8ADA0"/>
    <w:lvl w:ilvl="0">
      <w:start w:val="1"/>
      <w:numFmt w:val="bullet"/>
      <w:lvlText w:val=""/>
      <w:lvlJc w:val="left"/>
      <w:pPr>
        <w:ind w:left="720" w:hanging="360"/>
      </w:pPr>
      <w:rPr>
        <w:rFonts w:ascii="Symbol" w:hAnsi="Symbol" w:hint="default"/>
      </w:rPr>
    </w:lvl>
    <w:lvl w:ilvl="1">
      <w:start w:val="1"/>
      <w:numFmt w:val="decimal"/>
      <w:isLgl/>
      <w:lvlText w:val="%1.%2"/>
      <w:lvlJc w:val="left"/>
      <w:pPr>
        <w:ind w:left="1296" w:hanging="720"/>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2088" w:hanging="1080"/>
      </w:pPr>
      <w:rPr>
        <w:rFonts w:hint="default"/>
      </w:rPr>
    </w:lvl>
    <w:lvl w:ilvl="4">
      <w:start w:val="1"/>
      <w:numFmt w:val="decimal"/>
      <w:isLgl/>
      <w:lvlText w:val="%1.%2.%3.%4.%5"/>
      <w:lvlJc w:val="left"/>
      <w:pPr>
        <w:ind w:left="2664" w:hanging="1440"/>
      </w:pPr>
      <w:rPr>
        <w:rFonts w:hint="default"/>
      </w:rPr>
    </w:lvl>
    <w:lvl w:ilvl="5">
      <w:start w:val="1"/>
      <w:numFmt w:val="decimal"/>
      <w:isLgl/>
      <w:lvlText w:val="%1.%2.%3.%4.%5.%6"/>
      <w:lvlJc w:val="left"/>
      <w:pPr>
        <w:ind w:left="3240" w:hanging="1800"/>
      </w:pPr>
      <w:rPr>
        <w:rFonts w:hint="default"/>
      </w:rPr>
    </w:lvl>
    <w:lvl w:ilvl="6">
      <w:start w:val="1"/>
      <w:numFmt w:val="decimal"/>
      <w:isLgl/>
      <w:lvlText w:val="%1.%2.%3.%4.%5.%6.%7"/>
      <w:lvlJc w:val="left"/>
      <w:pPr>
        <w:ind w:left="3456" w:hanging="1800"/>
      </w:pPr>
      <w:rPr>
        <w:rFonts w:hint="default"/>
      </w:rPr>
    </w:lvl>
    <w:lvl w:ilvl="7">
      <w:start w:val="1"/>
      <w:numFmt w:val="decimal"/>
      <w:isLgl/>
      <w:lvlText w:val="%1.%2.%3.%4.%5.%6.%7.%8"/>
      <w:lvlJc w:val="left"/>
      <w:pPr>
        <w:ind w:left="4032" w:hanging="2160"/>
      </w:pPr>
      <w:rPr>
        <w:rFonts w:hint="default"/>
      </w:rPr>
    </w:lvl>
    <w:lvl w:ilvl="8">
      <w:start w:val="1"/>
      <w:numFmt w:val="decimal"/>
      <w:isLgl/>
      <w:lvlText w:val="%1.%2.%3.%4.%5.%6.%7.%8.%9"/>
      <w:lvlJc w:val="left"/>
      <w:pPr>
        <w:ind w:left="4608" w:hanging="2520"/>
      </w:pPr>
      <w:rPr>
        <w:rFonts w:hint="default"/>
      </w:rPr>
    </w:lvl>
  </w:abstractNum>
  <w:abstractNum w:abstractNumId="10" w15:restartNumberingAfterBreak="0">
    <w:nsid w:val="2C125E6C"/>
    <w:multiLevelType w:val="hybridMultilevel"/>
    <w:tmpl w:val="22F2F1CC"/>
    <w:lvl w:ilvl="0" w:tplc="D836265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415509B"/>
    <w:multiLevelType w:val="hybridMultilevel"/>
    <w:tmpl w:val="2DB28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0459A2"/>
    <w:multiLevelType w:val="hybridMultilevel"/>
    <w:tmpl w:val="CD26A2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D63835"/>
    <w:multiLevelType w:val="hybridMultilevel"/>
    <w:tmpl w:val="AE1A9422"/>
    <w:lvl w:ilvl="0" w:tplc="69F6916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F843A1"/>
    <w:multiLevelType w:val="hybridMultilevel"/>
    <w:tmpl w:val="7F929F80"/>
    <w:lvl w:ilvl="0" w:tplc="749E462E">
      <w:start w:val="1"/>
      <w:numFmt w:val="bullet"/>
      <w:lvlText w:val=""/>
      <w:lvlJc w:val="left"/>
      <w:pPr>
        <w:tabs>
          <w:tab w:val="num" w:pos="720"/>
        </w:tabs>
        <w:ind w:left="720" w:hanging="360"/>
      </w:pPr>
      <w:rPr>
        <w:rFonts w:ascii="Symbol" w:hAnsi="Symbol" w:hint="default"/>
      </w:rPr>
    </w:lvl>
    <w:lvl w:ilvl="1" w:tplc="D2EAE08A">
      <w:start w:val="78"/>
      <w:numFmt w:val="bullet"/>
      <w:lvlText w:val="−"/>
      <w:lvlJc w:val="left"/>
      <w:pPr>
        <w:tabs>
          <w:tab w:val="num" w:pos="1440"/>
        </w:tabs>
        <w:ind w:left="1440" w:hanging="360"/>
      </w:pPr>
      <w:rPr>
        <w:rFonts w:ascii="Calibre Regular" w:hAnsi="Calibre Regular" w:hint="default"/>
      </w:rPr>
    </w:lvl>
    <w:lvl w:ilvl="2" w:tplc="9B56B1EA">
      <w:start w:val="78"/>
      <w:numFmt w:val="bullet"/>
      <w:lvlText w:val="−"/>
      <w:lvlJc w:val="left"/>
      <w:pPr>
        <w:tabs>
          <w:tab w:val="num" w:pos="2160"/>
        </w:tabs>
        <w:ind w:left="2160" w:hanging="360"/>
      </w:pPr>
      <w:rPr>
        <w:rFonts w:ascii="Calibre Regular" w:hAnsi="Calibre Regular" w:hint="default"/>
      </w:rPr>
    </w:lvl>
    <w:lvl w:ilvl="3" w:tplc="DDE070CA" w:tentative="1">
      <w:start w:val="1"/>
      <w:numFmt w:val="bullet"/>
      <w:lvlText w:val=""/>
      <w:lvlJc w:val="left"/>
      <w:pPr>
        <w:tabs>
          <w:tab w:val="num" w:pos="2880"/>
        </w:tabs>
        <w:ind w:left="2880" w:hanging="360"/>
      </w:pPr>
      <w:rPr>
        <w:rFonts w:ascii="Symbol" w:hAnsi="Symbol" w:hint="default"/>
      </w:rPr>
    </w:lvl>
    <w:lvl w:ilvl="4" w:tplc="895638FE" w:tentative="1">
      <w:start w:val="1"/>
      <w:numFmt w:val="bullet"/>
      <w:lvlText w:val=""/>
      <w:lvlJc w:val="left"/>
      <w:pPr>
        <w:tabs>
          <w:tab w:val="num" w:pos="3600"/>
        </w:tabs>
        <w:ind w:left="3600" w:hanging="360"/>
      </w:pPr>
      <w:rPr>
        <w:rFonts w:ascii="Symbol" w:hAnsi="Symbol" w:hint="default"/>
      </w:rPr>
    </w:lvl>
    <w:lvl w:ilvl="5" w:tplc="C046C05E" w:tentative="1">
      <w:start w:val="1"/>
      <w:numFmt w:val="bullet"/>
      <w:lvlText w:val=""/>
      <w:lvlJc w:val="left"/>
      <w:pPr>
        <w:tabs>
          <w:tab w:val="num" w:pos="4320"/>
        </w:tabs>
        <w:ind w:left="4320" w:hanging="360"/>
      </w:pPr>
      <w:rPr>
        <w:rFonts w:ascii="Symbol" w:hAnsi="Symbol" w:hint="default"/>
      </w:rPr>
    </w:lvl>
    <w:lvl w:ilvl="6" w:tplc="48E858CE" w:tentative="1">
      <w:start w:val="1"/>
      <w:numFmt w:val="bullet"/>
      <w:lvlText w:val=""/>
      <w:lvlJc w:val="left"/>
      <w:pPr>
        <w:tabs>
          <w:tab w:val="num" w:pos="5040"/>
        </w:tabs>
        <w:ind w:left="5040" w:hanging="360"/>
      </w:pPr>
      <w:rPr>
        <w:rFonts w:ascii="Symbol" w:hAnsi="Symbol" w:hint="default"/>
      </w:rPr>
    </w:lvl>
    <w:lvl w:ilvl="7" w:tplc="34227190" w:tentative="1">
      <w:start w:val="1"/>
      <w:numFmt w:val="bullet"/>
      <w:lvlText w:val=""/>
      <w:lvlJc w:val="left"/>
      <w:pPr>
        <w:tabs>
          <w:tab w:val="num" w:pos="5760"/>
        </w:tabs>
        <w:ind w:left="5760" w:hanging="360"/>
      </w:pPr>
      <w:rPr>
        <w:rFonts w:ascii="Symbol" w:hAnsi="Symbol" w:hint="default"/>
      </w:rPr>
    </w:lvl>
    <w:lvl w:ilvl="8" w:tplc="40DEF63C"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0360DF6"/>
    <w:multiLevelType w:val="hybridMultilevel"/>
    <w:tmpl w:val="890C3888"/>
    <w:lvl w:ilvl="0" w:tplc="43FC6DF8">
      <w:start w:val="1"/>
      <w:numFmt w:val="bullet"/>
      <w:lvlText w:val="◦"/>
      <w:lvlJc w:val="left"/>
      <w:pPr>
        <w:tabs>
          <w:tab w:val="num" w:pos="720"/>
        </w:tabs>
        <w:ind w:left="720" w:hanging="360"/>
      </w:pPr>
      <w:rPr>
        <w:rFonts w:ascii="Microsoft Sans Serif" w:hAnsi="Microsoft Sans Serif" w:hint="default"/>
      </w:rPr>
    </w:lvl>
    <w:lvl w:ilvl="1" w:tplc="63E4BBD4">
      <w:start w:val="1"/>
      <w:numFmt w:val="bullet"/>
      <w:lvlText w:val="◦"/>
      <w:lvlJc w:val="left"/>
      <w:pPr>
        <w:tabs>
          <w:tab w:val="num" w:pos="1440"/>
        </w:tabs>
        <w:ind w:left="1440" w:hanging="360"/>
      </w:pPr>
      <w:rPr>
        <w:rFonts w:ascii="Microsoft Sans Serif" w:hAnsi="Microsoft Sans Serif" w:hint="default"/>
      </w:rPr>
    </w:lvl>
    <w:lvl w:ilvl="2" w:tplc="29389D74" w:tentative="1">
      <w:start w:val="1"/>
      <w:numFmt w:val="bullet"/>
      <w:lvlText w:val="◦"/>
      <w:lvlJc w:val="left"/>
      <w:pPr>
        <w:tabs>
          <w:tab w:val="num" w:pos="2160"/>
        </w:tabs>
        <w:ind w:left="2160" w:hanging="360"/>
      </w:pPr>
      <w:rPr>
        <w:rFonts w:ascii="Microsoft Sans Serif" w:hAnsi="Microsoft Sans Serif" w:hint="default"/>
      </w:rPr>
    </w:lvl>
    <w:lvl w:ilvl="3" w:tplc="FD30B028" w:tentative="1">
      <w:start w:val="1"/>
      <w:numFmt w:val="bullet"/>
      <w:lvlText w:val="◦"/>
      <w:lvlJc w:val="left"/>
      <w:pPr>
        <w:tabs>
          <w:tab w:val="num" w:pos="2880"/>
        </w:tabs>
        <w:ind w:left="2880" w:hanging="360"/>
      </w:pPr>
      <w:rPr>
        <w:rFonts w:ascii="Microsoft Sans Serif" w:hAnsi="Microsoft Sans Serif" w:hint="default"/>
      </w:rPr>
    </w:lvl>
    <w:lvl w:ilvl="4" w:tplc="78DC26D0" w:tentative="1">
      <w:start w:val="1"/>
      <w:numFmt w:val="bullet"/>
      <w:lvlText w:val="◦"/>
      <w:lvlJc w:val="left"/>
      <w:pPr>
        <w:tabs>
          <w:tab w:val="num" w:pos="3600"/>
        </w:tabs>
        <w:ind w:left="3600" w:hanging="360"/>
      </w:pPr>
      <w:rPr>
        <w:rFonts w:ascii="Microsoft Sans Serif" w:hAnsi="Microsoft Sans Serif" w:hint="default"/>
      </w:rPr>
    </w:lvl>
    <w:lvl w:ilvl="5" w:tplc="7AD81B8E" w:tentative="1">
      <w:start w:val="1"/>
      <w:numFmt w:val="bullet"/>
      <w:lvlText w:val="◦"/>
      <w:lvlJc w:val="left"/>
      <w:pPr>
        <w:tabs>
          <w:tab w:val="num" w:pos="4320"/>
        </w:tabs>
        <w:ind w:left="4320" w:hanging="360"/>
      </w:pPr>
      <w:rPr>
        <w:rFonts w:ascii="Microsoft Sans Serif" w:hAnsi="Microsoft Sans Serif" w:hint="default"/>
      </w:rPr>
    </w:lvl>
    <w:lvl w:ilvl="6" w:tplc="6CC089A6" w:tentative="1">
      <w:start w:val="1"/>
      <w:numFmt w:val="bullet"/>
      <w:lvlText w:val="◦"/>
      <w:lvlJc w:val="left"/>
      <w:pPr>
        <w:tabs>
          <w:tab w:val="num" w:pos="5040"/>
        </w:tabs>
        <w:ind w:left="5040" w:hanging="360"/>
      </w:pPr>
      <w:rPr>
        <w:rFonts w:ascii="Microsoft Sans Serif" w:hAnsi="Microsoft Sans Serif" w:hint="default"/>
      </w:rPr>
    </w:lvl>
    <w:lvl w:ilvl="7" w:tplc="3E36147C" w:tentative="1">
      <w:start w:val="1"/>
      <w:numFmt w:val="bullet"/>
      <w:lvlText w:val="◦"/>
      <w:lvlJc w:val="left"/>
      <w:pPr>
        <w:tabs>
          <w:tab w:val="num" w:pos="5760"/>
        </w:tabs>
        <w:ind w:left="5760" w:hanging="360"/>
      </w:pPr>
      <w:rPr>
        <w:rFonts w:ascii="Microsoft Sans Serif" w:hAnsi="Microsoft Sans Serif" w:hint="default"/>
      </w:rPr>
    </w:lvl>
    <w:lvl w:ilvl="8" w:tplc="21CC1714" w:tentative="1">
      <w:start w:val="1"/>
      <w:numFmt w:val="bullet"/>
      <w:lvlText w:val="◦"/>
      <w:lvlJc w:val="left"/>
      <w:pPr>
        <w:tabs>
          <w:tab w:val="num" w:pos="6480"/>
        </w:tabs>
        <w:ind w:left="6480" w:hanging="360"/>
      </w:pPr>
      <w:rPr>
        <w:rFonts w:ascii="Microsoft Sans Serif" w:hAnsi="Microsoft Sans Serif"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CBE6A90"/>
    <w:multiLevelType w:val="hybridMultilevel"/>
    <w:tmpl w:val="5B809300"/>
    <w:lvl w:ilvl="0" w:tplc="69F6916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38699C"/>
    <w:multiLevelType w:val="hybridMultilevel"/>
    <w:tmpl w:val="9C9A5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23248A"/>
    <w:multiLevelType w:val="hybridMultilevel"/>
    <w:tmpl w:val="F940B7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75960"/>
    <w:multiLevelType w:val="hybridMultilevel"/>
    <w:tmpl w:val="393ABF70"/>
    <w:lvl w:ilvl="0" w:tplc="461C105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5E4F74"/>
    <w:multiLevelType w:val="hybridMultilevel"/>
    <w:tmpl w:val="CEF07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4D7A4C"/>
    <w:multiLevelType w:val="hybridMultilevel"/>
    <w:tmpl w:val="24120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5D306A"/>
    <w:multiLevelType w:val="hybridMultilevel"/>
    <w:tmpl w:val="5B809300"/>
    <w:lvl w:ilvl="0" w:tplc="69F6916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0"/>
  </w:num>
  <w:num w:numId="3">
    <w:abstractNumId w:val="3"/>
  </w:num>
  <w:num w:numId="4">
    <w:abstractNumId w:val="16"/>
  </w:num>
  <w:num w:numId="5">
    <w:abstractNumId w:val="18"/>
  </w:num>
  <w:num w:numId="6">
    <w:abstractNumId w:val="8"/>
  </w:num>
  <w:num w:numId="7">
    <w:abstractNumId w:val="22"/>
  </w:num>
  <w:num w:numId="8">
    <w:abstractNumId w:val="9"/>
  </w:num>
  <w:num w:numId="9">
    <w:abstractNumId w:val="25"/>
  </w:num>
  <w:num w:numId="10">
    <w:abstractNumId w:val="5"/>
  </w:num>
  <w:num w:numId="11">
    <w:abstractNumId w:val="19"/>
  </w:num>
  <w:num w:numId="12">
    <w:abstractNumId w:val="14"/>
  </w:num>
  <w:num w:numId="13">
    <w:abstractNumId w:val="10"/>
  </w:num>
  <w:num w:numId="14">
    <w:abstractNumId w:val="2"/>
  </w:num>
  <w:num w:numId="15">
    <w:abstractNumId w:val="6"/>
  </w:num>
  <w:num w:numId="16">
    <w:abstractNumId w:val="15"/>
  </w:num>
  <w:num w:numId="17">
    <w:abstractNumId w:val="24"/>
  </w:num>
  <w:num w:numId="18">
    <w:abstractNumId w:val="7"/>
  </w:num>
  <w:num w:numId="19">
    <w:abstractNumId w:val="1"/>
  </w:num>
  <w:num w:numId="20">
    <w:abstractNumId w:val="17"/>
  </w:num>
  <w:num w:numId="21">
    <w:abstractNumId w:val="4"/>
  </w:num>
  <w:num w:numId="22">
    <w:abstractNumId w:val="12"/>
  </w:num>
  <w:num w:numId="23">
    <w:abstractNumId w:val="21"/>
  </w:num>
  <w:num w:numId="24">
    <w:abstractNumId w:val="13"/>
  </w:num>
  <w:num w:numId="25">
    <w:abstractNumId w:val="23"/>
  </w:num>
  <w:num w:numId="26">
    <w:abstractNumId w:val="20"/>
  </w:num>
  <w:num w:numId="27">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6B8"/>
    <w:rsid w:val="00000A80"/>
    <w:rsid w:val="00000C3F"/>
    <w:rsid w:val="00000ECA"/>
    <w:rsid w:val="00000F7F"/>
    <w:rsid w:val="00000FA4"/>
    <w:rsid w:val="000010BA"/>
    <w:rsid w:val="00001375"/>
    <w:rsid w:val="000013D6"/>
    <w:rsid w:val="0000173C"/>
    <w:rsid w:val="00001F79"/>
    <w:rsid w:val="00001FC3"/>
    <w:rsid w:val="00001FCA"/>
    <w:rsid w:val="00002375"/>
    <w:rsid w:val="0000270A"/>
    <w:rsid w:val="000028B2"/>
    <w:rsid w:val="00002A8E"/>
    <w:rsid w:val="00002BF1"/>
    <w:rsid w:val="00003131"/>
    <w:rsid w:val="00003227"/>
    <w:rsid w:val="000037FB"/>
    <w:rsid w:val="00003EF4"/>
    <w:rsid w:val="0000403F"/>
    <w:rsid w:val="00004885"/>
    <w:rsid w:val="00004D8C"/>
    <w:rsid w:val="00004DCB"/>
    <w:rsid w:val="00005156"/>
    <w:rsid w:val="000051F0"/>
    <w:rsid w:val="0000533C"/>
    <w:rsid w:val="0000553B"/>
    <w:rsid w:val="000063BC"/>
    <w:rsid w:val="00006780"/>
    <w:rsid w:val="00006C7A"/>
    <w:rsid w:val="00007495"/>
    <w:rsid w:val="0000763D"/>
    <w:rsid w:val="0000792C"/>
    <w:rsid w:val="00007B4B"/>
    <w:rsid w:val="000101EF"/>
    <w:rsid w:val="00010B73"/>
    <w:rsid w:val="00010E97"/>
    <w:rsid w:val="00010FD1"/>
    <w:rsid w:val="0001117C"/>
    <w:rsid w:val="00011562"/>
    <w:rsid w:val="000124D1"/>
    <w:rsid w:val="00012A91"/>
    <w:rsid w:val="00012D57"/>
    <w:rsid w:val="0001321B"/>
    <w:rsid w:val="00013342"/>
    <w:rsid w:val="0001338D"/>
    <w:rsid w:val="00013425"/>
    <w:rsid w:val="00013528"/>
    <w:rsid w:val="000137BA"/>
    <w:rsid w:val="00013968"/>
    <w:rsid w:val="00013B63"/>
    <w:rsid w:val="00013F64"/>
    <w:rsid w:val="000141F0"/>
    <w:rsid w:val="00014DC1"/>
    <w:rsid w:val="00014E0E"/>
    <w:rsid w:val="0001522B"/>
    <w:rsid w:val="00015BCB"/>
    <w:rsid w:val="00015CED"/>
    <w:rsid w:val="000160D3"/>
    <w:rsid w:val="000162B2"/>
    <w:rsid w:val="0001645D"/>
    <w:rsid w:val="000164BB"/>
    <w:rsid w:val="000167A6"/>
    <w:rsid w:val="00016D71"/>
    <w:rsid w:val="00016DCE"/>
    <w:rsid w:val="00017309"/>
    <w:rsid w:val="0002002A"/>
    <w:rsid w:val="000205C1"/>
    <w:rsid w:val="0002085F"/>
    <w:rsid w:val="000209D8"/>
    <w:rsid w:val="00020D61"/>
    <w:rsid w:val="00021001"/>
    <w:rsid w:val="0002113C"/>
    <w:rsid w:val="0002130A"/>
    <w:rsid w:val="000213B4"/>
    <w:rsid w:val="00021911"/>
    <w:rsid w:val="00021C67"/>
    <w:rsid w:val="00021DEC"/>
    <w:rsid w:val="00021E80"/>
    <w:rsid w:val="000221EB"/>
    <w:rsid w:val="000222F7"/>
    <w:rsid w:val="000233F4"/>
    <w:rsid w:val="00023C29"/>
    <w:rsid w:val="00024D64"/>
    <w:rsid w:val="00024E37"/>
    <w:rsid w:val="00024EC9"/>
    <w:rsid w:val="0002506A"/>
    <w:rsid w:val="000255A1"/>
    <w:rsid w:val="000258DD"/>
    <w:rsid w:val="0002591B"/>
    <w:rsid w:val="00025B99"/>
    <w:rsid w:val="000266AE"/>
    <w:rsid w:val="00026905"/>
    <w:rsid w:val="00026977"/>
    <w:rsid w:val="00026B7D"/>
    <w:rsid w:val="00026BB1"/>
    <w:rsid w:val="00026C64"/>
    <w:rsid w:val="00026EF9"/>
    <w:rsid w:val="00027333"/>
    <w:rsid w:val="000273DF"/>
    <w:rsid w:val="00027E95"/>
    <w:rsid w:val="0003006B"/>
    <w:rsid w:val="000300FE"/>
    <w:rsid w:val="00030619"/>
    <w:rsid w:val="000307C6"/>
    <w:rsid w:val="00030F4D"/>
    <w:rsid w:val="00030F74"/>
    <w:rsid w:val="00030F85"/>
    <w:rsid w:val="00031289"/>
    <w:rsid w:val="000312B4"/>
    <w:rsid w:val="0003134F"/>
    <w:rsid w:val="000317B2"/>
    <w:rsid w:val="000319E1"/>
    <w:rsid w:val="00031EDD"/>
    <w:rsid w:val="000321DC"/>
    <w:rsid w:val="000325EF"/>
    <w:rsid w:val="00032A0C"/>
    <w:rsid w:val="00033EC5"/>
    <w:rsid w:val="00034882"/>
    <w:rsid w:val="000349B7"/>
    <w:rsid w:val="00035303"/>
    <w:rsid w:val="0003540B"/>
    <w:rsid w:val="00035574"/>
    <w:rsid w:val="000355B6"/>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AF5"/>
    <w:rsid w:val="00040BDD"/>
    <w:rsid w:val="00040C15"/>
    <w:rsid w:val="00040F7A"/>
    <w:rsid w:val="000413B8"/>
    <w:rsid w:val="00041487"/>
    <w:rsid w:val="000416DE"/>
    <w:rsid w:val="0004182E"/>
    <w:rsid w:val="000418C8"/>
    <w:rsid w:val="0004198E"/>
    <w:rsid w:val="00041D52"/>
    <w:rsid w:val="00041EC3"/>
    <w:rsid w:val="000422CD"/>
    <w:rsid w:val="00042660"/>
    <w:rsid w:val="00042BFC"/>
    <w:rsid w:val="00042DCE"/>
    <w:rsid w:val="00042E87"/>
    <w:rsid w:val="00042FCD"/>
    <w:rsid w:val="000430CF"/>
    <w:rsid w:val="00043407"/>
    <w:rsid w:val="00043461"/>
    <w:rsid w:val="00043703"/>
    <w:rsid w:val="00043DB6"/>
    <w:rsid w:val="00044225"/>
    <w:rsid w:val="000444C1"/>
    <w:rsid w:val="00044576"/>
    <w:rsid w:val="00044872"/>
    <w:rsid w:val="00044DB3"/>
    <w:rsid w:val="00044F4F"/>
    <w:rsid w:val="00044FC4"/>
    <w:rsid w:val="000451E5"/>
    <w:rsid w:val="000453F6"/>
    <w:rsid w:val="00045A54"/>
    <w:rsid w:val="0004617E"/>
    <w:rsid w:val="00046530"/>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489"/>
    <w:rsid w:val="0005291A"/>
    <w:rsid w:val="00052AE3"/>
    <w:rsid w:val="000531A8"/>
    <w:rsid w:val="000532C1"/>
    <w:rsid w:val="0005348C"/>
    <w:rsid w:val="00053849"/>
    <w:rsid w:val="00053A47"/>
    <w:rsid w:val="0005456E"/>
    <w:rsid w:val="00054917"/>
    <w:rsid w:val="00054ACE"/>
    <w:rsid w:val="00054AE4"/>
    <w:rsid w:val="00054B6B"/>
    <w:rsid w:val="00054D71"/>
    <w:rsid w:val="00054DAB"/>
    <w:rsid w:val="0005504C"/>
    <w:rsid w:val="000550B8"/>
    <w:rsid w:val="00055873"/>
    <w:rsid w:val="00055B8E"/>
    <w:rsid w:val="0005602E"/>
    <w:rsid w:val="00056057"/>
    <w:rsid w:val="00056675"/>
    <w:rsid w:val="000572A7"/>
    <w:rsid w:val="00057388"/>
    <w:rsid w:val="0005755D"/>
    <w:rsid w:val="00057CCE"/>
    <w:rsid w:val="00057CCF"/>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36B"/>
    <w:rsid w:val="000647F5"/>
    <w:rsid w:val="0006480B"/>
    <w:rsid w:val="00064A2B"/>
    <w:rsid w:val="00064B46"/>
    <w:rsid w:val="00064D4C"/>
    <w:rsid w:val="00065016"/>
    <w:rsid w:val="00065031"/>
    <w:rsid w:val="00065439"/>
    <w:rsid w:val="0006549C"/>
    <w:rsid w:val="000659DD"/>
    <w:rsid w:val="00065D64"/>
    <w:rsid w:val="000667D1"/>
    <w:rsid w:val="00066824"/>
    <w:rsid w:val="00067087"/>
    <w:rsid w:val="0006739D"/>
    <w:rsid w:val="0006777C"/>
    <w:rsid w:val="00067997"/>
    <w:rsid w:val="00067CE8"/>
    <w:rsid w:val="00067FE2"/>
    <w:rsid w:val="00070192"/>
    <w:rsid w:val="0007023E"/>
    <w:rsid w:val="0007118F"/>
    <w:rsid w:val="000715CE"/>
    <w:rsid w:val="0007162A"/>
    <w:rsid w:val="000716E3"/>
    <w:rsid w:val="000716FB"/>
    <w:rsid w:val="00071740"/>
    <w:rsid w:val="00072E75"/>
    <w:rsid w:val="00072EFA"/>
    <w:rsid w:val="00072FF7"/>
    <w:rsid w:val="0007337F"/>
    <w:rsid w:val="0007359A"/>
    <w:rsid w:val="000735DE"/>
    <w:rsid w:val="00073623"/>
    <w:rsid w:val="0007368E"/>
    <w:rsid w:val="00073785"/>
    <w:rsid w:val="00073974"/>
    <w:rsid w:val="00073E0F"/>
    <w:rsid w:val="000741B3"/>
    <w:rsid w:val="00074375"/>
    <w:rsid w:val="000743A0"/>
    <w:rsid w:val="000747FC"/>
    <w:rsid w:val="00074A9E"/>
    <w:rsid w:val="00074BF5"/>
    <w:rsid w:val="0007524C"/>
    <w:rsid w:val="000752CD"/>
    <w:rsid w:val="00075680"/>
    <w:rsid w:val="00075999"/>
    <w:rsid w:val="00075AB6"/>
    <w:rsid w:val="00076408"/>
    <w:rsid w:val="0007661E"/>
    <w:rsid w:val="00077073"/>
    <w:rsid w:val="0008022A"/>
    <w:rsid w:val="00080418"/>
    <w:rsid w:val="000805B2"/>
    <w:rsid w:val="00080C26"/>
    <w:rsid w:val="00080CFF"/>
    <w:rsid w:val="00080D74"/>
    <w:rsid w:val="00080D81"/>
    <w:rsid w:val="00081383"/>
    <w:rsid w:val="000826F4"/>
    <w:rsid w:val="000826FF"/>
    <w:rsid w:val="00082A49"/>
    <w:rsid w:val="00082C90"/>
    <w:rsid w:val="000832D0"/>
    <w:rsid w:val="00083322"/>
    <w:rsid w:val="0008399B"/>
    <w:rsid w:val="00083ABE"/>
    <w:rsid w:val="00083C99"/>
    <w:rsid w:val="00084255"/>
    <w:rsid w:val="00084573"/>
    <w:rsid w:val="00085239"/>
    <w:rsid w:val="00085F08"/>
    <w:rsid w:val="000862BA"/>
    <w:rsid w:val="000862F6"/>
    <w:rsid w:val="000867E7"/>
    <w:rsid w:val="00086B50"/>
    <w:rsid w:val="00086C4D"/>
    <w:rsid w:val="0008760B"/>
    <w:rsid w:val="0008782D"/>
    <w:rsid w:val="00087E29"/>
    <w:rsid w:val="0009037D"/>
    <w:rsid w:val="00090394"/>
    <w:rsid w:val="00090573"/>
    <w:rsid w:val="00090779"/>
    <w:rsid w:val="00090B15"/>
    <w:rsid w:val="00090C1F"/>
    <w:rsid w:val="00091753"/>
    <w:rsid w:val="00091F33"/>
    <w:rsid w:val="000921E3"/>
    <w:rsid w:val="000928FD"/>
    <w:rsid w:val="0009297F"/>
    <w:rsid w:val="00092A3D"/>
    <w:rsid w:val="000931C3"/>
    <w:rsid w:val="00093566"/>
    <w:rsid w:val="00093F75"/>
    <w:rsid w:val="0009437A"/>
    <w:rsid w:val="000946D3"/>
    <w:rsid w:val="000947B7"/>
    <w:rsid w:val="0009512D"/>
    <w:rsid w:val="000954C6"/>
    <w:rsid w:val="00095671"/>
    <w:rsid w:val="000956BC"/>
    <w:rsid w:val="000957FF"/>
    <w:rsid w:val="00095920"/>
    <w:rsid w:val="00095A24"/>
    <w:rsid w:val="00095F53"/>
    <w:rsid w:val="000960C9"/>
    <w:rsid w:val="0009653B"/>
    <w:rsid w:val="000968D8"/>
    <w:rsid w:val="0009709B"/>
    <w:rsid w:val="000970D0"/>
    <w:rsid w:val="0009720E"/>
    <w:rsid w:val="00097816"/>
    <w:rsid w:val="000979F0"/>
    <w:rsid w:val="00097AE8"/>
    <w:rsid w:val="000A02DC"/>
    <w:rsid w:val="000A074F"/>
    <w:rsid w:val="000A09A2"/>
    <w:rsid w:val="000A09B5"/>
    <w:rsid w:val="000A0A15"/>
    <w:rsid w:val="000A0CA1"/>
    <w:rsid w:val="000A0E99"/>
    <w:rsid w:val="000A1AD3"/>
    <w:rsid w:val="000A1D49"/>
    <w:rsid w:val="000A1DC9"/>
    <w:rsid w:val="000A20BE"/>
    <w:rsid w:val="000A23E5"/>
    <w:rsid w:val="000A26E4"/>
    <w:rsid w:val="000A2D70"/>
    <w:rsid w:val="000A2F4C"/>
    <w:rsid w:val="000A2F8F"/>
    <w:rsid w:val="000A31F7"/>
    <w:rsid w:val="000A3ACB"/>
    <w:rsid w:val="000A3BB1"/>
    <w:rsid w:val="000A3CBA"/>
    <w:rsid w:val="000A49DE"/>
    <w:rsid w:val="000A4B74"/>
    <w:rsid w:val="000A4FEA"/>
    <w:rsid w:val="000A52F5"/>
    <w:rsid w:val="000A54DF"/>
    <w:rsid w:val="000A5D1C"/>
    <w:rsid w:val="000A61CB"/>
    <w:rsid w:val="000A6252"/>
    <w:rsid w:val="000A63AD"/>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61F"/>
    <w:rsid w:val="000B1CD3"/>
    <w:rsid w:val="000B256B"/>
    <w:rsid w:val="000B2EE5"/>
    <w:rsid w:val="000B326F"/>
    <w:rsid w:val="000B32D4"/>
    <w:rsid w:val="000B36A1"/>
    <w:rsid w:val="000B38CB"/>
    <w:rsid w:val="000B38DA"/>
    <w:rsid w:val="000B3F37"/>
    <w:rsid w:val="000B4788"/>
    <w:rsid w:val="000B49D7"/>
    <w:rsid w:val="000B546F"/>
    <w:rsid w:val="000B5DF1"/>
    <w:rsid w:val="000B6030"/>
    <w:rsid w:val="000B65BE"/>
    <w:rsid w:val="000B6AC9"/>
    <w:rsid w:val="000B6BDF"/>
    <w:rsid w:val="000B71B6"/>
    <w:rsid w:val="000B7312"/>
    <w:rsid w:val="000B7933"/>
    <w:rsid w:val="000B7B2B"/>
    <w:rsid w:val="000B7D5E"/>
    <w:rsid w:val="000B7E16"/>
    <w:rsid w:val="000C133A"/>
    <w:rsid w:val="000C1545"/>
    <w:rsid w:val="000C1DBD"/>
    <w:rsid w:val="000C2271"/>
    <w:rsid w:val="000C240A"/>
    <w:rsid w:val="000C2A81"/>
    <w:rsid w:val="000C2B21"/>
    <w:rsid w:val="000C2DE1"/>
    <w:rsid w:val="000C2E7E"/>
    <w:rsid w:val="000C3217"/>
    <w:rsid w:val="000C3768"/>
    <w:rsid w:val="000C393F"/>
    <w:rsid w:val="000C39A0"/>
    <w:rsid w:val="000C4065"/>
    <w:rsid w:val="000C4137"/>
    <w:rsid w:val="000C4538"/>
    <w:rsid w:val="000C4912"/>
    <w:rsid w:val="000C4C76"/>
    <w:rsid w:val="000C5759"/>
    <w:rsid w:val="000C5E7D"/>
    <w:rsid w:val="000C673C"/>
    <w:rsid w:val="000C69F8"/>
    <w:rsid w:val="000C6A01"/>
    <w:rsid w:val="000C6C48"/>
    <w:rsid w:val="000C71D9"/>
    <w:rsid w:val="000D0153"/>
    <w:rsid w:val="000D037E"/>
    <w:rsid w:val="000D04FA"/>
    <w:rsid w:val="000D0A0F"/>
    <w:rsid w:val="000D0AB8"/>
    <w:rsid w:val="000D0BCC"/>
    <w:rsid w:val="000D0F9A"/>
    <w:rsid w:val="000D10A8"/>
    <w:rsid w:val="000D1297"/>
    <w:rsid w:val="000D148D"/>
    <w:rsid w:val="000D14EB"/>
    <w:rsid w:val="000D1610"/>
    <w:rsid w:val="000D206C"/>
    <w:rsid w:val="000D2185"/>
    <w:rsid w:val="000D2AE0"/>
    <w:rsid w:val="000D2B58"/>
    <w:rsid w:val="000D2CDA"/>
    <w:rsid w:val="000D2D72"/>
    <w:rsid w:val="000D2F02"/>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75B"/>
    <w:rsid w:val="000D6E27"/>
    <w:rsid w:val="000D6E96"/>
    <w:rsid w:val="000D7268"/>
    <w:rsid w:val="000D7783"/>
    <w:rsid w:val="000E011D"/>
    <w:rsid w:val="000E0304"/>
    <w:rsid w:val="000E03CF"/>
    <w:rsid w:val="000E0D89"/>
    <w:rsid w:val="000E1003"/>
    <w:rsid w:val="000E14B9"/>
    <w:rsid w:val="000E182B"/>
    <w:rsid w:val="000E1A09"/>
    <w:rsid w:val="000E1E8E"/>
    <w:rsid w:val="000E2787"/>
    <w:rsid w:val="000E279B"/>
    <w:rsid w:val="000E3075"/>
    <w:rsid w:val="000E31F0"/>
    <w:rsid w:val="000E331F"/>
    <w:rsid w:val="000E3358"/>
    <w:rsid w:val="000E38ED"/>
    <w:rsid w:val="000E3F84"/>
    <w:rsid w:val="000E40C3"/>
    <w:rsid w:val="000E476B"/>
    <w:rsid w:val="000E4C9B"/>
    <w:rsid w:val="000E4D01"/>
    <w:rsid w:val="000E5830"/>
    <w:rsid w:val="000E5C4E"/>
    <w:rsid w:val="000E5CA5"/>
    <w:rsid w:val="000E5E3A"/>
    <w:rsid w:val="000E6576"/>
    <w:rsid w:val="000E65A7"/>
    <w:rsid w:val="000E6635"/>
    <w:rsid w:val="000E69F2"/>
    <w:rsid w:val="000E6BAF"/>
    <w:rsid w:val="000E6EED"/>
    <w:rsid w:val="000E6F62"/>
    <w:rsid w:val="000E73A7"/>
    <w:rsid w:val="000E7F51"/>
    <w:rsid w:val="000F00D8"/>
    <w:rsid w:val="000F095B"/>
    <w:rsid w:val="000F0BB3"/>
    <w:rsid w:val="000F0CB8"/>
    <w:rsid w:val="000F10C9"/>
    <w:rsid w:val="000F13C4"/>
    <w:rsid w:val="000F13D7"/>
    <w:rsid w:val="000F17E4"/>
    <w:rsid w:val="000F1878"/>
    <w:rsid w:val="000F1CF3"/>
    <w:rsid w:val="000F1F10"/>
    <w:rsid w:val="000F1F98"/>
    <w:rsid w:val="000F20CD"/>
    <w:rsid w:val="000F2965"/>
    <w:rsid w:val="000F323B"/>
    <w:rsid w:val="000F34C7"/>
    <w:rsid w:val="000F3517"/>
    <w:rsid w:val="000F3B40"/>
    <w:rsid w:val="000F3F2F"/>
    <w:rsid w:val="000F42EA"/>
    <w:rsid w:val="000F43D9"/>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0F7B"/>
    <w:rsid w:val="001010D7"/>
    <w:rsid w:val="00101489"/>
    <w:rsid w:val="001017C8"/>
    <w:rsid w:val="00101A0E"/>
    <w:rsid w:val="00101ACE"/>
    <w:rsid w:val="00101D6C"/>
    <w:rsid w:val="00102147"/>
    <w:rsid w:val="001021DD"/>
    <w:rsid w:val="001021F1"/>
    <w:rsid w:val="00102366"/>
    <w:rsid w:val="001027C1"/>
    <w:rsid w:val="00102999"/>
    <w:rsid w:val="00102A33"/>
    <w:rsid w:val="00102BA5"/>
    <w:rsid w:val="00102E56"/>
    <w:rsid w:val="0010342F"/>
    <w:rsid w:val="00103658"/>
    <w:rsid w:val="0010366C"/>
    <w:rsid w:val="00104036"/>
    <w:rsid w:val="00104058"/>
    <w:rsid w:val="0010405D"/>
    <w:rsid w:val="00104228"/>
    <w:rsid w:val="00104979"/>
    <w:rsid w:val="00104A80"/>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08EE"/>
    <w:rsid w:val="001115C0"/>
    <w:rsid w:val="001115F4"/>
    <w:rsid w:val="001116D2"/>
    <w:rsid w:val="0011190B"/>
    <w:rsid w:val="00111AD9"/>
    <w:rsid w:val="0011230B"/>
    <w:rsid w:val="001126ED"/>
    <w:rsid w:val="00112975"/>
    <w:rsid w:val="00112B8F"/>
    <w:rsid w:val="0011303D"/>
    <w:rsid w:val="001134DA"/>
    <w:rsid w:val="0011372B"/>
    <w:rsid w:val="00113D8F"/>
    <w:rsid w:val="001140FA"/>
    <w:rsid w:val="001141CF"/>
    <w:rsid w:val="00114379"/>
    <w:rsid w:val="001146A3"/>
    <w:rsid w:val="001146C6"/>
    <w:rsid w:val="001147B8"/>
    <w:rsid w:val="00114949"/>
    <w:rsid w:val="00114E61"/>
    <w:rsid w:val="00114EA7"/>
    <w:rsid w:val="0011536C"/>
    <w:rsid w:val="001155A6"/>
    <w:rsid w:val="00115716"/>
    <w:rsid w:val="0011584C"/>
    <w:rsid w:val="001158D5"/>
    <w:rsid w:val="0011604E"/>
    <w:rsid w:val="00116339"/>
    <w:rsid w:val="00116A2D"/>
    <w:rsid w:val="001175EF"/>
    <w:rsid w:val="00117677"/>
    <w:rsid w:val="00117957"/>
    <w:rsid w:val="00117C78"/>
    <w:rsid w:val="001201EA"/>
    <w:rsid w:val="001203DB"/>
    <w:rsid w:val="0012079F"/>
    <w:rsid w:val="001207F3"/>
    <w:rsid w:val="00120C13"/>
    <w:rsid w:val="0012107E"/>
    <w:rsid w:val="00121769"/>
    <w:rsid w:val="00121776"/>
    <w:rsid w:val="00121E1A"/>
    <w:rsid w:val="00122727"/>
    <w:rsid w:val="00122842"/>
    <w:rsid w:val="00122A1F"/>
    <w:rsid w:val="00122B59"/>
    <w:rsid w:val="001232D2"/>
    <w:rsid w:val="0012345C"/>
    <w:rsid w:val="00123975"/>
    <w:rsid w:val="00123DED"/>
    <w:rsid w:val="00124124"/>
    <w:rsid w:val="0012467D"/>
    <w:rsid w:val="001246EC"/>
    <w:rsid w:val="001249D7"/>
    <w:rsid w:val="001249FC"/>
    <w:rsid w:val="00124AB8"/>
    <w:rsid w:val="00124E10"/>
    <w:rsid w:val="00125078"/>
    <w:rsid w:val="001252FE"/>
    <w:rsid w:val="001255A6"/>
    <w:rsid w:val="0012573A"/>
    <w:rsid w:val="00125D34"/>
    <w:rsid w:val="00126013"/>
    <w:rsid w:val="0012636F"/>
    <w:rsid w:val="001268D1"/>
    <w:rsid w:val="001274AC"/>
    <w:rsid w:val="001275E6"/>
    <w:rsid w:val="001277B6"/>
    <w:rsid w:val="00127C43"/>
    <w:rsid w:val="00127DE2"/>
    <w:rsid w:val="00127F28"/>
    <w:rsid w:val="0013016D"/>
    <w:rsid w:val="00130257"/>
    <w:rsid w:val="00130714"/>
    <w:rsid w:val="00130953"/>
    <w:rsid w:val="00130AF0"/>
    <w:rsid w:val="00130BBD"/>
    <w:rsid w:val="001310B1"/>
    <w:rsid w:val="00131683"/>
    <w:rsid w:val="00131AC6"/>
    <w:rsid w:val="001321CE"/>
    <w:rsid w:val="001322B0"/>
    <w:rsid w:val="00132390"/>
    <w:rsid w:val="00132440"/>
    <w:rsid w:val="00132671"/>
    <w:rsid w:val="00132767"/>
    <w:rsid w:val="00132917"/>
    <w:rsid w:val="00132E89"/>
    <w:rsid w:val="0013327F"/>
    <w:rsid w:val="0013334C"/>
    <w:rsid w:val="00133EBD"/>
    <w:rsid w:val="00134176"/>
    <w:rsid w:val="00134420"/>
    <w:rsid w:val="00135015"/>
    <w:rsid w:val="00135095"/>
    <w:rsid w:val="00135501"/>
    <w:rsid w:val="00135517"/>
    <w:rsid w:val="00135829"/>
    <w:rsid w:val="00135884"/>
    <w:rsid w:val="001358A7"/>
    <w:rsid w:val="001358F4"/>
    <w:rsid w:val="0013612A"/>
    <w:rsid w:val="00136998"/>
    <w:rsid w:val="00136AAD"/>
    <w:rsid w:val="001371C0"/>
    <w:rsid w:val="00137280"/>
    <w:rsid w:val="00137288"/>
    <w:rsid w:val="00137480"/>
    <w:rsid w:val="001374FE"/>
    <w:rsid w:val="001375B9"/>
    <w:rsid w:val="001376BD"/>
    <w:rsid w:val="001376EA"/>
    <w:rsid w:val="001376F7"/>
    <w:rsid w:val="00137718"/>
    <w:rsid w:val="00137EA0"/>
    <w:rsid w:val="00140608"/>
    <w:rsid w:val="0014073C"/>
    <w:rsid w:val="00140762"/>
    <w:rsid w:val="00140825"/>
    <w:rsid w:val="0014086C"/>
    <w:rsid w:val="00140E5E"/>
    <w:rsid w:val="001410AA"/>
    <w:rsid w:val="001410F1"/>
    <w:rsid w:val="001417A0"/>
    <w:rsid w:val="001418FE"/>
    <w:rsid w:val="00141E46"/>
    <w:rsid w:val="00141ED1"/>
    <w:rsid w:val="00141F72"/>
    <w:rsid w:val="0014206B"/>
    <w:rsid w:val="00142093"/>
    <w:rsid w:val="00142E42"/>
    <w:rsid w:val="00143153"/>
    <w:rsid w:val="0014354F"/>
    <w:rsid w:val="0014371C"/>
    <w:rsid w:val="00143EFE"/>
    <w:rsid w:val="00143FFE"/>
    <w:rsid w:val="0014471E"/>
    <w:rsid w:val="0014491B"/>
    <w:rsid w:val="00144B3F"/>
    <w:rsid w:val="00144D67"/>
    <w:rsid w:val="00144E04"/>
    <w:rsid w:val="00144E2A"/>
    <w:rsid w:val="001454C4"/>
    <w:rsid w:val="00145919"/>
    <w:rsid w:val="001462D7"/>
    <w:rsid w:val="00146577"/>
    <w:rsid w:val="00146773"/>
    <w:rsid w:val="0014703E"/>
    <w:rsid w:val="001475B3"/>
    <w:rsid w:val="0014767C"/>
    <w:rsid w:val="00147D65"/>
    <w:rsid w:val="00147D91"/>
    <w:rsid w:val="001508E1"/>
    <w:rsid w:val="00150A99"/>
    <w:rsid w:val="00150F01"/>
    <w:rsid w:val="001510ED"/>
    <w:rsid w:val="001517AB"/>
    <w:rsid w:val="00151805"/>
    <w:rsid w:val="00151897"/>
    <w:rsid w:val="00152066"/>
    <w:rsid w:val="00152559"/>
    <w:rsid w:val="00152A3B"/>
    <w:rsid w:val="0015347E"/>
    <w:rsid w:val="00153A48"/>
    <w:rsid w:val="00153A6B"/>
    <w:rsid w:val="00153E69"/>
    <w:rsid w:val="00153EEF"/>
    <w:rsid w:val="00153F29"/>
    <w:rsid w:val="001540F5"/>
    <w:rsid w:val="001544AB"/>
    <w:rsid w:val="00154F0D"/>
    <w:rsid w:val="00155178"/>
    <w:rsid w:val="00155648"/>
    <w:rsid w:val="00155D53"/>
    <w:rsid w:val="0015622B"/>
    <w:rsid w:val="00156260"/>
    <w:rsid w:val="00156284"/>
    <w:rsid w:val="00156502"/>
    <w:rsid w:val="00157ACC"/>
    <w:rsid w:val="0016019C"/>
    <w:rsid w:val="001601C7"/>
    <w:rsid w:val="001602C2"/>
    <w:rsid w:val="001603B9"/>
    <w:rsid w:val="00160674"/>
    <w:rsid w:val="00160786"/>
    <w:rsid w:val="00160BEB"/>
    <w:rsid w:val="0016117F"/>
    <w:rsid w:val="00162262"/>
    <w:rsid w:val="001623A3"/>
    <w:rsid w:val="00162BD5"/>
    <w:rsid w:val="00162CF1"/>
    <w:rsid w:val="00162F71"/>
    <w:rsid w:val="00162F82"/>
    <w:rsid w:val="001630E4"/>
    <w:rsid w:val="00163176"/>
    <w:rsid w:val="0016368F"/>
    <w:rsid w:val="001639BC"/>
    <w:rsid w:val="00163AFC"/>
    <w:rsid w:val="00163C9A"/>
    <w:rsid w:val="00164368"/>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9A2"/>
    <w:rsid w:val="00167ACD"/>
    <w:rsid w:val="00170397"/>
    <w:rsid w:val="00170482"/>
    <w:rsid w:val="001706E4"/>
    <w:rsid w:val="001708D0"/>
    <w:rsid w:val="00170E05"/>
    <w:rsid w:val="00171661"/>
    <w:rsid w:val="00171B5E"/>
    <w:rsid w:val="00171BC2"/>
    <w:rsid w:val="00171BF0"/>
    <w:rsid w:val="00171D7E"/>
    <w:rsid w:val="00171F14"/>
    <w:rsid w:val="00172245"/>
    <w:rsid w:val="00172379"/>
    <w:rsid w:val="001729E1"/>
    <w:rsid w:val="00172B61"/>
    <w:rsid w:val="00172C20"/>
    <w:rsid w:val="001738A5"/>
    <w:rsid w:val="00173A00"/>
    <w:rsid w:val="00173D38"/>
    <w:rsid w:val="001744BA"/>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C04"/>
    <w:rsid w:val="00177DFF"/>
    <w:rsid w:val="00177EBD"/>
    <w:rsid w:val="0018016C"/>
    <w:rsid w:val="001806A9"/>
    <w:rsid w:val="00180860"/>
    <w:rsid w:val="00180C69"/>
    <w:rsid w:val="00180D96"/>
    <w:rsid w:val="00180E60"/>
    <w:rsid w:val="001817BA"/>
    <w:rsid w:val="00181884"/>
    <w:rsid w:val="00181B3A"/>
    <w:rsid w:val="00181F1F"/>
    <w:rsid w:val="001820B2"/>
    <w:rsid w:val="001821E9"/>
    <w:rsid w:val="0018246F"/>
    <w:rsid w:val="00182718"/>
    <w:rsid w:val="00182FBF"/>
    <w:rsid w:val="00183341"/>
    <w:rsid w:val="001836DF"/>
    <w:rsid w:val="001836FD"/>
    <w:rsid w:val="00183B20"/>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90762"/>
    <w:rsid w:val="001908C5"/>
    <w:rsid w:val="00190927"/>
    <w:rsid w:val="00190BD5"/>
    <w:rsid w:val="00190C5A"/>
    <w:rsid w:val="00190D28"/>
    <w:rsid w:val="00191727"/>
    <w:rsid w:val="001917CE"/>
    <w:rsid w:val="00191EBF"/>
    <w:rsid w:val="00191F95"/>
    <w:rsid w:val="00192093"/>
    <w:rsid w:val="00192338"/>
    <w:rsid w:val="00192589"/>
    <w:rsid w:val="001925E5"/>
    <w:rsid w:val="001929F7"/>
    <w:rsid w:val="00193987"/>
    <w:rsid w:val="00194654"/>
    <w:rsid w:val="00194955"/>
    <w:rsid w:val="001954AB"/>
    <w:rsid w:val="00195657"/>
    <w:rsid w:val="0019573B"/>
    <w:rsid w:val="0019592C"/>
    <w:rsid w:val="00195D36"/>
    <w:rsid w:val="00196085"/>
    <w:rsid w:val="001960EA"/>
    <w:rsid w:val="00196395"/>
    <w:rsid w:val="00196B90"/>
    <w:rsid w:val="00196DE8"/>
    <w:rsid w:val="00196FF4"/>
    <w:rsid w:val="0019734F"/>
    <w:rsid w:val="001976FC"/>
    <w:rsid w:val="00197ABF"/>
    <w:rsid w:val="001A0303"/>
    <w:rsid w:val="001A0313"/>
    <w:rsid w:val="001A0676"/>
    <w:rsid w:val="001A067A"/>
    <w:rsid w:val="001A06C8"/>
    <w:rsid w:val="001A10A9"/>
    <w:rsid w:val="001A1337"/>
    <w:rsid w:val="001A14FB"/>
    <w:rsid w:val="001A2939"/>
    <w:rsid w:val="001A2FD5"/>
    <w:rsid w:val="001A3037"/>
    <w:rsid w:val="001A30FB"/>
    <w:rsid w:val="001A3134"/>
    <w:rsid w:val="001A36CF"/>
    <w:rsid w:val="001A3974"/>
    <w:rsid w:val="001A3AFD"/>
    <w:rsid w:val="001A3BBA"/>
    <w:rsid w:val="001A3F0F"/>
    <w:rsid w:val="001A3FA5"/>
    <w:rsid w:val="001A4098"/>
    <w:rsid w:val="001A4EDF"/>
    <w:rsid w:val="001A5308"/>
    <w:rsid w:val="001A558A"/>
    <w:rsid w:val="001A5927"/>
    <w:rsid w:val="001A6164"/>
    <w:rsid w:val="001A61A0"/>
    <w:rsid w:val="001A6236"/>
    <w:rsid w:val="001A6AFE"/>
    <w:rsid w:val="001A6E27"/>
    <w:rsid w:val="001A706D"/>
    <w:rsid w:val="001A71EB"/>
    <w:rsid w:val="001A72EE"/>
    <w:rsid w:val="001A733B"/>
    <w:rsid w:val="001A7826"/>
    <w:rsid w:val="001A79DA"/>
    <w:rsid w:val="001A7F48"/>
    <w:rsid w:val="001B00B2"/>
    <w:rsid w:val="001B0149"/>
    <w:rsid w:val="001B0251"/>
    <w:rsid w:val="001B0B9D"/>
    <w:rsid w:val="001B1565"/>
    <w:rsid w:val="001B18A6"/>
    <w:rsid w:val="001B1CEB"/>
    <w:rsid w:val="001B1EC4"/>
    <w:rsid w:val="001B1F72"/>
    <w:rsid w:val="001B2031"/>
    <w:rsid w:val="001B251D"/>
    <w:rsid w:val="001B28A5"/>
    <w:rsid w:val="001B2993"/>
    <w:rsid w:val="001B2C18"/>
    <w:rsid w:val="001B33AF"/>
    <w:rsid w:val="001B35C1"/>
    <w:rsid w:val="001B3754"/>
    <w:rsid w:val="001B3A10"/>
    <w:rsid w:val="001B4371"/>
    <w:rsid w:val="001B491B"/>
    <w:rsid w:val="001B5332"/>
    <w:rsid w:val="001B54E9"/>
    <w:rsid w:val="001B55DE"/>
    <w:rsid w:val="001B56FE"/>
    <w:rsid w:val="001B6240"/>
    <w:rsid w:val="001B70CF"/>
    <w:rsid w:val="001B748B"/>
    <w:rsid w:val="001B7905"/>
    <w:rsid w:val="001B7D5B"/>
    <w:rsid w:val="001C0085"/>
    <w:rsid w:val="001C0311"/>
    <w:rsid w:val="001C063F"/>
    <w:rsid w:val="001C0874"/>
    <w:rsid w:val="001C0883"/>
    <w:rsid w:val="001C12A0"/>
    <w:rsid w:val="001C16A9"/>
    <w:rsid w:val="001C19EB"/>
    <w:rsid w:val="001C1E53"/>
    <w:rsid w:val="001C211D"/>
    <w:rsid w:val="001C22D7"/>
    <w:rsid w:val="001C2586"/>
    <w:rsid w:val="001C2A8B"/>
    <w:rsid w:val="001C3375"/>
    <w:rsid w:val="001C3434"/>
    <w:rsid w:val="001C3474"/>
    <w:rsid w:val="001C39F0"/>
    <w:rsid w:val="001C3DC6"/>
    <w:rsid w:val="001C3DCD"/>
    <w:rsid w:val="001C3E02"/>
    <w:rsid w:val="001C447C"/>
    <w:rsid w:val="001C4A39"/>
    <w:rsid w:val="001C4F5F"/>
    <w:rsid w:val="001C5125"/>
    <w:rsid w:val="001C54B8"/>
    <w:rsid w:val="001C589B"/>
    <w:rsid w:val="001C58A6"/>
    <w:rsid w:val="001C5AA2"/>
    <w:rsid w:val="001C5BC8"/>
    <w:rsid w:val="001C5DBB"/>
    <w:rsid w:val="001C5F88"/>
    <w:rsid w:val="001C6182"/>
    <w:rsid w:val="001C619C"/>
    <w:rsid w:val="001C66D2"/>
    <w:rsid w:val="001C7B49"/>
    <w:rsid w:val="001C7F47"/>
    <w:rsid w:val="001D006C"/>
    <w:rsid w:val="001D056C"/>
    <w:rsid w:val="001D0578"/>
    <w:rsid w:val="001D0593"/>
    <w:rsid w:val="001D06D1"/>
    <w:rsid w:val="001D1258"/>
    <w:rsid w:val="001D13B7"/>
    <w:rsid w:val="001D19F8"/>
    <w:rsid w:val="001D1CFF"/>
    <w:rsid w:val="001D2B3C"/>
    <w:rsid w:val="001D2E6C"/>
    <w:rsid w:val="001D35DC"/>
    <w:rsid w:val="001D43C0"/>
    <w:rsid w:val="001D448E"/>
    <w:rsid w:val="001D4969"/>
    <w:rsid w:val="001D4AF0"/>
    <w:rsid w:val="001D4F24"/>
    <w:rsid w:val="001D506F"/>
    <w:rsid w:val="001D509F"/>
    <w:rsid w:val="001D57BC"/>
    <w:rsid w:val="001D6937"/>
    <w:rsid w:val="001D6B56"/>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422"/>
    <w:rsid w:val="001E251E"/>
    <w:rsid w:val="001E266E"/>
    <w:rsid w:val="001E2EEF"/>
    <w:rsid w:val="001E3188"/>
    <w:rsid w:val="001E31D1"/>
    <w:rsid w:val="001E32BE"/>
    <w:rsid w:val="001E3A45"/>
    <w:rsid w:val="001E409E"/>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D34"/>
    <w:rsid w:val="001F4E57"/>
    <w:rsid w:val="001F53A2"/>
    <w:rsid w:val="001F56BF"/>
    <w:rsid w:val="001F5C95"/>
    <w:rsid w:val="001F5C9E"/>
    <w:rsid w:val="001F5E73"/>
    <w:rsid w:val="001F5ED8"/>
    <w:rsid w:val="001F5F10"/>
    <w:rsid w:val="001F644E"/>
    <w:rsid w:val="001F6E45"/>
    <w:rsid w:val="001F7317"/>
    <w:rsid w:val="001F76B6"/>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2E82"/>
    <w:rsid w:val="00203159"/>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677"/>
    <w:rsid w:val="0020671A"/>
    <w:rsid w:val="0020674D"/>
    <w:rsid w:val="00206BF6"/>
    <w:rsid w:val="00206E5A"/>
    <w:rsid w:val="00207613"/>
    <w:rsid w:val="00207847"/>
    <w:rsid w:val="0020790B"/>
    <w:rsid w:val="00207AF9"/>
    <w:rsid w:val="00207BB9"/>
    <w:rsid w:val="00207EB6"/>
    <w:rsid w:val="00210174"/>
    <w:rsid w:val="0021065B"/>
    <w:rsid w:val="00210927"/>
    <w:rsid w:val="002109D5"/>
    <w:rsid w:val="00210A2E"/>
    <w:rsid w:val="00210B05"/>
    <w:rsid w:val="00210C84"/>
    <w:rsid w:val="00210C91"/>
    <w:rsid w:val="00210F42"/>
    <w:rsid w:val="00211042"/>
    <w:rsid w:val="00211345"/>
    <w:rsid w:val="00211496"/>
    <w:rsid w:val="002114FA"/>
    <w:rsid w:val="00211B64"/>
    <w:rsid w:val="00211C62"/>
    <w:rsid w:val="00211D31"/>
    <w:rsid w:val="00211DD9"/>
    <w:rsid w:val="00212816"/>
    <w:rsid w:val="00212AE6"/>
    <w:rsid w:val="002130BD"/>
    <w:rsid w:val="00213851"/>
    <w:rsid w:val="00214E0D"/>
    <w:rsid w:val="0021512E"/>
    <w:rsid w:val="00215283"/>
    <w:rsid w:val="0021586D"/>
    <w:rsid w:val="00215D76"/>
    <w:rsid w:val="00215FBA"/>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0EE6"/>
    <w:rsid w:val="00221022"/>
    <w:rsid w:val="0022135D"/>
    <w:rsid w:val="002217E5"/>
    <w:rsid w:val="00221A25"/>
    <w:rsid w:val="00221B64"/>
    <w:rsid w:val="00222052"/>
    <w:rsid w:val="002222A4"/>
    <w:rsid w:val="00222AB8"/>
    <w:rsid w:val="00222B25"/>
    <w:rsid w:val="00222FE7"/>
    <w:rsid w:val="00223833"/>
    <w:rsid w:val="00223ACD"/>
    <w:rsid w:val="002242F8"/>
    <w:rsid w:val="002244F1"/>
    <w:rsid w:val="0022490A"/>
    <w:rsid w:val="00224A38"/>
    <w:rsid w:val="00224A9B"/>
    <w:rsid w:val="0022657F"/>
    <w:rsid w:val="00226592"/>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14"/>
    <w:rsid w:val="00230BB1"/>
    <w:rsid w:val="0023124C"/>
    <w:rsid w:val="002314EE"/>
    <w:rsid w:val="00231740"/>
    <w:rsid w:val="00231B52"/>
    <w:rsid w:val="00231B71"/>
    <w:rsid w:val="00231D67"/>
    <w:rsid w:val="00232149"/>
    <w:rsid w:val="00232191"/>
    <w:rsid w:val="002321B1"/>
    <w:rsid w:val="0023287C"/>
    <w:rsid w:val="00232E9D"/>
    <w:rsid w:val="0023324F"/>
    <w:rsid w:val="0023351A"/>
    <w:rsid w:val="0023406E"/>
    <w:rsid w:val="002344C8"/>
    <w:rsid w:val="002349C5"/>
    <w:rsid w:val="00234B73"/>
    <w:rsid w:val="00234FE9"/>
    <w:rsid w:val="00235581"/>
    <w:rsid w:val="00235698"/>
    <w:rsid w:val="00236443"/>
    <w:rsid w:val="0023644B"/>
    <w:rsid w:val="002368E3"/>
    <w:rsid w:val="00236F71"/>
    <w:rsid w:val="002373FC"/>
    <w:rsid w:val="00237C6F"/>
    <w:rsid w:val="00237D22"/>
    <w:rsid w:val="0024029F"/>
    <w:rsid w:val="00240487"/>
    <w:rsid w:val="00240956"/>
    <w:rsid w:val="00240B7D"/>
    <w:rsid w:val="00240C63"/>
    <w:rsid w:val="00240F65"/>
    <w:rsid w:val="0024103F"/>
    <w:rsid w:val="002416A2"/>
    <w:rsid w:val="00241C7B"/>
    <w:rsid w:val="00241D6D"/>
    <w:rsid w:val="002421F2"/>
    <w:rsid w:val="0024284B"/>
    <w:rsid w:val="0024286B"/>
    <w:rsid w:val="00242872"/>
    <w:rsid w:val="00242B2A"/>
    <w:rsid w:val="00242CAE"/>
    <w:rsid w:val="00243929"/>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A2"/>
    <w:rsid w:val="002475BE"/>
    <w:rsid w:val="00247660"/>
    <w:rsid w:val="0024785A"/>
    <w:rsid w:val="00247C92"/>
    <w:rsid w:val="00247DD1"/>
    <w:rsid w:val="00250239"/>
    <w:rsid w:val="002506F5"/>
    <w:rsid w:val="00250716"/>
    <w:rsid w:val="002508C7"/>
    <w:rsid w:val="00250D9C"/>
    <w:rsid w:val="00251117"/>
    <w:rsid w:val="002512A9"/>
    <w:rsid w:val="002515EA"/>
    <w:rsid w:val="0025169E"/>
    <w:rsid w:val="00251723"/>
    <w:rsid w:val="00251843"/>
    <w:rsid w:val="00251929"/>
    <w:rsid w:val="00251DAC"/>
    <w:rsid w:val="00251F5E"/>
    <w:rsid w:val="00251F78"/>
    <w:rsid w:val="0025204B"/>
    <w:rsid w:val="00252FDD"/>
    <w:rsid w:val="002530D6"/>
    <w:rsid w:val="002530D9"/>
    <w:rsid w:val="0025325D"/>
    <w:rsid w:val="002533FF"/>
    <w:rsid w:val="00253400"/>
    <w:rsid w:val="002537F5"/>
    <w:rsid w:val="00253905"/>
    <w:rsid w:val="0025429A"/>
    <w:rsid w:val="0025601B"/>
    <w:rsid w:val="00256B22"/>
    <w:rsid w:val="00256D51"/>
    <w:rsid w:val="00256F02"/>
    <w:rsid w:val="002571C8"/>
    <w:rsid w:val="002572F1"/>
    <w:rsid w:val="00257A62"/>
    <w:rsid w:val="00260156"/>
    <w:rsid w:val="0026075E"/>
    <w:rsid w:val="002608BD"/>
    <w:rsid w:val="00260FAD"/>
    <w:rsid w:val="002617F6"/>
    <w:rsid w:val="00261C9D"/>
    <w:rsid w:val="00261D05"/>
    <w:rsid w:val="002621AD"/>
    <w:rsid w:val="002623AC"/>
    <w:rsid w:val="002626FA"/>
    <w:rsid w:val="00262979"/>
    <w:rsid w:val="00263038"/>
    <w:rsid w:val="002631DC"/>
    <w:rsid w:val="0026382D"/>
    <w:rsid w:val="0026385F"/>
    <w:rsid w:val="00263AA3"/>
    <w:rsid w:val="00263DD9"/>
    <w:rsid w:val="00264256"/>
    <w:rsid w:val="0026432F"/>
    <w:rsid w:val="0026455A"/>
    <w:rsid w:val="0026460B"/>
    <w:rsid w:val="0026468A"/>
    <w:rsid w:val="00264A06"/>
    <w:rsid w:val="00264C28"/>
    <w:rsid w:val="00264FB8"/>
    <w:rsid w:val="002654D9"/>
    <w:rsid w:val="00265701"/>
    <w:rsid w:val="00265CB1"/>
    <w:rsid w:val="00265E9A"/>
    <w:rsid w:val="0026604D"/>
    <w:rsid w:val="00266111"/>
    <w:rsid w:val="00266210"/>
    <w:rsid w:val="002664FA"/>
    <w:rsid w:val="00266867"/>
    <w:rsid w:val="0026716C"/>
    <w:rsid w:val="002706CC"/>
    <w:rsid w:val="002708DA"/>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57"/>
    <w:rsid w:val="00275464"/>
    <w:rsid w:val="0027568B"/>
    <w:rsid w:val="002756D5"/>
    <w:rsid w:val="00275B92"/>
    <w:rsid w:val="00275E10"/>
    <w:rsid w:val="00275F3B"/>
    <w:rsid w:val="00276001"/>
    <w:rsid w:val="00276243"/>
    <w:rsid w:val="002762EC"/>
    <w:rsid w:val="002764FB"/>
    <w:rsid w:val="00276660"/>
    <w:rsid w:val="002766C9"/>
    <w:rsid w:val="002768E3"/>
    <w:rsid w:val="00277200"/>
    <w:rsid w:val="00277512"/>
    <w:rsid w:val="002777E4"/>
    <w:rsid w:val="00277E66"/>
    <w:rsid w:val="002801E2"/>
    <w:rsid w:val="00280415"/>
    <w:rsid w:val="00280567"/>
    <w:rsid w:val="00280612"/>
    <w:rsid w:val="0028073A"/>
    <w:rsid w:val="00280960"/>
    <w:rsid w:val="0028164E"/>
    <w:rsid w:val="0028168F"/>
    <w:rsid w:val="00281D4F"/>
    <w:rsid w:val="002825CE"/>
    <w:rsid w:val="00283165"/>
    <w:rsid w:val="002832E7"/>
    <w:rsid w:val="002838C7"/>
    <w:rsid w:val="00283A0F"/>
    <w:rsid w:val="00283A38"/>
    <w:rsid w:val="00284B43"/>
    <w:rsid w:val="00284E7F"/>
    <w:rsid w:val="0028550D"/>
    <w:rsid w:val="00285520"/>
    <w:rsid w:val="00285894"/>
    <w:rsid w:val="00285E28"/>
    <w:rsid w:val="00286532"/>
    <w:rsid w:val="00286631"/>
    <w:rsid w:val="00286F76"/>
    <w:rsid w:val="002872ED"/>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2AE6"/>
    <w:rsid w:val="0029347E"/>
    <w:rsid w:val="00293504"/>
    <w:rsid w:val="00293965"/>
    <w:rsid w:val="00293C49"/>
    <w:rsid w:val="00294266"/>
    <w:rsid w:val="002944CA"/>
    <w:rsid w:val="00294504"/>
    <w:rsid w:val="00294722"/>
    <w:rsid w:val="00294AB1"/>
    <w:rsid w:val="00294C8C"/>
    <w:rsid w:val="00294D9C"/>
    <w:rsid w:val="00295226"/>
    <w:rsid w:val="002953D0"/>
    <w:rsid w:val="00295F1C"/>
    <w:rsid w:val="002960D8"/>
    <w:rsid w:val="00296190"/>
    <w:rsid w:val="00296758"/>
    <w:rsid w:val="0029696C"/>
    <w:rsid w:val="00296D93"/>
    <w:rsid w:val="00296DF8"/>
    <w:rsid w:val="00296FD8"/>
    <w:rsid w:val="0029743A"/>
    <w:rsid w:val="00297499"/>
    <w:rsid w:val="002974AA"/>
    <w:rsid w:val="00297671"/>
    <w:rsid w:val="002977A0"/>
    <w:rsid w:val="00297F46"/>
    <w:rsid w:val="002A025C"/>
    <w:rsid w:val="002A03F0"/>
    <w:rsid w:val="002A0581"/>
    <w:rsid w:val="002A05EF"/>
    <w:rsid w:val="002A0724"/>
    <w:rsid w:val="002A1A57"/>
    <w:rsid w:val="002A1DA1"/>
    <w:rsid w:val="002A205B"/>
    <w:rsid w:val="002A2689"/>
    <w:rsid w:val="002A2FB8"/>
    <w:rsid w:val="002A31FF"/>
    <w:rsid w:val="002A3668"/>
    <w:rsid w:val="002A3771"/>
    <w:rsid w:val="002A37C5"/>
    <w:rsid w:val="002A3AFD"/>
    <w:rsid w:val="002A3B12"/>
    <w:rsid w:val="002A4102"/>
    <w:rsid w:val="002A4433"/>
    <w:rsid w:val="002A4863"/>
    <w:rsid w:val="002A4918"/>
    <w:rsid w:val="002A4B7D"/>
    <w:rsid w:val="002A4E20"/>
    <w:rsid w:val="002A523D"/>
    <w:rsid w:val="002A524D"/>
    <w:rsid w:val="002A530F"/>
    <w:rsid w:val="002A5FC1"/>
    <w:rsid w:val="002A64AE"/>
    <w:rsid w:val="002A6EF8"/>
    <w:rsid w:val="002A732C"/>
    <w:rsid w:val="002A7A6A"/>
    <w:rsid w:val="002A7AB4"/>
    <w:rsid w:val="002A7E6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9C3"/>
    <w:rsid w:val="002B3D90"/>
    <w:rsid w:val="002B3EFA"/>
    <w:rsid w:val="002B3F41"/>
    <w:rsid w:val="002B4122"/>
    <w:rsid w:val="002B43FE"/>
    <w:rsid w:val="002B453B"/>
    <w:rsid w:val="002B4C39"/>
    <w:rsid w:val="002B59EE"/>
    <w:rsid w:val="002B601A"/>
    <w:rsid w:val="002B61F1"/>
    <w:rsid w:val="002B64FE"/>
    <w:rsid w:val="002B68E3"/>
    <w:rsid w:val="002B694E"/>
    <w:rsid w:val="002B6D31"/>
    <w:rsid w:val="002B6FED"/>
    <w:rsid w:val="002B70A2"/>
    <w:rsid w:val="002B7386"/>
    <w:rsid w:val="002B7D56"/>
    <w:rsid w:val="002C04C2"/>
    <w:rsid w:val="002C0818"/>
    <w:rsid w:val="002C0B4F"/>
    <w:rsid w:val="002C0D11"/>
    <w:rsid w:val="002C1B17"/>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4EC"/>
    <w:rsid w:val="002C6C91"/>
    <w:rsid w:val="002C6D3C"/>
    <w:rsid w:val="002C6F0B"/>
    <w:rsid w:val="002C782F"/>
    <w:rsid w:val="002C7B03"/>
    <w:rsid w:val="002C7B0D"/>
    <w:rsid w:val="002C7EBB"/>
    <w:rsid w:val="002D001E"/>
    <w:rsid w:val="002D0115"/>
    <w:rsid w:val="002D0298"/>
    <w:rsid w:val="002D02D5"/>
    <w:rsid w:val="002D04DC"/>
    <w:rsid w:val="002D0657"/>
    <w:rsid w:val="002D0820"/>
    <w:rsid w:val="002D09B3"/>
    <w:rsid w:val="002D1258"/>
    <w:rsid w:val="002D13B7"/>
    <w:rsid w:val="002D1E1E"/>
    <w:rsid w:val="002D2B4E"/>
    <w:rsid w:val="002D3968"/>
    <w:rsid w:val="002D3E8B"/>
    <w:rsid w:val="002D406A"/>
    <w:rsid w:val="002D425A"/>
    <w:rsid w:val="002D4314"/>
    <w:rsid w:val="002D4A54"/>
    <w:rsid w:val="002D4E37"/>
    <w:rsid w:val="002D4E9C"/>
    <w:rsid w:val="002D52E0"/>
    <w:rsid w:val="002D5DEA"/>
    <w:rsid w:val="002D6127"/>
    <w:rsid w:val="002D61BE"/>
    <w:rsid w:val="002D61F0"/>
    <w:rsid w:val="002D6E49"/>
    <w:rsid w:val="002D7235"/>
    <w:rsid w:val="002D74AC"/>
    <w:rsid w:val="002D75D3"/>
    <w:rsid w:val="002D76E8"/>
    <w:rsid w:val="002E079D"/>
    <w:rsid w:val="002E0E94"/>
    <w:rsid w:val="002E14D2"/>
    <w:rsid w:val="002E15A5"/>
    <w:rsid w:val="002E16BC"/>
    <w:rsid w:val="002E1F0A"/>
    <w:rsid w:val="002E25D2"/>
    <w:rsid w:val="002E2738"/>
    <w:rsid w:val="002E2923"/>
    <w:rsid w:val="002E2A76"/>
    <w:rsid w:val="002E306D"/>
    <w:rsid w:val="002E3653"/>
    <w:rsid w:val="002E36F8"/>
    <w:rsid w:val="002E38B7"/>
    <w:rsid w:val="002E3DC7"/>
    <w:rsid w:val="002E4301"/>
    <w:rsid w:val="002E47C4"/>
    <w:rsid w:val="002E4B0D"/>
    <w:rsid w:val="002E58E1"/>
    <w:rsid w:val="002E5B2A"/>
    <w:rsid w:val="002E5BDD"/>
    <w:rsid w:val="002E5C56"/>
    <w:rsid w:val="002E5D86"/>
    <w:rsid w:val="002E5DD7"/>
    <w:rsid w:val="002E5DF0"/>
    <w:rsid w:val="002E6809"/>
    <w:rsid w:val="002E692B"/>
    <w:rsid w:val="002E76A7"/>
    <w:rsid w:val="002F0045"/>
    <w:rsid w:val="002F00BE"/>
    <w:rsid w:val="002F00F0"/>
    <w:rsid w:val="002F025B"/>
    <w:rsid w:val="002F0684"/>
    <w:rsid w:val="002F09C0"/>
    <w:rsid w:val="002F0ADB"/>
    <w:rsid w:val="002F0E34"/>
    <w:rsid w:val="002F0FE1"/>
    <w:rsid w:val="002F1782"/>
    <w:rsid w:val="002F286D"/>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35D"/>
    <w:rsid w:val="002F5422"/>
    <w:rsid w:val="002F5634"/>
    <w:rsid w:val="002F566C"/>
    <w:rsid w:val="002F5874"/>
    <w:rsid w:val="002F5881"/>
    <w:rsid w:val="002F5E08"/>
    <w:rsid w:val="002F5FDA"/>
    <w:rsid w:val="002F63ED"/>
    <w:rsid w:val="002F659C"/>
    <w:rsid w:val="002F6AC6"/>
    <w:rsid w:val="002F6BDA"/>
    <w:rsid w:val="002F77EB"/>
    <w:rsid w:val="002F7919"/>
    <w:rsid w:val="002F7B6D"/>
    <w:rsid w:val="002F7C1B"/>
    <w:rsid w:val="002F7D48"/>
    <w:rsid w:val="002F7EC5"/>
    <w:rsid w:val="00300085"/>
    <w:rsid w:val="0030027C"/>
    <w:rsid w:val="003003AD"/>
    <w:rsid w:val="00300421"/>
    <w:rsid w:val="00300E5F"/>
    <w:rsid w:val="003011C0"/>
    <w:rsid w:val="00301686"/>
    <w:rsid w:val="0030197B"/>
    <w:rsid w:val="00301DA6"/>
    <w:rsid w:val="00301E07"/>
    <w:rsid w:val="00301EE4"/>
    <w:rsid w:val="00302203"/>
    <w:rsid w:val="003024DE"/>
    <w:rsid w:val="00302701"/>
    <w:rsid w:val="00302739"/>
    <w:rsid w:val="00302B48"/>
    <w:rsid w:val="00302D8B"/>
    <w:rsid w:val="00302EDE"/>
    <w:rsid w:val="00302FEF"/>
    <w:rsid w:val="0030318E"/>
    <w:rsid w:val="003033B1"/>
    <w:rsid w:val="003038D4"/>
    <w:rsid w:val="00304556"/>
    <w:rsid w:val="00304915"/>
    <w:rsid w:val="00304AC5"/>
    <w:rsid w:val="00304C9E"/>
    <w:rsid w:val="003054E1"/>
    <w:rsid w:val="00306160"/>
    <w:rsid w:val="003065FB"/>
    <w:rsid w:val="00306ED2"/>
    <w:rsid w:val="00306F89"/>
    <w:rsid w:val="0030749E"/>
    <w:rsid w:val="0030761B"/>
    <w:rsid w:val="00307B27"/>
    <w:rsid w:val="00307F28"/>
    <w:rsid w:val="003101DC"/>
    <w:rsid w:val="0031049F"/>
    <w:rsid w:val="00310500"/>
    <w:rsid w:val="0031050E"/>
    <w:rsid w:val="00310A14"/>
    <w:rsid w:val="00310B18"/>
    <w:rsid w:val="00310CC6"/>
    <w:rsid w:val="00310F30"/>
    <w:rsid w:val="00311100"/>
    <w:rsid w:val="00311642"/>
    <w:rsid w:val="00311761"/>
    <w:rsid w:val="00311941"/>
    <w:rsid w:val="00311C5F"/>
    <w:rsid w:val="0031233F"/>
    <w:rsid w:val="00312709"/>
    <w:rsid w:val="00313765"/>
    <w:rsid w:val="003137A0"/>
    <w:rsid w:val="00313BC1"/>
    <w:rsid w:val="00313C4F"/>
    <w:rsid w:val="003141C2"/>
    <w:rsid w:val="003147C1"/>
    <w:rsid w:val="00314CBB"/>
    <w:rsid w:val="0031599D"/>
    <w:rsid w:val="00315F37"/>
    <w:rsid w:val="00316064"/>
    <w:rsid w:val="00316C58"/>
    <w:rsid w:val="00316EAE"/>
    <w:rsid w:val="00317050"/>
    <w:rsid w:val="00317625"/>
    <w:rsid w:val="0031767A"/>
    <w:rsid w:val="00317731"/>
    <w:rsid w:val="00317C5E"/>
    <w:rsid w:val="0032013F"/>
    <w:rsid w:val="0032018E"/>
    <w:rsid w:val="00320844"/>
    <w:rsid w:val="00320B1B"/>
    <w:rsid w:val="00320C3F"/>
    <w:rsid w:val="00320F1B"/>
    <w:rsid w:val="00321459"/>
    <w:rsid w:val="0032151E"/>
    <w:rsid w:val="0032172E"/>
    <w:rsid w:val="00321822"/>
    <w:rsid w:val="00321B02"/>
    <w:rsid w:val="003228CE"/>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658"/>
    <w:rsid w:val="003278C7"/>
    <w:rsid w:val="0032793B"/>
    <w:rsid w:val="00327AEA"/>
    <w:rsid w:val="00327D99"/>
    <w:rsid w:val="00327FA5"/>
    <w:rsid w:val="003308C4"/>
    <w:rsid w:val="00330989"/>
    <w:rsid w:val="00330C30"/>
    <w:rsid w:val="00330DE8"/>
    <w:rsid w:val="00331379"/>
    <w:rsid w:val="00331BC6"/>
    <w:rsid w:val="00332123"/>
    <w:rsid w:val="003321C3"/>
    <w:rsid w:val="0033295C"/>
    <w:rsid w:val="00332962"/>
    <w:rsid w:val="00332FA5"/>
    <w:rsid w:val="003332B4"/>
    <w:rsid w:val="00334E18"/>
    <w:rsid w:val="00335250"/>
    <w:rsid w:val="00335670"/>
    <w:rsid w:val="0033572D"/>
    <w:rsid w:val="0033592C"/>
    <w:rsid w:val="00335A90"/>
    <w:rsid w:val="00335E2A"/>
    <w:rsid w:val="00336780"/>
    <w:rsid w:val="003367C5"/>
    <w:rsid w:val="00336DAD"/>
    <w:rsid w:val="00336DB3"/>
    <w:rsid w:val="00337065"/>
    <w:rsid w:val="00337136"/>
    <w:rsid w:val="00337B29"/>
    <w:rsid w:val="00337C71"/>
    <w:rsid w:val="00340190"/>
    <w:rsid w:val="00340CC6"/>
    <w:rsid w:val="00340E58"/>
    <w:rsid w:val="00341087"/>
    <w:rsid w:val="00341706"/>
    <w:rsid w:val="00341CFA"/>
    <w:rsid w:val="0034246D"/>
    <w:rsid w:val="00342CD9"/>
    <w:rsid w:val="0034305B"/>
    <w:rsid w:val="00343C24"/>
    <w:rsid w:val="00343FA6"/>
    <w:rsid w:val="00344458"/>
    <w:rsid w:val="00344725"/>
    <w:rsid w:val="00344901"/>
    <w:rsid w:val="0034511B"/>
    <w:rsid w:val="00345D10"/>
    <w:rsid w:val="00346220"/>
    <w:rsid w:val="0034714B"/>
    <w:rsid w:val="0034745C"/>
    <w:rsid w:val="003474CD"/>
    <w:rsid w:val="003479B6"/>
    <w:rsid w:val="00347AF7"/>
    <w:rsid w:val="0035025F"/>
    <w:rsid w:val="0035041A"/>
    <w:rsid w:val="003505AD"/>
    <w:rsid w:val="00350631"/>
    <w:rsid w:val="00350816"/>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A7B"/>
    <w:rsid w:val="0035414B"/>
    <w:rsid w:val="003541E6"/>
    <w:rsid w:val="00354FE6"/>
    <w:rsid w:val="003550B2"/>
    <w:rsid w:val="003552C6"/>
    <w:rsid w:val="003558FD"/>
    <w:rsid w:val="00355A83"/>
    <w:rsid w:val="00355C6B"/>
    <w:rsid w:val="003562D7"/>
    <w:rsid w:val="00356353"/>
    <w:rsid w:val="003567C9"/>
    <w:rsid w:val="00356CEC"/>
    <w:rsid w:val="003570F9"/>
    <w:rsid w:val="003572DE"/>
    <w:rsid w:val="00357654"/>
    <w:rsid w:val="00357659"/>
    <w:rsid w:val="00357712"/>
    <w:rsid w:val="00357976"/>
    <w:rsid w:val="00357CAE"/>
    <w:rsid w:val="0036037C"/>
    <w:rsid w:val="003604DB"/>
    <w:rsid w:val="003617B3"/>
    <w:rsid w:val="003617B5"/>
    <w:rsid w:val="0036185C"/>
    <w:rsid w:val="00361A85"/>
    <w:rsid w:val="00361B1A"/>
    <w:rsid w:val="0036227D"/>
    <w:rsid w:val="0036262C"/>
    <w:rsid w:val="003628EE"/>
    <w:rsid w:val="00362C5A"/>
    <w:rsid w:val="0036349B"/>
    <w:rsid w:val="003635B6"/>
    <w:rsid w:val="00363BB4"/>
    <w:rsid w:val="00363FC9"/>
    <w:rsid w:val="0036481B"/>
    <w:rsid w:val="00364935"/>
    <w:rsid w:val="00365023"/>
    <w:rsid w:val="00365644"/>
    <w:rsid w:val="0036590C"/>
    <w:rsid w:val="003659FE"/>
    <w:rsid w:val="003663D4"/>
    <w:rsid w:val="003665C5"/>
    <w:rsid w:val="00366B3A"/>
    <w:rsid w:val="00366CCF"/>
    <w:rsid w:val="00367DD2"/>
    <w:rsid w:val="00370285"/>
    <w:rsid w:val="00370286"/>
    <w:rsid w:val="003704EE"/>
    <w:rsid w:val="00370880"/>
    <w:rsid w:val="00370E19"/>
    <w:rsid w:val="00370EFD"/>
    <w:rsid w:val="00371137"/>
    <w:rsid w:val="003711C5"/>
    <w:rsid w:val="003719F5"/>
    <w:rsid w:val="00372019"/>
    <w:rsid w:val="00372029"/>
    <w:rsid w:val="003724A1"/>
    <w:rsid w:val="00372A6B"/>
    <w:rsid w:val="00372C12"/>
    <w:rsid w:val="00372C25"/>
    <w:rsid w:val="00373AD8"/>
    <w:rsid w:val="00373B3C"/>
    <w:rsid w:val="00373E10"/>
    <w:rsid w:val="00373F2C"/>
    <w:rsid w:val="0037406C"/>
    <w:rsid w:val="003741D2"/>
    <w:rsid w:val="003744CB"/>
    <w:rsid w:val="0037450B"/>
    <w:rsid w:val="00374521"/>
    <w:rsid w:val="00374804"/>
    <w:rsid w:val="003748F9"/>
    <w:rsid w:val="00374C80"/>
    <w:rsid w:val="00374F06"/>
    <w:rsid w:val="003750FF"/>
    <w:rsid w:val="00375222"/>
    <w:rsid w:val="003756EB"/>
    <w:rsid w:val="00375FFC"/>
    <w:rsid w:val="003764FA"/>
    <w:rsid w:val="00376838"/>
    <w:rsid w:val="00376E0C"/>
    <w:rsid w:val="0037709A"/>
    <w:rsid w:val="00377146"/>
    <w:rsid w:val="003771CA"/>
    <w:rsid w:val="00377397"/>
    <w:rsid w:val="003773CD"/>
    <w:rsid w:val="0037757C"/>
    <w:rsid w:val="003775BD"/>
    <w:rsid w:val="00377EED"/>
    <w:rsid w:val="00380543"/>
    <w:rsid w:val="00380602"/>
    <w:rsid w:val="00380892"/>
    <w:rsid w:val="00380BBD"/>
    <w:rsid w:val="003821E7"/>
    <w:rsid w:val="00382903"/>
    <w:rsid w:val="00382AF5"/>
    <w:rsid w:val="00382B6F"/>
    <w:rsid w:val="00383365"/>
    <w:rsid w:val="00383701"/>
    <w:rsid w:val="00383CB5"/>
    <w:rsid w:val="00383D4B"/>
    <w:rsid w:val="00383DDB"/>
    <w:rsid w:val="003842A8"/>
    <w:rsid w:val="00384747"/>
    <w:rsid w:val="003848D9"/>
    <w:rsid w:val="00384BC0"/>
    <w:rsid w:val="003852CC"/>
    <w:rsid w:val="00385A70"/>
    <w:rsid w:val="00385BD7"/>
    <w:rsid w:val="003865B2"/>
    <w:rsid w:val="00386688"/>
    <w:rsid w:val="00386A15"/>
    <w:rsid w:val="00386A29"/>
    <w:rsid w:val="00386B71"/>
    <w:rsid w:val="00386CD1"/>
    <w:rsid w:val="00386F83"/>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3CE"/>
    <w:rsid w:val="00391A92"/>
    <w:rsid w:val="00391C99"/>
    <w:rsid w:val="003926BE"/>
    <w:rsid w:val="003927CD"/>
    <w:rsid w:val="003929BE"/>
    <w:rsid w:val="00392A1F"/>
    <w:rsid w:val="00392DB8"/>
    <w:rsid w:val="00393650"/>
    <w:rsid w:val="00393A68"/>
    <w:rsid w:val="00393B45"/>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6BDD"/>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BCC"/>
    <w:rsid w:val="003A2D39"/>
    <w:rsid w:val="003A2FE7"/>
    <w:rsid w:val="003A349E"/>
    <w:rsid w:val="003A38AC"/>
    <w:rsid w:val="003A39F2"/>
    <w:rsid w:val="003A3C0E"/>
    <w:rsid w:val="003A42BB"/>
    <w:rsid w:val="003A44AA"/>
    <w:rsid w:val="003A45FB"/>
    <w:rsid w:val="003A48FC"/>
    <w:rsid w:val="003A4E82"/>
    <w:rsid w:val="003A523B"/>
    <w:rsid w:val="003A5865"/>
    <w:rsid w:val="003A590E"/>
    <w:rsid w:val="003A6274"/>
    <w:rsid w:val="003A6330"/>
    <w:rsid w:val="003A6619"/>
    <w:rsid w:val="003A6CC0"/>
    <w:rsid w:val="003A70D9"/>
    <w:rsid w:val="003A71E1"/>
    <w:rsid w:val="003A724C"/>
    <w:rsid w:val="003A76A9"/>
    <w:rsid w:val="003A7747"/>
    <w:rsid w:val="003B0299"/>
    <w:rsid w:val="003B0B4D"/>
    <w:rsid w:val="003B248F"/>
    <w:rsid w:val="003B25B8"/>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008"/>
    <w:rsid w:val="003B6FCB"/>
    <w:rsid w:val="003B7020"/>
    <w:rsid w:val="003B7294"/>
    <w:rsid w:val="003B7461"/>
    <w:rsid w:val="003B76FE"/>
    <w:rsid w:val="003C009A"/>
    <w:rsid w:val="003C03B0"/>
    <w:rsid w:val="003C04C2"/>
    <w:rsid w:val="003C07D7"/>
    <w:rsid w:val="003C0985"/>
    <w:rsid w:val="003C0D5D"/>
    <w:rsid w:val="003C10B8"/>
    <w:rsid w:val="003C2C9D"/>
    <w:rsid w:val="003C3908"/>
    <w:rsid w:val="003C3B73"/>
    <w:rsid w:val="003C3D6E"/>
    <w:rsid w:val="003C3F8B"/>
    <w:rsid w:val="003C4213"/>
    <w:rsid w:val="003C4250"/>
    <w:rsid w:val="003C44DB"/>
    <w:rsid w:val="003C499A"/>
    <w:rsid w:val="003C4F25"/>
    <w:rsid w:val="003C5888"/>
    <w:rsid w:val="003C60F6"/>
    <w:rsid w:val="003C62BB"/>
    <w:rsid w:val="003C64CD"/>
    <w:rsid w:val="003C6580"/>
    <w:rsid w:val="003C6609"/>
    <w:rsid w:val="003C6CCB"/>
    <w:rsid w:val="003C6DA9"/>
    <w:rsid w:val="003C6E68"/>
    <w:rsid w:val="003C7079"/>
    <w:rsid w:val="003C7855"/>
    <w:rsid w:val="003D0240"/>
    <w:rsid w:val="003D061E"/>
    <w:rsid w:val="003D06A7"/>
    <w:rsid w:val="003D0868"/>
    <w:rsid w:val="003D09B7"/>
    <w:rsid w:val="003D09DA"/>
    <w:rsid w:val="003D0AB1"/>
    <w:rsid w:val="003D0D75"/>
    <w:rsid w:val="003D1F11"/>
    <w:rsid w:val="003D22AC"/>
    <w:rsid w:val="003D2339"/>
    <w:rsid w:val="003D26AA"/>
    <w:rsid w:val="003D2D07"/>
    <w:rsid w:val="003D2E43"/>
    <w:rsid w:val="003D3AD8"/>
    <w:rsid w:val="003D3EE3"/>
    <w:rsid w:val="003D4350"/>
    <w:rsid w:val="003D438F"/>
    <w:rsid w:val="003D4409"/>
    <w:rsid w:val="003D4F35"/>
    <w:rsid w:val="003D519A"/>
    <w:rsid w:val="003D5717"/>
    <w:rsid w:val="003D5878"/>
    <w:rsid w:val="003D59FE"/>
    <w:rsid w:val="003D608C"/>
    <w:rsid w:val="003D63BA"/>
    <w:rsid w:val="003D64B6"/>
    <w:rsid w:val="003D680E"/>
    <w:rsid w:val="003D69ED"/>
    <w:rsid w:val="003D6B43"/>
    <w:rsid w:val="003D740C"/>
    <w:rsid w:val="003D79E8"/>
    <w:rsid w:val="003E003E"/>
    <w:rsid w:val="003E089F"/>
    <w:rsid w:val="003E0974"/>
    <w:rsid w:val="003E0ADB"/>
    <w:rsid w:val="003E0CE4"/>
    <w:rsid w:val="003E16FD"/>
    <w:rsid w:val="003E1868"/>
    <w:rsid w:val="003E18A6"/>
    <w:rsid w:val="003E18E3"/>
    <w:rsid w:val="003E1B00"/>
    <w:rsid w:val="003E1CF4"/>
    <w:rsid w:val="003E1E67"/>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5660"/>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4A2"/>
    <w:rsid w:val="003F39E9"/>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6D2A"/>
    <w:rsid w:val="003F6DEB"/>
    <w:rsid w:val="003F73A0"/>
    <w:rsid w:val="003F75DD"/>
    <w:rsid w:val="003F7908"/>
    <w:rsid w:val="003F7A7C"/>
    <w:rsid w:val="003F7DFF"/>
    <w:rsid w:val="0040015E"/>
    <w:rsid w:val="00400427"/>
    <w:rsid w:val="00400615"/>
    <w:rsid w:val="004008F3"/>
    <w:rsid w:val="00400D86"/>
    <w:rsid w:val="00400F31"/>
    <w:rsid w:val="004010EF"/>
    <w:rsid w:val="004017C6"/>
    <w:rsid w:val="004021B5"/>
    <w:rsid w:val="0040235F"/>
    <w:rsid w:val="004024AB"/>
    <w:rsid w:val="00402DC4"/>
    <w:rsid w:val="00402F2C"/>
    <w:rsid w:val="0040303D"/>
    <w:rsid w:val="0040379F"/>
    <w:rsid w:val="00403805"/>
    <w:rsid w:val="00403CE7"/>
    <w:rsid w:val="00403F25"/>
    <w:rsid w:val="00403FF2"/>
    <w:rsid w:val="00404011"/>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03A0"/>
    <w:rsid w:val="00411230"/>
    <w:rsid w:val="004113B8"/>
    <w:rsid w:val="004116C3"/>
    <w:rsid w:val="004118C9"/>
    <w:rsid w:val="00411AD1"/>
    <w:rsid w:val="0041249C"/>
    <w:rsid w:val="0041251C"/>
    <w:rsid w:val="00412697"/>
    <w:rsid w:val="004127FB"/>
    <w:rsid w:val="00413369"/>
    <w:rsid w:val="00413F76"/>
    <w:rsid w:val="00413FED"/>
    <w:rsid w:val="004145AE"/>
    <w:rsid w:val="004147F4"/>
    <w:rsid w:val="00414C3F"/>
    <w:rsid w:val="0041539C"/>
    <w:rsid w:val="0041577E"/>
    <w:rsid w:val="004157F6"/>
    <w:rsid w:val="004159C8"/>
    <w:rsid w:val="004159D3"/>
    <w:rsid w:val="00415A14"/>
    <w:rsid w:val="00415A88"/>
    <w:rsid w:val="00416091"/>
    <w:rsid w:val="0041616C"/>
    <w:rsid w:val="0041634C"/>
    <w:rsid w:val="004165C6"/>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35A"/>
    <w:rsid w:val="004223C5"/>
    <w:rsid w:val="0042276E"/>
    <w:rsid w:val="00422A01"/>
    <w:rsid w:val="00422D62"/>
    <w:rsid w:val="00422DB5"/>
    <w:rsid w:val="004232D4"/>
    <w:rsid w:val="00423326"/>
    <w:rsid w:val="0042370F"/>
    <w:rsid w:val="004241DA"/>
    <w:rsid w:val="00424844"/>
    <w:rsid w:val="00424ADE"/>
    <w:rsid w:val="00424E58"/>
    <w:rsid w:val="00424E85"/>
    <w:rsid w:val="004251F8"/>
    <w:rsid w:val="004253B1"/>
    <w:rsid w:val="00425587"/>
    <w:rsid w:val="004258E3"/>
    <w:rsid w:val="00425C97"/>
    <w:rsid w:val="00425FFD"/>
    <w:rsid w:val="004262F8"/>
    <w:rsid w:val="00426442"/>
    <w:rsid w:val="0042654A"/>
    <w:rsid w:val="00426A93"/>
    <w:rsid w:val="00426ADD"/>
    <w:rsid w:val="00426DFA"/>
    <w:rsid w:val="00426E95"/>
    <w:rsid w:val="004272A6"/>
    <w:rsid w:val="004272ED"/>
    <w:rsid w:val="0042745C"/>
    <w:rsid w:val="004276E3"/>
    <w:rsid w:val="00427AF2"/>
    <w:rsid w:val="00427B9D"/>
    <w:rsid w:val="00427BB2"/>
    <w:rsid w:val="00427BFB"/>
    <w:rsid w:val="00427E67"/>
    <w:rsid w:val="00427FF1"/>
    <w:rsid w:val="00430178"/>
    <w:rsid w:val="0043042C"/>
    <w:rsid w:val="00430495"/>
    <w:rsid w:val="004304D1"/>
    <w:rsid w:val="0043063B"/>
    <w:rsid w:val="00430733"/>
    <w:rsid w:val="0043074D"/>
    <w:rsid w:val="00430D20"/>
    <w:rsid w:val="00430D65"/>
    <w:rsid w:val="00431149"/>
    <w:rsid w:val="0043189C"/>
    <w:rsid w:val="004318FF"/>
    <w:rsid w:val="00431CB1"/>
    <w:rsid w:val="00431DB5"/>
    <w:rsid w:val="0043207F"/>
    <w:rsid w:val="0043270B"/>
    <w:rsid w:val="00432780"/>
    <w:rsid w:val="00432904"/>
    <w:rsid w:val="00432F8F"/>
    <w:rsid w:val="00432F9E"/>
    <w:rsid w:val="00432FA5"/>
    <w:rsid w:val="00433106"/>
    <w:rsid w:val="0043359F"/>
    <w:rsid w:val="00433D8A"/>
    <w:rsid w:val="00434066"/>
    <w:rsid w:val="00434754"/>
    <w:rsid w:val="0043480E"/>
    <w:rsid w:val="00434C24"/>
    <w:rsid w:val="00434D46"/>
    <w:rsid w:val="00435075"/>
    <w:rsid w:val="00435248"/>
    <w:rsid w:val="0043542F"/>
    <w:rsid w:val="004355EB"/>
    <w:rsid w:val="00435602"/>
    <w:rsid w:val="004356FA"/>
    <w:rsid w:val="004358F4"/>
    <w:rsid w:val="00435CCF"/>
    <w:rsid w:val="0043614E"/>
    <w:rsid w:val="00436696"/>
    <w:rsid w:val="004366E4"/>
    <w:rsid w:val="00436A16"/>
    <w:rsid w:val="00436A3B"/>
    <w:rsid w:val="00436D7C"/>
    <w:rsid w:val="004371AB"/>
    <w:rsid w:val="00437563"/>
    <w:rsid w:val="00437895"/>
    <w:rsid w:val="00437E77"/>
    <w:rsid w:val="004402A7"/>
    <w:rsid w:val="0044035D"/>
    <w:rsid w:val="00440850"/>
    <w:rsid w:val="00440851"/>
    <w:rsid w:val="00440EA5"/>
    <w:rsid w:val="0044142F"/>
    <w:rsid w:val="004423E3"/>
    <w:rsid w:val="004425C2"/>
    <w:rsid w:val="004426FE"/>
    <w:rsid w:val="00442824"/>
    <w:rsid w:val="00442FFB"/>
    <w:rsid w:val="004430FD"/>
    <w:rsid w:val="0044320E"/>
    <w:rsid w:val="00443586"/>
    <w:rsid w:val="004435E2"/>
    <w:rsid w:val="004439AB"/>
    <w:rsid w:val="00443A73"/>
    <w:rsid w:val="00443C38"/>
    <w:rsid w:val="004442A7"/>
    <w:rsid w:val="00444901"/>
    <w:rsid w:val="00444934"/>
    <w:rsid w:val="00444D11"/>
    <w:rsid w:val="00444F5E"/>
    <w:rsid w:val="00445513"/>
    <w:rsid w:val="00445625"/>
    <w:rsid w:val="00445907"/>
    <w:rsid w:val="00445CFF"/>
    <w:rsid w:val="004462AF"/>
    <w:rsid w:val="00446424"/>
    <w:rsid w:val="0044662A"/>
    <w:rsid w:val="004474CC"/>
    <w:rsid w:val="004478FA"/>
    <w:rsid w:val="00447C86"/>
    <w:rsid w:val="004500A9"/>
    <w:rsid w:val="00450532"/>
    <w:rsid w:val="00450778"/>
    <w:rsid w:val="00450D3B"/>
    <w:rsid w:val="0045169D"/>
    <w:rsid w:val="004518D5"/>
    <w:rsid w:val="00451A82"/>
    <w:rsid w:val="00451B06"/>
    <w:rsid w:val="00451BEB"/>
    <w:rsid w:val="004520FE"/>
    <w:rsid w:val="0045224A"/>
    <w:rsid w:val="004527C0"/>
    <w:rsid w:val="004531BC"/>
    <w:rsid w:val="00453871"/>
    <w:rsid w:val="00453DEF"/>
    <w:rsid w:val="004540AC"/>
    <w:rsid w:val="004543E4"/>
    <w:rsid w:val="004548E5"/>
    <w:rsid w:val="00454ACD"/>
    <w:rsid w:val="00454E3A"/>
    <w:rsid w:val="00454F08"/>
    <w:rsid w:val="00454F85"/>
    <w:rsid w:val="00455105"/>
    <w:rsid w:val="004558B8"/>
    <w:rsid w:val="00455E20"/>
    <w:rsid w:val="00456114"/>
    <w:rsid w:val="0045623E"/>
    <w:rsid w:val="00456971"/>
    <w:rsid w:val="00456AC7"/>
    <w:rsid w:val="0045742D"/>
    <w:rsid w:val="00457C5E"/>
    <w:rsid w:val="00460207"/>
    <w:rsid w:val="0046026D"/>
    <w:rsid w:val="0046027A"/>
    <w:rsid w:val="004605CC"/>
    <w:rsid w:val="00460671"/>
    <w:rsid w:val="0046072D"/>
    <w:rsid w:val="00460921"/>
    <w:rsid w:val="00460958"/>
    <w:rsid w:val="00460D8B"/>
    <w:rsid w:val="0046110A"/>
    <w:rsid w:val="004612C8"/>
    <w:rsid w:val="0046136B"/>
    <w:rsid w:val="004614A1"/>
    <w:rsid w:val="0046164D"/>
    <w:rsid w:val="004616E5"/>
    <w:rsid w:val="004616FF"/>
    <w:rsid w:val="0046194F"/>
    <w:rsid w:val="00461C00"/>
    <w:rsid w:val="00462012"/>
    <w:rsid w:val="004622A1"/>
    <w:rsid w:val="004622D0"/>
    <w:rsid w:val="00462420"/>
    <w:rsid w:val="0046260A"/>
    <w:rsid w:val="00462B09"/>
    <w:rsid w:val="00462B31"/>
    <w:rsid w:val="004631AF"/>
    <w:rsid w:val="00463337"/>
    <w:rsid w:val="00463448"/>
    <w:rsid w:val="004636FA"/>
    <w:rsid w:val="0046400B"/>
    <w:rsid w:val="004641A0"/>
    <w:rsid w:val="00464207"/>
    <w:rsid w:val="0046434B"/>
    <w:rsid w:val="00464942"/>
    <w:rsid w:val="00464A82"/>
    <w:rsid w:val="00464EE0"/>
    <w:rsid w:val="00465180"/>
    <w:rsid w:val="00465235"/>
    <w:rsid w:val="00465467"/>
    <w:rsid w:val="00465573"/>
    <w:rsid w:val="00465EB3"/>
    <w:rsid w:val="004663D3"/>
    <w:rsid w:val="00466E01"/>
    <w:rsid w:val="00466E99"/>
    <w:rsid w:val="00466FCE"/>
    <w:rsid w:val="004670AB"/>
    <w:rsid w:val="00467887"/>
    <w:rsid w:val="0047041E"/>
    <w:rsid w:val="00470628"/>
    <w:rsid w:val="00470750"/>
    <w:rsid w:val="00470893"/>
    <w:rsid w:val="004709A5"/>
    <w:rsid w:val="00470CFE"/>
    <w:rsid w:val="0047166D"/>
    <w:rsid w:val="00471856"/>
    <w:rsid w:val="00471DB0"/>
    <w:rsid w:val="00471FAB"/>
    <w:rsid w:val="004720F3"/>
    <w:rsid w:val="0047253B"/>
    <w:rsid w:val="00472ACB"/>
    <w:rsid w:val="00472DE9"/>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0C0"/>
    <w:rsid w:val="00480B03"/>
    <w:rsid w:val="00480C70"/>
    <w:rsid w:val="00480CC5"/>
    <w:rsid w:val="004810EC"/>
    <w:rsid w:val="0048129B"/>
    <w:rsid w:val="00481607"/>
    <w:rsid w:val="00481611"/>
    <w:rsid w:val="004818FF"/>
    <w:rsid w:val="00481AF0"/>
    <w:rsid w:val="0048215F"/>
    <w:rsid w:val="00482389"/>
    <w:rsid w:val="00482943"/>
    <w:rsid w:val="00482ADC"/>
    <w:rsid w:val="00482C93"/>
    <w:rsid w:val="00482CCB"/>
    <w:rsid w:val="00482F79"/>
    <w:rsid w:val="00483D11"/>
    <w:rsid w:val="00483D20"/>
    <w:rsid w:val="0048406D"/>
    <w:rsid w:val="0048489A"/>
    <w:rsid w:val="00484C46"/>
    <w:rsid w:val="00484DC1"/>
    <w:rsid w:val="0048542B"/>
    <w:rsid w:val="004856EF"/>
    <w:rsid w:val="0048598C"/>
    <w:rsid w:val="00485998"/>
    <w:rsid w:val="00485A0B"/>
    <w:rsid w:val="00485E8A"/>
    <w:rsid w:val="004862DE"/>
    <w:rsid w:val="004864FB"/>
    <w:rsid w:val="004869B5"/>
    <w:rsid w:val="00486A2F"/>
    <w:rsid w:val="00487866"/>
    <w:rsid w:val="00487F28"/>
    <w:rsid w:val="00490185"/>
    <w:rsid w:val="00490532"/>
    <w:rsid w:val="00490648"/>
    <w:rsid w:val="00490649"/>
    <w:rsid w:val="0049093B"/>
    <w:rsid w:val="00490E94"/>
    <w:rsid w:val="00490EE3"/>
    <w:rsid w:val="00491294"/>
    <w:rsid w:val="0049143D"/>
    <w:rsid w:val="004917C1"/>
    <w:rsid w:val="004918A0"/>
    <w:rsid w:val="00491C03"/>
    <w:rsid w:val="00491FE8"/>
    <w:rsid w:val="004924E5"/>
    <w:rsid w:val="00492597"/>
    <w:rsid w:val="00492619"/>
    <w:rsid w:val="004927F3"/>
    <w:rsid w:val="00492BB0"/>
    <w:rsid w:val="00492F52"/>
    <w:rsid w:val="0049349F"/>
    <w:rsid w:val="00493557"/>
    <w:rsid w:val="004935A4"/>
    <w:rsid w:val="004938AA"/>
    <w:rsid w:val="00493ADE"/>
    <w:rsid w:val="00493D08"/>
    <w:rsid w:val="004944EB"/>
    <w:rsid w:val="00494974"/>
    <w:rsid w:val="004949D8"/>
    <w:rsid w:val="00494E75"/>
    <w:rsid w:val="00495071"/>
    <w:rsid w:val="0049608E"/>
    <w:rsid w:val="004961DB"/>
    <w:rsid w:val="0049653E"/>
    <w:rsid w:val="0049662A"/>
    <w:rsid w:val="0049699A"/>
    <w:rsid w:val="00496BEF"/>
    <w:rsid w:val="00496DC2"/>
    <w:rsid w:val="00496E38"/>
    <w:rsid w:val="00496FF0"/>
    <w:rsid w:val="00497567"/>
    <w:rsid w:val="00497C03"/>
    <w:rsid w:val="004A01E1"/>
    <w:rsid w:val="004A021E"/>
    <w:rsid w:val="004A056E"/>
    <w:rsid w:val="004A06A9"/>
    <w:rsid w:val="004A0D01"/>
    <w:rsid w:val="004A0E00"/>
    <w:rsid w:val="004A0FF8"/>
    <w:rsid w:val="004A15F7"/>
    <w:rsid w:val="004A1600"/>
    <w:rsid w:val="004A1AE5"/>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AA3"/>
    <w:rsid w:val="004A3CB9"/>
    <w:rsid w:val="004A3DDE"/>
    <w:rsid w:val="004A4625"/>
    <w:rsid w:val="004A48A4"/>
    <w:rsid w:val="004A4900"/>
    <w:rsid w:val="004A4D38"/>
    <w:rsid w:val="004A4D99"/>
    <w:rsid w:val="004A4E7E"/>
    <w:rsid w:val="004A4E95"/>
    <w:rsid w:val="004A4EB4"/>
    <w:rsid w:val="004A51FA"/>
    <w:rsid w:val="004A5270"/>
    <w:rsid w:val="004A57FC"/>
    <w:rsid w:val="004A5D36"/>
    <w:rsid w:val="004A68C4"/>
    <w:rsid w:val="004A705C"/>
    <w:rsid w:val="004A7172"/>
    <w:rsid w:val="004A7276"/>
    <w:rsid w:val="004A746B"/>
    <w:rsid w:val="004A770C"/>
    <w:rsid w:val="004A7EE7"/>
    <w:rsid w:val="004A7FB0"/>
    <w:rsid w:val="004B041F"/>
    <w:rsid w:val="004B0600"/>
    <w:rsid w:val="004B0706"/>
    <w:rsid w:val="004B0780"/>
    <w:rsid w:val="004B0787"/>
    <w:rsid w:val="004B0BD5"/>
    <w:rsid w:val="004B0F6E"/>
    <w:rsid w:val="004B1313"/>
    <w:rsid w:val="004B169E"/>
    <w:rsid w:val="004B19BB"/>
    <w:rsid w:val="004B1C42"/>
    <w:rsid w:val="004B2450"/>
    <w:rsid w:val="004B24DB"/>
    <w:rsid w:val="004B269E"/>
    <w:rsid w:val="004B2700"/>
    <w:rsid w:val="004B2B31"/>
    <w:rsid w:val="004B2C33"/>
    <w:rsid w:val="004B2CDB"/>
    <w:rsid w:val="004B2D10"/>
    <w:rsid w:val="004B2DE8"/>
    <w:rsid w:val="004B2F6E"/>
    <w:rsid w:val="004B3107"/>
    <w:rsid w:val="004B3B66"/>
    <w:rsid w:val="004B3C3F"/>
    <w:rsid w:val="004B45A2"/>
    <w:rsid w:val="004B46C3"/>
    <w:rsid w:val="004B4759"/>
    <w:rsid w:val="004B4789"/>
    <w:rsid w:val="004B4A0F"/>
    <w:rsid w:val="004B4F6B"/>
    <w:rsid w:val="004B50E0"/>
    <w:rsid w:val="004B5101"/>
    <w:rsid w:val="004B55EC"/>
    <w:rsid w:val="004B59ED"/>
    <w:rsid w:val="004B6208"/>
    <w:rsid w:val="004B6301"/>
    <w:rsid w:val="004B6866"/>
    <w:rsid w:val="004B6FFB"/>
    <w:rsid w:val="004B725D"/>
    <w:rsid w:val="004B7311"/>
    <w:rsid w:val="004B795F"/>
    <w:rsid w:val="004B7BA5"/>
    <w:rsid w:val="004C0346"/>
    <w:rsid w:val="004C0B5B"/>
    <w:rsid w:val="004C0B9A"/>
    <w:rsid w:val="004C0C5C"/>
    <w:rsid w:val="004C0F99"/>
    <w:rsid w:val="004C130D"/>
    <w:rsid w:val="004C1624"/>
    <w:rsid w:val="004C19E4"/>
    <w:rsid w:val="004C2371"/>
    <w:rsid w:val="004C2A61"/>
    <w:rsid w:val="004C2E66"/>
    <w:rsid w:val="004C2F01"/>
    <w:rsid w:val="004C3472"/>
    <w:rsid w:val="004C34E8"/>
    <w:rsid w:val="004C3AD1"/>
    <w:rsid w:val="004C3C51"/>
    <w:rsid w:val="004C47FE"/>
    <w:rsid w:val="004C4BCE"/>
    <w:rsid w:val="004C4BF3"/>
    <w:rsid w:val="004C4EC6"/>
    <w:rsid w:val="004C4F33"/>
    <w:rsid w:val="004C521E"/>
    <w:rsid w:val="004C5283"/>
    <w:rsid w:val="004C566C"/>
    <w:rsid w:val="004C5C44"/>
    <w:rsid w:val="004C5EF0"/>
    <w:rsid w:val="004C5FD0"/>
    <w:rsid w:val="004C6280"/>
    <w:rsid w:val="004C63D6"/>
    <w:rsid w:val="004C660B"/>
    <w:rsid w:val="004C6812"/>
    <w:rsid w:val="004C730E"/>
    <w:rsid w:val="004C7739"/>
    <w:rsid w:val="004C794D"/>
    <w:rsid w:val="004C7BDF"/>
    <w:rsid w:val="004C7CC1"/>
    <w:rsid w:val="004D04AD"/>
    <w:rsid w:val="004D04B2"/>
    <w:rsid w:val="004D0C48"/>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3D8A"/>
    <w:rsid w:val="004D40D5"/>
    <w:rsid w:val="004D4968"/>
    <w:rsid w:val="004D4A8A"/>
    <w:rsid w:val="004D4ABF"/>
    <w:rsid w:val="004D50CC"/>
    <w:rsid w:val="004D54F0"/>
    <w:rsid w:val="004D58D1"/>
    <w:rsid w:val="004D5B2C"/>
    <w:rsid w:val="004D5E14"/>
    <w:rsid w:val="004D5F02"/>
    <w:rsid w:val="004D602D"/>
    <w:rsid w:val="004D65BA"/>
    <w:rsid w:val="004D68C0"/>
    <w:rsid w:val="004D70E1"/>
    <w:rsid w:val="004D710C"/>
    <w:rsid w:val="004E0033"/>
    <w:rsid w:val="004E00F1"/>
    <w:rsid w:val="004E03BE"/>
    <w:rsid w:val="004E071E"/>
    <w:rsid w:val="004E0CD0"/>
    <w:rsid w:val="004E1260"/>
    <w:rsid w:val="004E1543"/>
    <w:rsid w:val="004E1CBB"/>
    <w:rsid w:val="004E1D07"/>
    <w:rsid w:val="004E209D"/>
    <w:rsid w:val="004E21D3"/>
    <w:rsid w:val="004E2E1E"/>
    <w:rsid w:val="004E2E33"/>
    <w:rsid w:val="004E2F51"/>
    <w:rsid w:val="004E3579"/>
    <w:rsid w:val="004E3892"/>
    <w:rsid w:val="004E3B0E"/>
    <w:rsid w:val="004E3FD8"/>
    <w:rsid w:val="004E471C"/>
    <w:rsid w:val="004E4B57"/>
    <w:rsid w:val="004E4EF1"/>
    <w:rsid w:val="004E524E"/>
    <w:rsid w:val="004E53AE"/>
    <w:rsid w:val="004E5449"/>
    <w:rsid w:val="004E554A"/>
    <w:rsid w:val="004E5710"/>
    <w:rsid w:val="004E5788"/>
    <w:rsid w:val="004E5C61"/>
    <w:rsid w:val="004E6158"/>
    <w:rsid w:val="004E6184"/>
    <w:rsid w:val="004E6463"/>
    <w:rsid w:val="004E64B4"/>
    <w:rsid w:val="004E686A"/>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9A5"/>
    <w:rsid w:val="004F3A2D"/>
    <w:rsid w:val="004F3DD1"/>
    <w:rsid w:val="004F4208"/>
    <w:rsid w:val="004F480B"/>
    <w:rsid w:val="004F4E53"/>
    <w:rsid w:val="004F58AB"/>
    <w:rsid w:val="004F5D1C"/>
    <w:rsid w:val="004F5D4A"/>
    <w:rsid w:val="004F5D6E"/>
    <w:rsid w:val="004F5EBB"/>
    <w:rsid w:val="004F6142"/>
    <w:rsid w:val="004F63DF"/>
    <w:rsid w:val="004F6556"/>
    <w:rsid w:val="004F67FC"/>
    <w:rsid w:val="004F6AFE"/>
    <w:rsid w:val="004F6E35"/>
    <w:rsid w:val="004F6F20"/>
    <w:rsid w:val="004F7111"/>
    <w:rsid w:val="004F735F"/>
    <w:rsid w:val="004F7373"/>
    <w:rsid w:val="004F73A5"/>
    <w:rsid w:val="004F76A6"/>
    <w:rsid w:val="004F7C51"/>
    <w:rsid w:val="004F7F1A"/>
    <w:rsid w:val="005000CA"/>
    <w:rsid w:val="0050031C"/>
    <w:rsid w:val="005004F7"/>
    <w:rsid w:val="00500798"/>
    <w:rsid w:val="005007E7"/>
    <w:rsid w:val="00500A59"/>
    <w:rsid w:val="0050132F"/>
    <w:rsid w:val="005013C8"/>
    <w:rsid w:val="00501723"/>
    <w:rsid w:val="00501A8C"/>
    <w:rsid w:val="00501CDC"/>
    <w:rsid w:val="00501F0D"/>
    <w:rsid w:val="005023DC"/>
    <w:rsid w:val="005024A3"/>
    <w:rsid w:val="00502857"/>
    <w:rsid w:val="005029A2"/>
    <w:rsid w:val="00502FCA"/>
    <w:rsid w:val="005033EE"/>
    <w:rsid w:val="00503473"/>
    <w:rsid w:val="0050377B"/>
    <w:rsid w:val="005037DF"/>
    <w:rsid w:val="005038A7"/>
    <w:rsid w:val="0050398B"/>
    <w:rsid w:val="00503FAD"/>
    <w:rsid w:val="00504639"/>
    <w:rsid w:val="00504BF5"/>
    <w:rsid w:val="00504C77"/>
    <w:rsid w:val="00504CBB"/>
    <w:rsid w:val="00504D9B"/>
    <w:rsid w:val="00504F81"/>
    <w:rsid w:val="005055D4"/>
    <w:rsid w:val="005057FB"/>
    <w:rsid w:val="00505A2A"/>
    <w:rsid w:val="00505B7C"/>
    <w:rsid w:val="00505D42"/>
    <w:rsid w:val="00505E28"/>
    <w:rsid w:val="00505E39"/>
    <w:rsid w:val="0050614B"/>
    <w:rsid w:val="005063A6"/>
    <w:rsid w:val="005064CB"/>
    <w:rsid w:val="00506571"/>
    <w:rsid w:val="0050680A"/>
    <w:rsid w:val="005068F0"/>
    <w:rsid w:val="00506A8D"/>
    <w:rsid w:val="00506AEB"/>
    <w:rsid w:val="00506B00"/>
    <w:rsid w:val="00506C2E"/>
    <w:rsid w:val="00506D5A"/>
    <w:rsid w:val="005074C9"/>
    <w:rsid w:val="00507754"/>
    <w:rsid w:val="00507CAF"/>
    <w:rsid w:val="00510251"/>
    <w:rsid w:val="00510374"/>
    <w:rsid w:val="00510444"/>
    <w:rsid w:val="00510750"/>
    <w:rsid w:val="00511599"/>
    <w:rsid w:val="005119D6"/>
    <w:rsid w:val="00511E67"/>
    <w:rsid w:val="00512747"/>
    <w:rsid w:val="00512A7B"/>
    <w:rsid w:val="00512CBE"/>
    <w:rsid w:val="00512D39"/>
    <w:rsid w:val="0051301F"/>
    <w:rsid w:val="00513B8C"/>
    <w:rsid w:val="00513F8F"/>
    <w:rsid w:val="0051419D"/>
    <w:rsid w:val="005147E7"/>
    <w:rsid w:val="005149A2"/>
    <w:rsid w:val="00514CEE"/>
    <w:rsid w:val="005150E4"/>
    <w:rsid w:val="005154E5"/>
    <w:rsid w:val="00515507"/>
    <w:rsid w:val="00515708"/>
    <w:rsid w:val="00515746"/>
    <w:rsid w:val="00515907"/>
    <w:rsid w:val="00515AD3"/>
    <w:rsid w:val="00515E2B"/>
    <w:rsid w:val="00516435"/>
    <w:rsid w:val="00516B96"/>
    <w:rsid w:val="00516E9E"/>
    <w:rsid w:val="005173A4"/>
    <w:rsid w:val="005179DC"/>
    <w:rsid w:val="00517D0E"/>
    <w:rsid w:val="00517D54"/>
    <w:rsid w:val="0052001B"/>
    <w:rsid w:val="005207E1"/>
    <w:rsid w:val="00520AE3"/>
    <w:rsid w:val="00521294"/>
    <w:rsid w:val="00521D24"/>
    <w:rsid w:val="00521D65"/>
    <w:rsid w:val="005221A4"/>
    <w:rsid w:val="0052301B"/>
    <w:rsid w:val="00523366"/>
    <w:rsid w:val="0052381F"/>
    <w:rsid w:val="005238ED"/>
    <w:rsid w:val="00523E18"/>
    <w:rsid w:val="00523F32"/>
    <w:rsid w:val="0052421F"/>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70"/>
    <w:rsid w:val="00531AF4"/>
    <w:rsid w:val="00531EA2"/>
    <w:rsid w:val="00531F71"/>
    <w:rsid w:val="00532086"/>
    <w:rsid w:val="00532292"/>
    <w:rsid w:val="00532462"/>
    <w:rsid w:val="005328D8"/>
    <w:rsid w:val="005329B3"/>
    <w:rsid w:val="005329D5"/>
    <w:rsid w:val="00532B16"/>
    <w:rsid w:val="00532C9D"/>
    <w:rsid w:val="00532F84"/>
    <w:rsid w:val="00533215"/>
    <w:rsid w:val="005334E4"/>
    <w:rsid w:val="00533C61"/>
    <w:rsid w:val="00533F4E"/>
    <w:rsid w:val="00534366"/>
    <w:rsid w:val="005347FB"/>
    <w:rsid w:val="00534963"/>
    <w:rsid w:val="005349EB"/>
    <w:rsid w:val="00534AA6"/>
    <w:rsid w:val="00534C83"/>
    <w:rsid w:val="00534EE4"/>
    <w:rsid w:val="005358C4"/>
    <w:rsid w:val="00535A27"/>
    <w:rsid w:val="00535B60"/>
    <w:rsid w:val="00535F5B"/>
    <w:rsid w:val="00536065"/>
    <w:rsid w:val="00536AEE"/>
    <w:rsid w:val="00536D47"/>
    <w:rsid w:val="00537092"/>
    <w:rsid w:val="00537640"/>
    <w:rsid w:val="00537989"/>
    <w:rsid w:val="00537BE9"/>
    <w:rsid w:val="00540055"/>
    <w:rsid w:val="00540147"/>
    <w:rsid w:val="00540725"/>
    <w:rsid w:val="00540A03"/>
    <w:rsid w:val="00540C7A"/>
    <w:rsid w:val="005417A0"/>
    <w:rsid w:val="0054183A"/>
    <w:rsid w:val="00541D0D"/>
    <w:rsid w:val="00541E2B"/>
    <w:rsid w:val="0054348B"/>
    <w:rsid w:val="005435DC"/>
    <w:rsid w:val="005436D7"/>
    <w:rsid w:val="00543703"/>
    <w:rsid w:val="00543A06"/>
    <w:rsid w:val="00543A66"/>
    <w:rsid w:val="00543A83"/>
    <w:rsid w:val="00543EBF"/>
    <w:rsid w:val="00543FA3"/>
    <w:rsid w:val="005446BB"/>
    <w:rsid w:val="005452C0"/>
    <w:rsid w:val="005453BA"/>
    <w:rsid w:val="0054556F"/>
    <w:rsid w:val="005456AD"/>
    <w:rsid w:val="00545B46"/>
    <w:rsid w:val="00545C3D"/>
    <w:rsid w:val="00545E6A"/>
    <w:rsid w:val="00546083"/>
    <w:rsid w:val="00546310"/>
    <w:rsid w:val="005463D4"/>
    <w:rsid w:val="00546738"/>
    <w:rsid w:val="005467D6"/>
    <w:rsid w:val="00546942"/>
    <w:rsid w:val="00546D63"/>
    <w:rsid w:val="005471A3"/>
    <w:rsid w:val="005474C6"/>
    <w:rsid w:val="00547510"/>
    <w:rsid w:val="00547A54"/>
    <w:rsid w:val="00547D9B"/>
    <w:rsid w:val="00547F14"/>
    <w:rsid w:val="0055049D"/>
    <w:rsid w:val="0055088A"/>
    <w:rsid w:val="00550D6F"/>
    <w:rsid w:val="00550F23"/>
    <w:rsid w:val="005511B1"/>
    <w:rsid w:val="00551248"/>
    <w:rsid w:val="00551593"/>
    <w:rsid w:val="00551E52"/>
    <w:rsid w:val="00552038"/>
    <w:rsid w:val="0055233E"/>
    <w:rsid w:val="00552569"/>
    <w:rsid w:val="005528E1"/>
    <w:rsid w:val="00552E20"/>
    <w:rsid w:val="00552FF4"/>
    <w:rsid w:val="005530EF"/>
    <w:rsid w:val="00553856"/>
    <w:rsid w:val="00553A48"/>
    <w:rsid w:val="00553ABB"/>
    <w:rsid w:val="00553D14"/>
    <w:rsid w:val="0055410A"/>
    <w:rsid w:val="005546A4"/>
    <w:rsid w:val="005547CB"/>
    <w:rsid w:val="00554DF7"/>
    <w:rsid w:val="005552B9"/>
    <w:rsid w:val="00555520"/>
    <w:rsid w:val="00555713"/>
    <w:rsid w:val="00555772"/>
    <w:rsid w:val="00555D6F"/>
    <w:rsid w:val="00555E91"/>
    <w:rsid w:val="00556680"/>
    <w:rsid w:val="005567BF"/>
    <w:rsid w:val="005569D2"/>
    <w:rsid w:val="005570E7"/>
    <w:rsid w:val="0055718D"/>
    <w:rsid w:val="00557464"/>
    <w:rsid w:val="0055771C"/>
    <w:rsid w:val="00557A2C"/>
    <w:rsid w:val="00557CAB"/>
    <w:rsid w:val="00557D87"/>
    <w:rsid w:val="005605AF"/>
    <w:rsid w:val="00560637"/>
    <w:rsid w:val="00560AC9"/>
    <w:rsid w:val="00561250"/>
    <w:rsid w:val="0056134D"/>
    <w:rsid w:val="00561421"/>
    <w:rsid w:val="00561A95"/>
    <w:rsid w:val="00561BF6"/>
    <w:rsid w:val="00562757"/>
    <w:rsid w:val="005627C0"/>
    <w:rsid w:val="00562869"/>
    <w:rsid w:val="00562CDC"/>
    <w:rsid w:val="005636EA"/>
    <w:rsid w:val="005639EC"/>
    <w:rsid w:val="00563FD2"/>
    <w:rsid w:val="0056434D"/>
    <w:rsid w:val="00564597"/>
    <w:rsid w:val="00564EB9"/>
    <w:rsid w:val="00565A84"/>
    <w:rsid w:val="00567191"/>
    <w:rsid w:val="0056719E"/>
    <w:rsid w:val="0056747F"/>
    <w:rsid w:val="005676F8"/>
    <w:rsid w:val="00567747"/>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CD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6FC8"/>
    <w:rsid w:val="005770DA"/>
    <w:rsid w:val="00577368"/>
    <w:rsid w:val="005773FF"/>
    <w:rsid w:val="00577540"/>
    <w:rsid w:val="0057777D"/>
    <w:rsid w:val="005777AC"/>
    <w:rsid w:val="00577EB4"/>
    <w:rsid w:val="0058059E"/>
    <w:rsid w:val="005805D7"/>
    <w:rsid w:val="00580DF5"/>
    <w:rsid w:val="00581081"/>
    <w:rsid w:val="00581462"/>
    <w:rsid w:val="005815D2"/>
    <w:rsid w:val="005818D4"/>
    <w:rsid w:val="005819D7"/>
    <w:rsid w:val="00581AB8"/>
    <w:rsid w:val="00581C6E"/>
    <w:rsid w:val="00581F40"/>
    <w:rsid w:val="005829CC"/>
    <w:rsid w:val="00582E3D"/>
    <w:rsid w:val="00583147"/>
    <w:rsid w:val="005836D0"/>
    <w:rsid w:val="005837E9"/>
    <w:rsid w:val="00583DEF"/>
    <w:rsid w:val="00583E78"/>
    <w:rsid w:val="005843BD"/>
    <w:rsid w:val="00584496"/>
    <w:rsid w:val="005849BF"/>
    <w:rsid w:val="00584FAE"/>
    <w:rsid w:val="005850F4"/>
    <w:rsid w:val="005852AA"/>
    <w:rsid w:val="00585867"/>
    <w:rsid w:val="00585C3A"/>
    <w:rsid w:val="00586013"/>
    <w:rsid w:val="0058628A"/>
    <w:rsid w:val="00586B34"/>
    <w:rsid w:val="00587117"/>
    <w:rsid w:val="0058759B"/>
    <w:rsid w:val="0058764D"/>
    <w:rsid w:val="0058784F"/>
    <w:rsid w:val="00587AF2"/>
    <w:rsid w:val="0059027C"/>
    <w:rsid w:val="005909AD"/>
    <w:rsid w:val="00590A68"/>
    <w:rsid w:val="00590BF6"/>
    <w:rsid w:val="00591B9C"/>
    <w:rsid w:val="00592160"/>
    <w:rsid w:val="005923C9"/>
    <w:rsid w:val="0059284F"/>
    <w:rsid w:val="00592E68"/>
    <w:rsid w:val="0059323A"/>
    <w:rsid w:val="00593447"/>
    <w:rsid w:val="005937D1"/>
    <w:rsid w:val="00593B28"/>
    <w:rsid w:val="00593EDF"/>
    <w:rsid w:val="00594131"/>
    <w:rsid w:val="00594180"/>
    <w:rsid w:val="005943C6"/>
    <w:rsid w:val="005945DA"/>
    <w:rsid w:val="005946E2"/>
    <w:rsid w:val="0059486C"/>
    <w:rsid w:val="00595308"/>
    <w:rsid w:val="00595777"/>
    <w:rsid w:val="00595DA2"/>
    <w:rsid w:val="00595E51"/>
    <w:rsid w:val="00595E99"/>
    <w:rsid w:val="0059610F"/>
    <w:rsid w:val="00596308"/>
    <w:rsid w:val="005967D3"/>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1F4E"/>
    <w:rsid w:val="005A2229"/>
    <w:rsid w:val="005A23BE"/>
    <w:rsid w:val="005A320D"/>
    <w:rsid w:val="005A36DF"/>
    <w:rsid w:val="005A36E3"/>
    <w:rsid w:val="005A3A31"/>
    <w:rsid w:val="005A416C"/>
    <w:rsid w:val="005A588D"/>
    <w:rsid w:val="005A59CF"/>
    <w:rsid w:val="005A6223"/>
    <w:rsid w:val="005A6A3A"/>
    <w:rsid w:val="005A6C4A"/>
    <w:rsid w:val="005A6E87"/>
    <w:rsid w:val="005A7F72"/>
    <w:rsid w:val="005B0A7D"/>
    <w:rsid w:val="005B0F18"/>
    <w:rsid w:val="005B1197"/>
    <w:rsid w:val="005B152E"/>
    <w:rsid w:val="005B16CC"/>
    <w:rsid w:val="005B18BB"/>
    <w:rsid w:val="005B26CB"/>
    <w:rsid w:val="005B2899"/>
    <w:rsid w:val="005B2DA2"/>
    <w:rsid w:val="005B2EB8"/>
    <w:rsid w:val="005B355C"/>
    <w:rsid w:val="005B3895"/>
    <w:rsid w:val="005B3C7C"/>
    <w:rsid w:val="005B411A"/>
    <w:rsid w:val="005B4911"/>
    <w:rsid w:val="005B4C5C"/>
    <w:rsid w:val="005B4C83"/>
    <w:rsid w:val="005B4E83"/>
    <w:rsid w:val="005B5082"/>
    <w:rsid w:val="005B50EF"/>
    <w:rsid w:val="005B5152"/>
    <w:rsid w:val="005B51A1"/>
    <w:rsid w:val="005B5425"/>
    <w:rsid w:val="005B54FE"/>
    <w:rsid w:val="005B5A36"/>
    <w:rsid w:val="005B5A40"/>
    <w:rsid w:val="005B5A55"/>
    <w:rsid w:val="005B5F56"/>
    <w:rsid w:val="005B5FC4"/>
    <w:rsid w:val="005B66A4"/>
    <w:rsid w:val="005B6FAE"/>
    <w:rsid w:val="005B703E"/>
    <w:rsid w:val="005B7824"/>
    <w:rsid w:val="005B7A4C"/>
    <w:rsid w:val="005B7A5C"/>
    <w:rsid w:val="005B7BC1"/>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67C"/>
    <w:rsid w:val="005C2D32"/>
    <w:rsid w:val="005C376D"/>
    <w:rsid w:val="005C3BBA"/>
    <w:rsid w:val="005C44CF"/>
    <w:rsid w:val="005C4B4D"/>
    <w:rsid w:val="005C4DE3"/>
    <w:rsid w:val="005C5024"/>
    <w:rsid w:val="005C5372"/>
    <w:rsid w:val="005C5379"/>
    <w:rsid w:val="005C5425"/>
    <w:rsid w:val="005C5659"/>
    <w:rsid w:val="005C5849"/>
    <w:rsid w:val="005C5A28"/>
    <w:rsid w:val="005C6222"/>
    <w:rsid w:val="005C6424"/>
    <w:rsid w:val="005C6B26"/>
    <w:rsid w:val="005C6C80"/>
    <w:rsid w:val="005C772B"/>
    <w:rsid w:val="005C7A54"/>
    <w:rsid w:val="005C7CAD"/>
    <w:rsid w:val="005C7CB8"/>
    <w:rsid w:val="005C7CF2"/>
    <w:rsid w:val="005C7EF8"/>
    <w:rsid w:val="005D01A8"/>
    <w:rsid w:val="005D02FA"/>
    <w:rsid w:val="005D047B"/>
    <w:rsid w:val="005D0790"/>
    <w:rsid w:val="005D0D3E"/>
    <w:rsid w:val="005D143D"/>
    <w:rsid w:val="005D17BF"/>
    <w:rsid w:val="005D18B1"/>
    <w:rsid w:val="005D20FC"/>
    <w:rsid w:val="005D24A2"/>
    <w:rsid w:val="005D25D7"/>
    <w:rsid w:val="005D2A49"/>
    <w:rsid w:val="005D2C7B"/>
    <w:rsid w:val="005D2CB0"/>
    <w:rsid w:val="005D2EE8"/>
    <w:rsid w:val="005D3534"/>
    <w:rsid w:val="005D3707"/>
    <w:rsid w:val="005D382F"/>
    <w:rsid w:val="005D3AF0"/>
    <w:rsid w:val="005D3BFD"/>
    <w:rsid w:val="005D46E9"/>
    <w:rsid w:val="005D4703"/>
    <w:rsid w:val="005D4D08"/>
    <w:rsid w:val="005D5012"/>
    <w:rsid w:val="005D5E0B"/>
    <w:rsid w:val="005D5E46"/>
    <w:rsid w:val="005D609E"/>
    <w:rsid w:val="005D64A5"/>
    <w:rsid w:val="005D6859"/>
    <w:rsid w:val="005D6929"/>
    <w:rsid w:val="005D6B30"/>
    <w:rsid w:val="005D6E1C"/>
    <w:rsid w:val="005D7458"/>
    <w:rsid w:val="005D74B7"/>
    <w:rsid w:val="005D7539"/>
    <w:rsid w:val="005D76F4"/>
    <w:rsid w:val="005D7E04"/>
    <w:rsid w:val="005E0082"/>
    <w:rsid w:val="005E046A"/>
    <w:rsid w:val="005E06E1"/>
    <w:rsid w:val="005E0899"/>
    <w:rsid w:val="005E1393"/>
    <w:rsid w:val="005E1411"/>
    <w:rsid w:val="005E154C"/>
    <w:rsid w:val="005E194D"/>
    <w:rsid w:val="005E25A8"/>
    <w:rsid w:val="005E25C8"/>
    <w:rsid w:val="005E3035"/>
    <w:rsid w:val="005E35FD"/>
    <w:rsid w:val="005E383F"/>
    <w:rsid w:val="005E3B77"/>
    <w:rsid w:val="005E414B"/>
    <w:rsid w:val="005E46FA"/>
    <w:rsid w:val="005E48F7"/>
    <w:rsid w:val="005E4CCB"/>
    <w:rsid w:val="005E4E67"/>
    <w:rsid w:val="005E4F26"/>
    <w:rsid w:val="005E5563"/>
    <w:rsid w:val="005E59C5"/>
    <w:rsid w:val="005E5DFD"/>
    <w:rsid w:val="005E5E74"/>
    <w:rsid w:val="005E61A8"/>
    <w:rsid w:val="005E66F1"/>
    <w:rsid w:val="005E6AFB"/>
    <w:rsid w:val="005E7698"/>
    <w:rsid w:val="005E7849"/>
    <w:rsid w:val="005E7888"/>
    <w:rsid w:val="005E7A8C"/>
    <w:rsid w:val="005F00CC"/>
    <w:rsid w:val="005F06FA"/>
    <w:rsid w:val="005F06FD"/>
    <w:rsid w:val="005F0AB9"/>
    <w:rsid w:val="005F0B4C"/>
    <w:rsid w:val="005F0B53"/>
    <w:rsid w:val="005F0C46"/>
    <w:rsid w:val="005F1FE4"/>
    <w:rsid w:val="005F2528"/>
    <w:rsid w:val="005F369B"/>
    <w:rsid w:val="005F3955"/>
    <w:rsid w:val="005F3F7F"/>
    <w:rsid w:val="005F40E5"/>
    <w:rsid w:val="005F419B"/>
    <w:rsid w:val="005F432D"/>
    <w:rsid w:val="005F46D9"/>
    <w:rsid w:val="005F4950"/>
    <w:rsid w:val="005F4BF6"/>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0D3"/>
    <w:rsid w:val="005F75E7"/>
    <w:rsid w:val="005F7AC5"/>
    <w:rsid w:val="005F7CC1"/>
    <w:rsid w:val="006004DE"/>
    <w:rsid w:val="00600AAB"/>
    <w:rsid w:val="00600B6C"/>
    <w:rsid w:val="00601072"/>
    <w:rsid w:val="00601097"/>
    <w:rsid w:val="0060144E"/>
    <w:rsid w:val="00601BE3"/>
    <w:rsid w:val="00601F3F"/>
    <w:rsid w:val="00601FCD"/>
    <w:rsid w:val="00602354"/>
    <w:rsid w:val="0060254B"/>
    <w:rsid w:val="0060268D"/>
    <w:rsid w:val="006027D5"/>
    <w:rsid w:val="00602A99"/>
    <w:rsid w:val="0060305B"/>
    <w:rsid w:val="00603816"/>
    <w:rsid w:val="006039C5"/>
    <w:rsid w:val="00603B1B"/>
    <w:rsid w:val="006043D7"/>
    <w:rsid w:val="00604594"/>
    <w:rsid w:val="00604708"/>
    <w:rsid w:val="00604A2E"/>
    <w:rsid w:val="00604CFF"/>
    <w:rsid w:val="00605399"/>
    <w:rsid w:val="006054EE"/>
    <w:rsid w:val="0060591D"/>
    <w:rsid w:val="006059EC"/>
    <w:rsid w:val="00605A02"/>
    <w:rsid w:val="00605A5D"/>
    <w:rsid w:val="00605B5D"/>
    <w:rsid w:val="00605FD1"/>
    <w:rsid w:val="006074B1"/>
    <w:rsid w:val="006076C4"/>
    <w:rsid w:val="00607ADE"/>
    <w:rsid w:val="00607B14"/>
    <w:rsid w:val="00607C1F"/>
    <w:rsid w:val="00607E68"/>
    <w:rsid w:val="00610224"/>
    <w:rsid w:val="006102C6"/>
    <w:rsid w:val="006103F0"/>
    <w:rsid w:val="00610B78"/>
    <w:rsid w:val="00611220"/>
    <w:rsid w:val="006113A9"/>
    <w:rsid w:val="00611C82"/>
    <w:rsid w:val="006125DB"/>
    <w:rsid w:val="00612C73"/>
    <w:rsid w:val="00612D80"/>
    <w:rsid w:val="00612E96"/>
    <w:rsid w:val="006133A2"/>
    <w:rsid w:val="006134CE"/>
    <w:rsid w:val="006137D9"/>
    <w:rsid w:val="006138D8"/>
    <w:rsid w:val="00613A55"/>
    <w:rsid w:val="0061400A"/>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3BD"/>
    <w:rsid w:val="00616885"/>
    <w:rsid w:val="00616F90"/>
    <w:rsid w:val="0061717B"/>
    <w:rsid w:val="0061717F"/>
    <w:rsid w:val="006175CF"/>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28FA"/>
    <w:rsid w:val="00623367"/>
    <w:rsid w:val="00623427"/>
    <w:rsid w:val="00623AEB"/>
    <w:rsid w:val="00623E4E"/>
    <w:rsid w:val="006240D0"/>
    <w:rsid w:val="00624147"/>
    <w:rsid w:val="00624C2C"/>
    <w:rsid w:val="00624C6E"/>
    <w:rsid w:val="00624FB3"/>
    <w:rsid w:val="00625B24"/>
    <w:rsid w:val="00625BB8"/>
    <w:rsid w:val="00625D8F"/>
    <w:rsid w:val="00625EF2"/>
    <w:rsid w:val="00625F31"/>
    <w:rsid w:val="0062657C"/>
    <w:rsid w:val="00626785"/>
    <w:rsid w:val="00626C25"/>
    <w:rsid w:val="00626E64"/>
    <w:rsid w:val="0062725A"/>
    <w:rsid w:val="00627338"/>
    <w:rsid w:val="00627BA3"/>
    <w:rsid w:val="00627C39"/>
    <w:rsid w:val="00627E44"/>
    <w:rsid w:val="006300D7"/>
    <w:rsid w:val="006301B8"/>
    <w:rsid w:val="00630333"/>
    <w:rsid w:val="006304D6"/>
    <w:rsid w:val="00631007"/>
    <w:rsid w:val="00631826"/>
    <w:rsid w:val="006326BC"/>
    <w:rsid w:val="00632763"/>
    <w:rsid w:val="00632927"/>
    <w:rsid w:val="00632A0E"/>
    <w:rsid w:val="00632A4C"/>
    <w:rsid w:val="00632B75"/>
    <w:rsid w:val="00632DF3"/>
    <w:rsid w:val="00632E7E"/>
    <w:rsid w:val="00632EEF"/>
    <w:rsid w:val="0063305B"/>
    <w:rsid w:val="00633529"/>
    <w:rsid w:val="00633548"/>
    <w:rsid w:val="00633951"/>
    <w:rsid w:val="00633965"/>
    <w:rsid w:val="00633A29"/>
    <w:rsid w:val="00633A3A"/>
    <w:rsid w:val="00633B5E"/>
    <w:rsid w:val="00633C0A"/>
    <w:rsid w:val="0063405E"/>
    <w:rsid w:val="006341AD"/>
    <w:rsid w:val="006341FE"/>
    <w:rsid w:val="006346F1"/>
    <w:rsid w:val="006347F5"/>
    <w:rsid w:val="0063505C"/>
    <w:rsid w:val="0063509A"/>
    <w:rsid w:val="00635131"/>
    <w:rsid w:val="006353D0"/>
    <w:rsid w:val="00635E27"/>
    <w:rsid w:val="00635EDC"/>
    <w:rsid w:val="00635F56"/>
    <w:rsid w:val="00636094"/>
    <w:rsid w:val="0063633A"/>
    <w:rsid w:val="0063650D"/>
    <w:rsid w:val="00636A76"/>
    <w:rsid w:val="00637068"/>
    <w:rsid w:val="0063720A"/>
    <w:rsid w:val="00637369"/>
    <w:rsid w:val="006373C7"/>
    <w:rsid w:val="00637A07"/>
    <w:rsid w:val="00637DDD"/>
    <w:rsid w:val="00637E00"/>
    <w:rsid w:val="006401C6"/>
    <w:rsid w:val="00640207"/>
    <w:rsid w:val="00640222"/>
    <w:rsid w:val="006409F3"/>
    <w:rsid w:val="00641061"/>
    <w:rsid w:val="006411DF"/>
    <w:rsid w:val="006412A8"/>
    <w:rsid w:val="00641598"/>
    <w:rsid w:val="006419ED"/>
    <w:rsid w:val="006427DE"/>
    <w:rsid w:val="00642C85"/>
    <w:rsid w:val="00642D10"/>
    <w:rsid w:val="00642E65"/>
    <w:rsid w:val="0064353F"/>
    <w:rsid w:val="0064366E"/>
    <w:rsid w:val="00643769"/>
    <w:rsid w:val="00643891"/>
    <w:rsid w:val="00643DCD"/>
    <w:rsid w:val="00644200"/>
    <w:rsid w:val="0064428B"/>
    <w:rsid w:val="00644511"/>
    <w:rsid w:val="0064486C"/>
    <w:rsid w:val="00644E60"/>
    <w:rsid w:val="00645190"/>
    <w:rsid w:val="00645ACC"/>
    <w:rsid w:val="00645C50"/>
    <w:rsid w:val="0064620B"/>
    <w:rsid w:val="0064655B"/>
    <w:rsid w:val="006466B5"/>
    <w:rsid w:val="006477A7"/>
    <w:rsid w:val="00647914"/>
    <w:rsid w:val="00647C88"/>
    <w:rsid w:val="00647CB3"/>
    <w:rsid w:val="00650150"/>
    <w:rsid w:val="00650839"/>
    <w:rsid w:val="00650854"/>
    <w:rsid w:val="00650D1E"/>
    <w:rsid w:val="00650D3F"/>
    <w:rsid w:val="00650EB8"/>
    <w:rsid w:val="00650F7C"/>
    <w:rsid w:val="00650FBE"/>
    <w:rsid w:val="006513D5"/>
    <w:rsid w:val="006518B1"/>
    <w:rsid w:val="00651AD3"/>
    <w:rsid w:val="00651B74"/>
    <w:rsid w:val="00651FA0"/>
    <w:rsid w:val="0065208F"/>
    <w:rsid w:val="0065253D"/>
    <w:rsid w:val="00653217"/>
    <w:rsid w:val="00653273"/>
    <w:rsid w:val="006538D5"/>
    <w:rsid w:val="00653FED"/>
    <w:rsid w:val="0065424F"/>
    <w:rsid w:val="006544F6"/>
    <w:rsid w:val="00655070"/>
    <w:rsid w:val="00655223"/>
    <w:rsid w:val="00655780"/>
    <w:rsid w:val="0065594D"/>
    <w:rsid w:val="00655AA3"/>
    <w:rsid w:val="006561FF"/>
    <w:rsid w:val="00656461"/>
    <w:rsid w:val="00656BB0"/>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4DE5"/>
    <w:rsid w:val="00665229"/>
    <w:rsid w:val="00665316"/>
    <w:rsid w:val="006654E8"/>
    <w:rsid w:val="0066568F"/>
    <w:rsid w:val="006657FE"/>
    <w:rsid w:val="00665CCE"/>
    <w:rsid w:val="0066686C"/>
    <w:rsid w:val="00666E49"/>
    <w:rsid w:val="0066704A"/>
    <w:rsid w:val="006672EC"/>
    <w:rsid w:val="006672FC"/>
    <w:rsid w:val="00667378"/>
    <w:rsid w:val="0066745C"/>
    <w:rsid w:val="006679FC"/>
    <w:rsid w:val="00667A27"/>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106"/>
    <w:rsid w:val="006733B2"/>
    <w:rsid w:val="006735BC"/>
    <w:rsid w:val="00673BDE"/>
    <w:rsid w:val="00673EB7"/>
    <w:rsid w:val="00673FBF"/>
    <w:rsid w:val="006740F1"/>
    <w:rsid w:val="0067439E"/>
    <w:rsid w:val="00674460"/>
    <w:rsid w:val="006746EB"/>
    <w:rsid w:val="006754D4"/>
    <w:rsid w:val="00675652"/>
    <w:rsid w:val="006758E5"/>
    <w:rsid w:val="00675ECB"/>
    <w:rsid w:val="0067649C"/>
    <w:rsid w:val="006767B8"/>
    <w:rsid w:val="00677285"/>
    <w:rsid w:val="00677725"/>
    <w:rsid w:val="00677F10"/>
    <w:rsid w:val="0068013A"/>
    <w:rsid w:val="00680A97"/>
    <w:rsid w:val="00680F30"/>
    <w:rsid w:val="00680F72"/>
    <w:rsid w:val="00680F81"/>
    <w:rsid w:val="0068102D"/>
    <w:rsid w:val="00681254"/>
    <w:rsid w:val="00681307"/>
    <w:rsid w:val="006820C0"/>
    <w:rsid w:val="0068226B"/>
    <w:rsid w:val="00682E47"/>
    <w:rsid w:val="00682ED3"/>
    <w:rsid w:val="00683D7F"/>
    <w:rsid w:val="00683E9E"/>
    <w:rsid w:val="00683F81"/>
    <w:rsid w:val="00684258"/>
    <w:rsid w:val="006845C9"/>
    <w:rsid w:val="006846BD"/>
    <w:rsid w:val="00684DFA"/>
    <w:rsid w:val="006853FF"/>
    <w:rsid w:val="00685725"/>
    <w:rsid w:val="00685834"/>
    <w:rsid w:val="00685D3B"/>
    <w:rsid w:val="00685DB7"/>
    <w:rsid w:val="00685E34"/>
    <w:rsid w:val="0068623E"/>
    <w:rsid w:val="00686295"/>
    <w:rsid w:val="00686366"/>
    <w:rsid w:val="0068653A"/>
    <w:rsid w:val="00686A14"/>
    <w:rsid w:val="00686FAD"/>
    <w:rsid w:val="0068721F"/>
    <w:rsid w:val="006878B2"/>
    <w:rsid w:val="006879DC"/>
    <w:rsid w:val="00687A10"/>
    <w:rsid w:val="00690D12"/>
    <w:rsid w:val="00690E39"/>
    <w:rsid w:val="00690F0E"/>
    <w:rsid w:val="00691344"/>
    <w:rsid w:val="00691382"/>
    <w:rsid w:val="006919C5"/>
    <w:rsid w:val="00691F47"/>
    <w:rsid w:val="0069200B"/>
    <w:rsid w:val="0069258C"/>
    <w:rsid w:val="00692799"/>
    <w:rsid w:val="006927F0"/>
    <w:rsid w:val="00692A0D"/>
    <w:rsid w:val="00692BDC"/>
    <w:rsid w:val="00692CD1"/>
    <w:rsid w:val="00693077"/>
    <w:rsid w:val="00693295"/>
    <w:rsid w:val="00693529"/>
    <w:rsid w:val="006935B9"/>
    <w:rsid w:val="006935E1"/>
    <w:rsid w:val="00693A5C"/>
    <w:rsid w:val="00693EAC"/>
    <w:rsid w:val="00693F0A"/>
    <w:rsid w:val="006941C1"/>
    <w:rsid w:val="0069447C"/>
    <w:rsid w:val="0069463D"/>
    <w:rsid w:val="006949AD"/>
    <w:rsid w:val="00694E1F"/>
    <w:rsid w:val="00695439"/>
    <w:rsid w:val="00696244"/>
    <w:rsid w:val="0069681E"/>
    <w:rsid w:val="006969D6"/>
    <w:rsid w:val="00696B6A"/>
    <w:rsid w:val="00696DD1"/>
    <w:rsid w:val="00697409"/>
    <w:rsid w:val="0069755C"/>
    <w:rsid w:val="006979DC"/>
    <w:rsid w:val="00697C2C"/>
    <w:rsid w:val="00697E0B"/>
    <w:rsid w:val="00697F71"/>
    <w:rsid w:val="006A04D8"/>
    <w:rsid w:val="006A05EF"/>
    <w:rsid w:val="006A0942"/>
    <w:rsid w:val="006A0D27"/>
    <w:rsid w:val="006A18DD"/>
    <w:rsid w:val="006A20BD"/>
    <w:rsid w:val="006A2312"/>
    <w:rsid w:val="006A2347"/>
    <w:rsid w:val="006A23E1"/>
    <w:rsid w:val="006A24B3"/>
    <w:rsid w:val="006A24D6"/>
    <w:rsid w:val="006A25A5"/>
    <w:rsid w:val="006A2AEE"/>
    <w:rsid w:val="006A2BF5"/>
    <w:rsid w:val="006A2D0E"/>
    <w:rsid w:val="006A2E66"/>
    <w:rsid w:val="006A3227"/>
    <w:rsid w:val="006A3396"/>
    <w:rsid w:val="006A3F94"/>
    <w:rsid w:val="006A4003"/>
    <w:rsid w:val="006A40D0"/>
    <w:rsid w:val="006A4113"/>
    <w:rsid w:val="006A4295"/>
    <w:rsid w:val="006A49B5"/>
    <w:rsid w:val="006A4FF3"/>
    <w:rsid w:val="006A53A6"/>
    <w:rsid w:val="006A57DB"/>
    <w:rsid w:val="006A58B1"/>
    <w:rsid w:val="006A5A45"/>
    <w:rsid w:val="006A5CA3"/>
    <w:rsid w:val="006A5D3C"/>
    <w:rsid w:val="006A5D5C"/>
    <w:rsid w:val="006A5E26"/>
    <w:rsid w:val="006A6115"/>
    <w:rsid w:val="006A6B3F"/>
    <w:rsid w:val="006A6B69"/>
    <w:rsid w:val="006A74C0"/>
    <w:rsid w:val="006A7574"/>
    <w:rsid w:val="006A78D9"/>
    <w:rsid w:val="006A7BDA"/>
    <w:rsid w:val="006A7BFD"/>
    <w:rsid w:val="006A7FD4"/>
    <w:rsid w:val="006B0489"/>
    <w:rsid w:val="006B05F5"/>
    <w:rsid w:val="006B0A30"/>
    <w:rsid w:val="006B1213"/>
    <w:rsid w:val="006B163E"/>
    <w:rsid w:val="006B166D"/>
    <w:rsid w:val="006B17FC"/>
    <w:rsid w:val="006B19B2"/>
    <w:rsid w:val="006B1A07"/>
    <w:rsid w:val="006B1DA2"/>
    <w:rsid w:val="006B1F5F"/>
    <w:rsid w:val="006B1FE8"/>
    <w:rsid w:val="006B2008"/>
    <w:rsid w:val="006B21E9"/>
    <w:rsid w:val="006B242D"/>
    <w:rsid w:val="006B2431"/>
    <w:rsid w:val="006B2CB9"/>
    <w:rsid w:val="006B3352"/>
    <w:rsid w:val="006B393F"/>
    <w:rsid w:val="006B3E55"/>
    <w:rsid w:val="006B401E"/>
    <w:rsid w:val="006B4931"/>
    <w:rsid w:val="006B5111"/>
    <w:rsid w:val="006B5E23"/>
    <w:rsid w:val="006B612B"/>
    <w:rsid w:val="006B6346"/>
    <w:rsid w:val="006B68AC"/>
    <w:rsid w:val="006B6AD0"/>
    <w:rsid w:val="006B6B52"/>
    <w:rsid w:val="006B6BA3"/>
    <w:rsid w:val="006B6C83"/>
    <w:rsid w:val="006B6C95"/>
    <w:rsid w:val="006B725C"/>
    <w:rsid w:val="006B73C4"/>
    <w:rsid w:val="006B7864"/>
    <w:rsid w:val="006B7873"/>
    <w:rsid w:val="006C03B2"/>
    <w:rsid w:val="006C04CC"/>
    <w:rsid w:val="006C0545"/>
    <w:rsid w:val="006C09DD"/>
    <w:rsid w:val="006C0B08"/>
    <w:rsid w:val="006C1142"/>
    <w:rsid w:val="006C1A29"/>
    <w:rsid w:val="006C1B3F"/>
    <w:rsid w:val="006C1F77"/>
    <w:rsid w:val="006C22BD"/>
    <w:rsid w:val="006C2604"/>
    <w:rsid w:val="006C30C3"/>
    <w:rsid w:val="006C3309"/>
    <w:rsid w:val="006C375B"/>
    <w:rsid w:val="006C3F91"/>
    <w:rsid w:val="006C3FF3"/>
    <w:rsid w:val="006C410A"/>
    <w:rsid w:val="006C44D3"/>
    <w:rsid w:val="006C45C1"/>
    <w:rsid w:val="006C4AED"/>
    <w:rsid w:val="006C4B11"/>
    <w:rsid w:val="006C4D69"/>
    <w:rsid w:val="006C4E89"/>
    <w:rsid w:val="006C50C3"/>
    <w:rsid w:val="006C5326"/>
    <w:rsid w:val="006C54AC"/>
    <w:rsid w:val="006C566C"/>
    <w:rsid w:val="006C57EC"/>
    <w:rsid w:val="006C5C20"/>
    <w:rsid w:val="006C5D82"/>
    <w:rsid w:val="006C5FF1"/>
    <w:rsid w:val="006C6287"/>
    <w:rsid w:val="006C677C"/>
    <w:rsid w:val="006C6E92"/>
    <w:rsid w:val="006C7090"/>
    <w:rsid w:val="006C7144"/>
    <w:rsid w:val="006C746F"/>
    <w:rsid w:val="006C75C9"/>
    <w:rsid w:val="006C7CAC"/>
    <w:rsid w:val="006C7FB9"/>
    <w:rsid w:val="006D03B0"/>
    <w:rsid w:val="006D07F3"/>
    <w:rsid w:val="006D0846"/>
    <w:rsid w:val="006D0C09"/>
    <w:rsid w:val="006D0F07"/>
    <w:rsid w:val="006D1863"/>
    <w:rsid w:val="006D1A23"/>
    <w:rsid w:val="006D1B83"/>
    <w:rsid w:val="006D1D0D"/>
    <w:rsid w:val="006D1DFA"/>
    <w:rsid w:val="006D1F1A"/>
    <w:rsid w:val="006D2039"/>
    <w:rsid w:val="006D21FF"/>
    <w:rsid w:val="006D23C8"/>
    <w:rsid w:val="006D272A"/>
    <w:rsid w:val="006D31AF"/>
    <w:rsid w:val="006D31DD"/>
    <w:rsid w:val="006D3429"/>
    <w:rsid w:val="006D35CD"/>
    <w:rsid w:val="006D3D01"/>
    <w:rsid w:val="006D3F33"/>
    <w:rsid w:val="006D4133"/>
    <w:rsid w:val="006D419F"/>
    <w:rsid w:val="006D42B3"/>
    <w:rsid w:val="006D4373"/>
    <w:rsid w:val="006D492A"/>
    <w:rsid w:val="006D493C"/>
    <w:rsid w:val="006D5384"/>
    <w:rsid w:val="006D5457"/>
    <w:rsid w:val="006D59BF"/>
    <w:rsid w:val="006D5A62"/>
    <w:rsid w:val="006D5EC2"/>
    <w:rsid w:val="006D5FEF"/>
    <w:rsid w:val="006D6275"/>
    <w:rsid w:val="006D667A"/>
    <w:rsid w:val="006D72E1"/>
    <w:rsid w:val="006D74C9"/>
    <w:rsid w:val="006D7598"/>
    <w:rsid w:val="006D764B"/>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3B7E"/>
    <w:rsid w:val="006E3D3A"/>
    <w:rsid w:val="006E4646"/>
    <w:rsid w:val="006E4D3D"/>
    <w:rsid w:val="006E512D"/>
    <w:rsid w:val="006E5477"/>
    <w:rsid w:val="006E554E"/>
    <w:rsid w:val="006E5AFE"/>
    <w:rsid w:val="006E60DD"/>
    <w:rsid w:val="006E696A"/>
    <w:rsid w:val="006E6C33"/>
    <w:rsid w:val="006E6D16"/>
    <w:rsid w:val="006E6F03"/>
    <w:rsid w:val="006E718D"/>
    <w:rsid w:val="006E71A8"/>
    <w:rsid w:val="006E7496"/>
    <w:rsid w:val="006E7883"/>
    <w:rsid w:val="006E7969"/>
    <w:rsid w:val="006E7E49"/>
    <w:rsid w:val="006E7F71"/>
    <w:rsid w:val="006F0209"/>
    <w:rsid w:val="006F05C2"/>
    <w:rsid w:val="006F090B"/>
    <w:rsid w:val="006F0B97"/>
    <w:rsid w:val="006F0C12"/>
    <w:rsid w:val="006F0DB2"/>
    <w:rsid w:val="006F0E07"/>
    <w:rsid w:val="006F0E38"/>
    <w:rsid w:val="006F0EB1"/>
    <w:rsid w:val="006F190F"/>
    <w:rsid w:val="006F1D86"/>
    <w:rsid w:val="006F1E30"/>
    <w:rsid w:val="006F20A6"/>
    <w:rsid w:val="006F291E"/>
    <w:rsid w:val="006F2AEC"/>
    <w:rsid w:val="006F2FFF"/>
    <w:rsid w:val="006F3052"/>
    <w:rsid w:val="006F314D"/>
    <w:rsid w:val="006F38F2"/>
    <w:rsid w:val="006F3B01"/>
    <w:rsid w:val="006F3C66"/>
    <w:rsid w:val="006F3CB1"/>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078C"/>
    <w:rsid w:val="0070109F"/>
    <w:rsid w:val="0070124B"/>
    <w:rsid w:val="007017EA"/>
    <w:rsid w:val="0070181F"/>
    <w:rsid w:val="0070193E"/>
    <w:rsid w:val="00701986"/>
    <w:rsid w:val="00701B27"/>
    <w:rsid w:val="00701F97"/>
    <w:rsid w:val="00702974"/>
    <w:rsid w:val="007029C4"/>
    <w:rsid w:val="007032E6"/>
    <w:rsid w:val="007036E5"/>
    <w:rsid w:val="00703D8A"/>
    <w:rsid w:val="00704123"/>
    <w:rsid w:val="00704641"/>
    <w:rsid w:val="007047A7"/>
    <w:rsid w:val="007050A6"/>
    <w:rsid w:val="007056ED"/>
    <w:rsid w:val="00705D28"/>
    <w:rsid w:val="00706AC2"/>
    <w:rsid w:val="00707376"/>
    <w:rsid w:val="0070743B"/>
    <w:rsid w:val="00707CC2"/>
    <w:rsid w:val="00707EC9"/>
    <w:rsid w:val="007101EE"/>
    <w:rsid w:val="00710994"/>
    <w:rsid w:val="007109CD"/>
    <w:rsid w:val="00710A3E"/>
    <w:rsid w:val="00710C7D"/>
    <w:rsid w:val="00710D33"/>
    <w:rsid w:val="0071127B"/>
    <w:rsid w:val="00711760"/>
    <w:rsid w:val="00711917"/>
    <w:rsid w:val="0071196B"/>
    <w:rsid w:val="00711A0F"/>
    <w:rsid w:val="00711AE4"/>
    <w:rsid w:val="00711B30"/>
    <w:rsid w:val="00711D10"/>
    <w:rsid w:val="00711D73"/>
    <w:rsid w:val="00712202"/>
    <w:rsid w:val="00712A0F"/>
    <w:rsid w:val="00712FDB"/>
    <w:rsid w:val="007131B0"/>
    <w:rsid w:val="0071371F"/>
    <w:rsid w:val="0071374D"/>
    <w:rsid w:val="00713786"/>
    <w:rsid w:val="00713BEE"/>
    <w:rsid w:val="00714065"/>
    <w:rsid w:val="00714186"/>
    <w:rsid w:val="00714312"/>
    <w:rsid w:val="00714796"/>
    <w:rsid w:val="00714D6A"/>
    <w:rsid w:val="00715352"/>
    <w:rsid w:val="007154FD"/>
    <w:rsid w:val="00715CC6"/>
    <w:rsid w:val="00715F49"/>
    <w:rsid w:val="00716324"/>
    <w:rsid w:val="007163BF"/>
    <w:rsid w:val="0071649C"/>
    <w:rsid w:val="00716B63"/>
    <w:rsid w:val="00716FC0"/>
    <w:rsid w:val="00717267"/>
    <w:rsid w:val="00717890"/>
    <w:rsid w:val="007178EE"/>
    <w:rsid w:val="00720759"/>
    <w:rsid w:val="00720A0C"/>
    <w:rsid w:val="00721563"/>
    <w:rsid w:val="007215A9"/>
    <w:rsid w:val="0072190B"/>
    <w:rsid w:val="00721C7B"/>
    <w:rsid w:val="00721CB7"/>
    <w:rsid w:val="00721DB3"/>
    <w:rsid w:val="00721E1D"/>
    <w:rsid w:val="00722260"/>
    <w:rsid w:val="007229BA"/>
    <w:rsid w:val="00722B61"/>
    <w:rsid w:val="00722B72"/>
    <w:rsid w:val="00722BD3"/>
    <w:rsid w:val="00723090"/>
    <w:rsid w:val="00723099"/>
    <w:rsid w:val="007233B6"/>
    <w:rsid w:val="0072350B"/>
    <w:rsid w:val="007238B1"/>
    <w:rsid w:val="007238F1"/>
    <w:rsid w:val="00724426"/>
    <w:rsid w:val="00724437"/>
    <w:rsid w:val="007244BA"/>
    <w:rsid w:val="007245F9"/>
    <w:rsid w:val="0072461A"/>
    <w:rsid w:val="00724C2A"/>
    <w:rsid w:val="00725056"/>
    <w:rsid w:val="00725068"/>
    <w:rsid w:val="0072560E"/>
    <w:rsid w:val="00725CB6"/>
    <w:rsid w:val="00725CDC"/>
    <w:rsid w:val="00726281"/>
    <w:rsid w:val="0072650B"/>
    <w:rsid w:val="00726537"/>
    <w:rsid w:val="0072665F"/>
    <w:rsid w:val="007273EC"/>
    <w:rsid w:val="007273FE"/>
    <w:rsid w:val="007279F1"/>
    <w:rsid w:val="00727E9F"/>
    <w:rsid w:val="00730F12"/>
    <w:rsid w:val="0073128B"/>
    <w:rsid w:val="0073150C"/>
    <w:rsid w:val="0073171A"/>
    <w:rsid w:val="00731D75"/>
    <w:rsid w:val="00732587"/>
    <w:rsid w:val="007325D3"/>
    <w:rsid w:val="00732885"/>
    <w:rsid w:val="00733858"/>
    <w:rsid w:val="00733A80"/>
    <w:rsid w:val="0073487C"/>
    <w:rsid w:val="0073497A"/>
    <w:rsid w:val="007351F6"/>
    <w:rsid w:val="0073532A"/>
    <w:rsid w:val="00735E35"/>
    <w:rsid w:val="0073637C"/>
    <w:rsid w:val="00736886"/>
    <w:rsid w:val="00736D7B"/>
    <w:rsid w:val="00737307"/>
    <w:rsid w:val="0073739A"/>
    <w:rsid w:val="007377ED"/>
    <w:rsid w:val="007379C8"/>
    <w:rsid w:val="00737C64"/>
    <w:rsid w:val="007406A2"/>
    <w:rsid w:val="007406C0"/>
    <w:rsid w:val="00740AC1"/>
    <w:rsid w:val="00740B5C"/>
    <w:rsid w:val="00740BF9"/>
    <w:rsid w:val="0074108B"/>
    <w:rsid w:val="00741434"/>
    <w:rsid w:val="00741472"/>
    <w:rsid w:val="007415B6"/>
    <w:rsid w:val="00741A56"/>
    <w:rsid w:val="00741CC3"/>
    <w:rsid w:val="007420C9"/>
    <w:rsid w:val="00742695"/>
    <w:rsid w:val="00742A51"/>
    <w:rsid w:val="00742B62"/>
    <w:rsid w:val="00743175"/>
    <w:rsid w:val="007432F8"/>
    <w:rsid w:val="00743468"/>
    <w:rsid w:val="007436A6"/>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7446"/>
    <w:rsid w:val="00747BD8"/>
    <w:rsid w:val="00747F05"/>
    <w:rsid w:val="0075038A"/>
    <w:rsid w:val="007503B7"/>
    <w:rsid w:val="007505B3"/>
    <w:rsid w:val="0075076E"/>
    <w:rsid w:val="007509F9"/>
    <w:rsid w:val="007513B4"/>
    <w:rsid w:val="00751F76"/>
    <w:rsid w:val="00752497"/>
    <w:rsid w:val="007524E2"/>
    <w:rsid w:val="00752E11"/>
    <w:rsid w:val="00752FE7"/>
    <w:rsid w:val="00753D66"/>
    <w:rsid w:val="00753F01"/>
    <w:rsid w:val="0075412E"/>
    <w:rsid w:val="0075447C"/>
    <w:rsid w:val="00754747"/>
    <w:rsid w:val="0075478A"/>
    <w:rsid w:val="00754D64"/>
    <w:rsid w:val="00754FCC"/>
    <w:rsid w:val="00755203"/>
    <w:rsid w:val="00755420"/>
    <w:rsid w:val="00755559"/>
    <w:rsid w:val="00755B06"/>
    <w:rsid w:val="00755D41"/>
    <w:rsid w:val="00755E06"/>
    <w:rsid w:val="00755F8B"/>
    <w:rsid w:val="007560DF"/>
    <w:rsid w:val="007565E2"/>
    <w:rsid w:val="007566AC"/>
    <w:rsid w:val="00756DBA"/>
    <w:rsid w:val="00756F15"/>
    <w:rsid w:val="00756F1E"/>
    <w:rsid w:val="007572E9"/>
    <w:rsid w:val="00757A61"/>
    <w:rsid w:val="00757C04"/>
    <w:rsid w:val="00757CD9"/>
    <w:rsid w:val="00757D02"/>
    <w:rsid w:val="00757E8E"/>
    <w:rsid w:val="00757FE8"/>
    <w:rsid w:val="00760010"/>
    <w:rsid w:val="007600CF"/>
    <w:rsid w:val="0076015A"/>
    <w:rsid w:val="0076031F"/>
    <w:rsid w:val="007606C6"/>
    <w:rsid w:val="00760756"/>
    <w:rsid w:val="00760C84"/>
    <w:rsid w:val="00760D79"/>
    <w:rsid w:val="00760F71"/>
    <w:rsid w:val="0076116A"/>
    <w:rsid w:val="007613AF"/>
    <w:rsid w:val="0076145C"/>
    <w:rsid w:val="007619FB"/>
    <w:rsid w:val="00761A37"/>
    <w:rsid w:val="00761E2B"/>
    <w:rsid w:val="0076200C"/>
    <w:rsid w:val="00762294"/>
    <w:rsid w:val="007624A2"/>
    <w:rsid w:val="007628F2"/>
    <w:rsid w:val="00762924"/>
    <w:rsid w:val="0076295C"/>
    <w:rsid w:val="00762A95"/>
    <w:rsid w:val="00762FA7"/>
    <w:rsid w:val="00763055"/>
    <w:rsid w:val="00763432"/>
    <w:rsid w:val="00763448"/>
    <w:rsid w:val="00763EB7"/>
    <w:rsid w:val="00764043"/>
    <w:rsid w:val="00764B51"/>
    <w:rsid w:val="00764EB8"/>
    <w:rsid w:val="00765098"/>
    <w:rsid w:val="007650A8"/>
    <w:rsid w:val="0076539C"/>
    <w:rsid w:val="00765832"/>
    <w:rsid w:val="00765DEE"/>
    <w:rsid w:val="00765FDC"/>
    <w:rsid w:val="00766376"/>
    <w:rsid w:val="007663A3"/>
    <w:rsid w:val="00766531"/>
    <w:rsid w:val="00766559"/>
    <w:rsid w:val="00766896"/>
    <w:rsid w:val="007669EF"/>
    <w:rsid w:val="00766B0E"/>
    <w:rsid w:val="00766BFB"/>
    <w:rsid w:val="00766ED2"/>
    <w:rsid w:val="0076731C"/>
    <w:rsid w:val="007673EE"/>
    <w:rsid w:val="0076747C"/>
    <w:rsid w:val="007674C6"/>
    <w:rsid w:val="00767703"/>
    <w:rsid w:val="007678B6"/>
    <w:rsid w:val="007700C8"/>
    <w:rsid w:val="007700FD"/>
    <w:rsid w:val="007708D5"/>
    <w:rsid w:val="00770BF0"/>
    <w:rsid w:val="00770CEE"/>
    <w:rsid w:val="007718E5"/>
    <w:rsid w:val="00771952"/>
    <w:rsid w:val="00771D4E"/>
    <w:rsid w:val="00772094"/>
    <w:rsid w:val="007721AD"/>
    <w:rsid w:val="00772232"/>
    <w:rsid w:val="0077274C"/>
    <w:rsid w:val="007728F4"/>
    <w:rsid w:val="00772D15"/>
    <w:rsid w:val="00772DC3"/>
    <w:rsid w:val="007733C4"/>
    <w:rsid w:val="0077347F"/>
    <w:rsid w:val="00773EC7"/>
    <w:rsid w:val="00774086"/>
    <w:rsid w:val="007743A1"/>
    <w:rsid w:val="007744EF"/>
    <w:rsid w:val="00775BAA"/>
    <w:rsid w:val="00775EFD"/>
    <w:rsid w:val="00775F11"/>
    <w:rsid w:val="00776351"/>
    <w:rsid w:val="00776679"/>
    <w:rsid w:val="007768F2"/>
    <w:rsid w:val="00776C10"/>
    <w:rsid w:val="00776E9E"/>
    <w:rsid w:val="00776F98"/>
    <w:rsid w:val="00777053"/>
    <w:rsid w:val="007771DB"/>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15"/>
    <w:rsid w:val="0078243D"/>
    <w:rsid w:val="00782D8A"/>
    <w:rsid w:val="00782FBA"/>
    <w:rsid w:val="007833C3"/>
    <w:rsid w:val="007837BE"/>
    <w:rsid w:val="0078380D"/>
    <w:rsid w:val="00783B65"/>
    <w:rsid w:val="00783BFE"/>
    <w:rsid w:val="00784112"/>
    <w:rsid w:val="007842FE"/>
    <w:rsid w:val="0078440C"/>
    <w:rsid w:val="00784702"/>
    <w:rsid w:val="00784C31"/>
    <w:rsid w:val="00784EA1"/>
    <w:rsid w:val="00784ECF"/>
    <w:rsid w:val="00784FC7"/>
    <w:rsid w:val="007859E1"/>
    <w:rsid w:val="007861D1"/>
    <w:rsid w:val="00786272"/>
    <w:rsid w:val="00786298"/>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902"/>
    <w:rsid w:val="00795BA6"/>
    <w:rsid w:val="0079601B"/>
    <w:rsid w:val="007962E1"/>
    <w:rsid w:val="00796B15"/>
    <w:rsid w:val="00796DD1"/>
    <w:rsid w:val="007973B3"/>
    <w:rsid w:val="00797614"/>
    <w:rsid w:val="00797DAA"/>
    <w:rsid w:val="00797FCF"/>
    <w:rsid w:val="007A0616"/>
    <w:rsid w:val="007A0BDA"/>
    <w:rsid w:val="007A0CDD"/>
    <w:rsid w:val="007A0D0D"/>
    <w:rsid w:val="007A0DAC"/>
    <w:rsid w:val="007A0EBA"/>
    <w:rsid w:val="007A1189"/>
    <w:rsid w:val="007A15BA"/>
    <w:rsid w:val="007A16E9"/>
    <w:rsid w:val="007A1B63"/>
    <w:rsid w:val="007A22D6"/>
    <w:rsid w:val="007A2BFF"/>
    <w:rsid w:val="007A2D56"/>
    <w:rsid w:val="007A3138"/>
    <w:rsid w:val="007A32E9"/>
    <w:rsid w:val="007A3395"/>
    <w:rsid w:val="007A33B4"/>
    <w:rsid w:val="007A3505"/>
    <w:rsid w:val="007A3BF2"/>
    <w:rsid w:val="007A4338"/>
    <w:rsid w:val="007A46E8"/>
    <w:rsid w:val="007A4AF1"/>
    <w:rsid w:val="007A5288"/>
    <w:rsid w:val="007A5C80"/>
    <w:rsid w:val="007A5F87"/>
    <w:rsid w:val="007A6053"/>
    <w:rsid w:val="007A618D"/>
    <w:rsid w:val="007A6256"/>
    <w:rsid w:val="007A6333"/>
    <w:rsid w:val="007A6477"/>
    <w:rsid w:val="007A650C"/>
    <w:rsid w:val="007A6909"/>
    <w:rsid w:val="007A6A76"/>
    <w:rsid w:val="007A6D83"/>
    <w:rsid w:val="007A711E"/>
    <w:rsid w:val="007A7228"/>
    <w:rsid w:val="007A75A3"/>
    <w:rsid w:val="007A7AD5"/>
    <w:rsid w:val="007A7DB8"/>
    <w:rsid w:val="007A7E07"/>
    <w:rsid w:val="007B0176"/>
    <w:rsid w:val="007B0253"/>
    <w:rsid w:val="007B073B"/>
    <w:rsid w:val="007B09D2"/>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6E33"/>
    <w:rsid w:val="007B77FB"/>
    <w:rsid w:val="007B7976"/>
    <w:rsid w:val="007B7C15"/>
    <w:rsid w:val="007B7D58"/>
    <w:rsid w:val="007B7E59"/>
    <w:rsid w:val="007C0880"/>
    <w:rsid w:val="007C0AE5"/>
    <w:rsid w:val="007C0AE9"/>
    <w:rsid w:val="007C0BD2"/>
    <w:rsid w:val="007C0F3A"/>
    <w:rsid w:val="007C0FA1"/>
    <w:rsid w:val="007C1065"/>
    <w:rsid w:val="007C107C"/>
    <w:rsid w:val="007C12F2"/>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11"/>
    <w:rsid w:val="007C52ED"/>
    <w:rsid w:val="007C52F0"/>
    <w:rsid w:val="007C56CE"/>
    <w:rsid w:val="007C5CE6"/>
    <w:rsid w:val="007C5D05"/>
    <w:rsid w:val="007C5DB6"/>
    <w:rsid w:val="007C64BC"/>
    <w:rsid w:val="007C6511"/>
    <w:rsid w:val="007C6939"/>
    <w:rsid w:val="007C6941"/>
    <w:rsid w:val="007C6D8A"/>
    <w:rsid w:val="007C6E75"/>
    <w:rsid w:val="007C6FFC"/>
    <w:rsid w:val="007C7578"/>
    <w:rsid w:val="007C779D"/>
    <w:rsid w:val="007C7EF3"/>
    <w:rsid w:val="007D020B"/>
    <w:rsid w:val="007D02A6"/>
    <w:rsid w:val="007D030D"/>
    <w:rsid w:val="007D0645"/>
    <w:rsid w:val="007D098C"/>
    <w:rsid w:val="007D0AD1"/>
    <w:rsid w:val="007D11B6"/>
    <w:rsid w:val="007D149C"/>
    <w:rsid w:val="007D163B"/>
    <w:rsid w:val="007D1B7C"/>
    <w:rsid w:val="007D214A"/>
    <w:rsid w:val="007D2259"/>
    <w:rsid w:val="007D2EE7"/>
    <w:rsid w:val="007D357E"/>
    <w:rsid w:val="007D3889"/>
    <w:rsid w:val="007D39D7"/>
    <w:rsid w:val="007D4504"/>
    <w:rsid w:val="007D478D"/>
    <w:rsid w:val="007D4834"/>
    <w:rsid w:val="007D4838"/>
    <w:rsid w:val="007D487A"/>
    <w:rsid w:val="007D4956"/>
    <w:rsid w:val="007D4FF2"/>
    <w:rsid w:val="007D5033"/>
    <w:rsid w:val="007D512C"/>
    <w:rsid w:val="007D526F"/>
    <w:rsid w:val="007D52D8"/>
    <w:rsid w:val="007D5CFA"/>
    <w:rsid w:val="007D5E36"/>
    <w:rsid w:val="007D609F"/>
    <w:rsid w:val="007D6310"/>
    <w:rsid w:val="007D673F"/>
    <w:rsid w:val="007D68F4"/>
    <w:rsid w:val="007D6906"/>
    <w:rsid w:val="007D6CE5"/>
    <w:rsid w:val="007D6E8A"/>
    <w:rsid w:val="007D6EF0"/>
    <w:rsid w:val="007D7042"/>
    <w:rsid w:val="007D7059"/>
    <w:rsid w:val="007D7522"/>
    <w:rsid w:val="007D7698"/>
    <w:rsid w:val="007D7BD1"/>
    <w:rsid w:val="007E0162"/>
    <w:rsid w:val="007E0304"/>
    <w:rsid w:val="007E05CC"/>
    <w:rsid w:val="007E08F5"/>
    <w:rsid w:val="007E0986"/>
    <w:rsid w:val="007E0B8D"/>
    <w:rsid w:val="007E0C8C"/>
    <w:rsid w:val="007E0F5A"/>
    <w:rsid w:val="007E13D7"/>
    <w:rsid w:val="007E1479"/>
    <w:rsid w:val="007E1A55"/>
    <w:rsid w:val="007E1CB1"/>
    <w:rsid w:val="007E1EBF"/>
    <w:rsid w:val="007E1FA7"/>
    <w:rsid w:val="007E201B"/>
    <w:rsid w:val="007E2146"/>
    <w:rsid w:val="007E2B64"/>
    <w:rsid w:val="007E2B9D"/>
    <w:rsid w:val="007E3182"/>
    <w:rsid w:val="007E36C4"/>
    <w:rsid w:val="007E36F8"/>
    <w:rsid w:val="007E42F2"/>
    <w:rsid w:val="007E48CD"/>
    <w:rsid w:val="007E48E4"/>
    <w:rsid w:val="007E4FCD"/>
    <w:rsid w:val="007E531F"/>
    <w:rsid w:val="007E5358"/>
    <w:rsid w:val="007E5634"/>
    <w:rsid w:val="007E5D16"/>
    <w:rsid w:val="007E5DD8"/>
    <w:rsid w:val="007E5FFD"/>
    <w:rsid w:val="007E6239"/>
    <w:rsid w:val="007E66F7"/>
    <w:rsid w:val="007E6735"/>
    <w:rsid w:val="007E67F4"/>
    <w:rsid w:val="007E6F99"/>
    <w:rsid w:val="007E717B"/>
    <w:rsid w:val="007E732E"/>
    <w:rsid w:val="007E741E"/>
    <w:rsid w:val="007E7B2B"/>
    <w:rsid w:val="007E7E6F"/>
    <w:rsid w:val="007F05E0"/>
    <w:rsid w:val="007F0B77"/>
    <w:rsid w:val="007F0B82"/>
    <w:rsid w:val="007F0DD3"/>
    <w:rsid w:val="007F1083"/>
    <w:rsid w:val="007F164C"/>
    <w:rsid w:val="007F18C0"/>
    <w:rsid w:val="007F1C9A"/>
    <w:rsid w:val="007F2477"/>
    <w:rsid w:val="007F2DBB"/>
    <w:rsid w:val="007F2ED4"/>
    <w:rsid w:val="007F34E1"/>
    <w:rsid w:val="007F3960"/>
    <w:rsid w:val="007F3FB0"/>
    <w:rsid w:val="007F43A9"/>
    <w:rsid w:val="007F4616"/>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0EA"/>
    <w:rsid w:val="00802142"/>
    <w:rsid w:val="00802410"/>
    <w:rsid w:val="0080270F"/>
    <w:rsid w:val="008027BA"/>
    <w:rsid w:val="00802FDA"/>
    <w:rsid w:val="00803160"/>
    <w:rsid w:val="008032FB"/>
    <w:rsid w:val="008036F8"/>
    <w:rsid w:val="0080397E"/>
    <w:rsid w:val="00803E2E"/>
    <w:rsid w:val="00803FD6"/>
    <w:rsid w:val="00804119"/>
    <w:rsid w:val="008041E1"/>
    <w:rsid w:val="00804867"/>
    <w:rsid w:val="00804B2F"/>
    <w:rsid w:val="00804B55"/>
    <w:rsid w:val="00804C2A"/>
    <w:rsid w:val="00804D80"/>
    <w:rsid w:val="008050E9"/>
    <w:rsid w:val="008053AD"/>
    <w:rsid w:val="00805C1F"/>
    <w:rsid w:val="00805D11"/>
    <w:rsid w:val="0080656E"/>
    <w:rsid w:val="00806979"/>
    <w:rsid w:val="0080699F"/>
    <w:rsid w:val="00806D29"/>
    <w:rsid w:val="00806F5E"/>
    <w:rsid w:val="00807001"/>
    <w:rsid w:val="00807365"/>
    <w:rsid w:val="0080770D"/>
    <w:rsid w:val="00807D28"/>
    <w:rsid w:val="00807D5E"/>
    <w:rsid w:val="00807E1B"/>
    <w:rsid w:val="008100D3"/>
    <w:rsid w:val="0081012C"/>
    <w:rsid w:val="00810314"/>
    <w:rsid w:val="00810DE9"/>
    <w:rsid w:val="00810EAE"/>
    <w:rsid w:val="00811036"/>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5F20"/>
    <w:rsid w:val="00816292"/>
    <w:rsid w:val="00816A54"/>
    <w:rsid w:val="00816C50"/>
    <w:rsid w:val="00816D94"/>
    <w:rsid w:val="00816D9C"/>
    <w:rsid w:val="00816E3A"/>
    <w:rsid w:val="00817151"/>
    <w:rsid w:val="0081787C"/>
    <w:rsid w:val="00817B8F"/>
    <w:rsid w:val="00817C96"/>
    <w:rsid w:val="00817CB0"/>
    <w:rsid w:val="00817D2A"/>
    <w:rsid w:val="00817F27"/>
    <w:rsid w:val="00820A96"/>
    <w:rsid w:val="00820C15"/>
    <w:rsid w:val="00820E8A"/>
    <w:rsid w:val="008216E2"/>
    <w:rsid w:val="0082172C"/>
    <w:rsid w:val="008219C7"/>
    <w:rsid w:val="00821A22"/>
    <w:rsid w:val="00821DC0"/>
    <w:rsid w:val="00822131"/>
    <w:rsid w:val="00822544"/>
    <w:rsid w:val="00823335"/>
    <w:rsid w:val="008235E4"/>
    <w:rsid w:val="008237B2"/>
    <w:rsid w:val="00823B2A"/>
    <w:rsid w:val="00823F61"/>
    <w:rsid w:val="0082449E"/>
    <w:rsid w:val="0082475B"/>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757"/>
    <w:rsid w:val="00832C18"/>
    <w:rsid w:val="00832CAF"/>
    <w:rsid w:val="0083311A"/>
    <w:rsid w:val="008333C8"/>
    <w:rsid w:val="0083372E"/>
    <w:rsid w:val="0083380C"/>
    <w:rsid w:val="0083417A"/>
    <w:rsid w:val="00834512"/>
    <w:rsid w:val="008349E7"/>
    <w:rsid w:val="0083502E"/>
    <w:rsid w:val="008350E9"/>
    <w:rsid w:val="00835AE4"/>
    <w:rsid w:val="00835B82"/>
    <w:rsid w:val="00835E69"/>
    <w:rsid w:val="00835F1B"/>
    <w:rsid w:val="00836133"/>
    <w:rsid w:val="0083657B"/>
    <w:rsid w:val="00836B5B"/>
    <w:rsid w:val="0083768C"/>
    <w:rsid w:val="00837E87"/>
    <w:rsid w:val="008401C3"/>
    <w:rsid w:val="008404D7"/>
    <w:rsid w:val="00840634"/>
    <w:rsid w:val="00840A68"/>
    <w:rsid w:val="00840A83"/>
    <w:rsid w:val="00840D46"/>
    <w:rsid w:val="00840E5A"/>
    <w:rsid w:val="00841573"/>
    <w:rsid w:val="008419A1"/>
    <w:rsid w:val="00841EE6"/>
    <w:rsid w:val="00841FA0"/>
    <w:rsid w:val="00841FB4"/>
    <w:rsid w:val="00842061"/>
    <w:rsid w:val="0084296C"/>
    <w:rsid w:val="00842B49"/>
    <w:rsid w:val="00842BEC"/>
    <w:rsid w:val="00842DB7"/>
    <w:rsid w:val="0084387F"/>
    <w:rsid w:val="00843AFD"/>
    <w:rsid w:val="00843B2C"/>
    <w:rsid w:val="008444F8"/>
    <w:rsid w:val="008445D2"/>
    <w:rsid w:val="00844750"/>
    <w:rsid w:val="00844864"/>
    <w:rsid w:val="008451AB"/>
    <w:rsid w:val="0084566B"/>
    <w:rsid w:val="00845A92"/>
    <w:rsid w:val="00845EB3"/>
    <w:rsid w:val="00845F51"/>
    <w:rsid w:val="00846106"/>
    <w:rsid w:val="00846273"/>
    <w:rsid w:val="00846467"/>
    <w:rsid w:val="00846661"/>
    <w:rsid w:val="00846892"/>
    <w:rsid w:val="00846AC4"/>
    <w:rsid w:val="00846C77"/>
    <w:rsid w:val="00846E99"/>
    <w:rsid w:val="00847436"/>
    <w:rsid w:val="00847964"/>
    <w:rsid w:val="00847991"/>
    <w:rsid w:val="00847C4E"/>
    <w:rsid w:val="00847F69"/>
    <w:rsid w:val="008504B4"/>
    <w:rsid w:val="00850AE8"/>
    <w:rsid w:val="00850B13"/>
    <w:rsid w:val="00851B22"/>
    <w:rsid w:val="00851DA8"/>
    <w:rsid w:val="00852338"/>
    <w:rsid w:val="00852AA6"/>
    <w:rsid w:val="00853C45"/>
    <w:rsid w:val="00854090"/>
    <w:rsid w:val="008540C8"/>
    <w:rsid w:val="00854983"/>
    <w:rsid w:val="00854A91"/>
    <w:rsid w:val="00854E0E"/>
    <w:rsid w:val="0085508E"/>
    <w:rsid w:val="00855A71"/>
    <w:rsid w:val="00855E72"/>
    <w:rsid w:val="00856301"/>
    <w:rsid w:val="008569DF"/>
    <w:rsid w:val="00856A7B"/>
    <w:rsid w:val="00856D2B"/>
    <w:rsid w:val="00856E4A"/>
    <w:rsid w:val="0085722A"/>
    <w:rsid w:val="00857686"/>
    <w:rsid w:val="00857840"/>
    <w:rsid w:val="00857C34"/>
    <w:rsid w:val="008600FD"/>
    <w:rsid w:val="0086037F"/>
    <w:rsid w:val="008604E6"/>
    <w:rsid w:val="00860635"/>
    <w:rsid w:val="0086067F"/>
    <w:rsid w:val="00860840"/>
    <w:rsid w:val="00860BAC"/>
    <w:rsid w:val="008611A3"/>
    <w:rsid w:val="0086152B"/>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67F"/>
    <w:rsid w:val="00863AA0"/>
    <w:rsid w:val="00864612"/>
    <w:rsid w:val="00864782"/>
    <w:rsid w:val="00864A9F"/>
    <w:rsid w:val="00864C02"/>
    <w:rsid w:val="008650AB"/>
    <w:rsid w:val="00865696"/>
    <w:rsid w:val="00865B43"/>
    <w:rsid w:val="00865D02"/>
    <w:rsid w:val="00865D4C"/>
    <w:rsid w:val="00865DE1"/>
    <w:rsid w:val="008664F6"/>
    <w:rsid w:val="00866767"/>
    <w:rsid w:val="00866BFD"/>
    <w:rsid w:val="00866F6B"/>
    <w:rsid w:val="00866FEA"/>
    <w:rsid w:val="00867255"/>
    <w:rsid w:val="0086780E"/>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78E"/>
    <w:rsid w:val="00873B4C"/>
    <w:rsid w:val="00873BF0"/>
    <w:rsid w:val="00873C85"/>
    <w:rsid w:val="008742CE"/>
    <w:rsid w:val="00874A6D"/>
    <w:rsid w:val="00874E33"/>
    <w:rsid w:val="00874FAC"/>
    <w:rsid w:val="0087504C"/>
    <w:rsid w:val="00875755"/>
    <w:rsid w:val="00875905"/>
    <w:rsid w:val="00875BC6"/>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EC7"/>
    <w:rsid w:val="00881F28"/>
    <w:rsid w:val="008829DC"/>
    <w:rsid w:val="00882BB1"/>
    <w:rsid w:val="00883004"/>
    <w:rsid w:val="00883B7D"/>
    <w:rsid w:val="00883ED6"/>
    <w:rsid w:val="00884255"/>
    <w:rsid w:val="0088425B"/>
    <w:rsid w:val="00884AD8"/>
    <w:rsid w:val="00884CDF"/>
    <w:rsid w:val="0088550B"/>
    <w:rsid w:val="0088579F"/>
    <w:rsid w:val="00885CF4"/>
    <w:rsid w:val="00885D22"/>
    <w:rsid w:val="00885D5D"/>
    <w:rsid w:val="00885EC9"/>
    <w:rsid w:val="00885F46"/>
    <w:rsid w:val="00885F7A"/>
    <w:rsid w:val="00886223"/>
    <w:rsid w:val="0088651F"/>
    <w:rsid w:val="00886879"/>
    <w:rsid w:val="00886ADB"/>
    <w:rsid w:val="00886EEF"/>
    <w:rsid w:val="008876DF"/>
    <w:rsid w:val="00887771"/>
    <w:rsid w:val="00887FEF"/>
    <w:rsid w:val="0089015D"/>
    <w:rsid w:val="00890307"/>
    <w:rsid w:val="00890450"/>
    <w:rsid w:val="008907B2"/>
    <w:rsid w:val="00890BCD"/>
    <w:rsid w:val="00890E0D"/>
    <w:rsid w:val="00890F04"/>
    <w:rsid w:val="00890FBE"/>
    <w:rsid w:val="00891F63"/>
    <w:rsid w:val="008921F9"/>
    <w:rsid w:val="00892253"/>
    <w:rsid w:val="008922DF"/>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2D6"/>
    <w:rsid w:val="008A0339"/>
    <w:rsid w:val="008A03A0"/>
    <w:rsid w:val="008A0473"/>
    <w:rsid w:val="008A04C7"/>
    <w:rsid w:val="008A12FF"/>
    <w:rsid w:val="008A1C65"/>
    <w:rsid w:val="008A1EA1"/>
    <w:rsid w:val="008A1FBC"/>
    <w:rsid w:val="008A24BD"/>
    <w:rsid w:val="008A294D"/>
    <w:rsid w:val="008A2AAE"/>
    <w:rsid w:val="008A2F26"/>
    <w:rsid w:val="008A33B0"/>
    <w:rsid w:val="008A36ED"/>
    <w:rsid w:val="008A3898"/>
    <w:rsid w:val="008A3FC5"/>
    <w:rsid w:val="008A42D8"/>
    <w:rsid w:val="008A457F"/>
    <w:rsid w:val="008A4DAC"/>
    <w:rsid w:val="008A4E04"/>
    <w:rsid w:val="008A53C3"/>
    <w:rsid w:val="008A59E9"/>
    <w:rsid w:val="008A62D3"/>
    <w:rsid w:val="008A631F"/>
    <w:rsid w:val="008A668F"/>
    <w:rsid w:val="008A6D92"/>
    <w:rsid w:val="008A6F9D"/>
    <w:rsid w:val="008A72A4"/>
    <w:rsid w:val="008A758D"/>
    <w:rsid w:val="008A75C5"/>
    <w:rsid w:val="008A7669"/>
    <w:rsid w:val="008A76CB"/>
    <w:rsid w:val="008A7787"/>
    <w:rsid w:val="008A7819"/>
    <w:rsid w:val="008A7B15"/>
    <w:rsid w:val="008A7B46"/>
    <w:rsid w:val="008B01A2"/>
    <w:rsid w:val="008B07C2"/>
    <w:rsid w:val="008B097E"/>
    <w:rsid w:val="008B0CD0"/>
    <w:rsid w:val="008B0D15"/>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0742"/>
    <w:rsid w:val="008C1161"/>
    <w:rsid w:val="008C1C56"/>
    <w:rsid w:val="008C2135"/>
    <w:rsid w:val="008C2236"/>
    <w:rsid w:val="008C2426"/>
    <w:rsid w:val="008C2453"/>
    <w:rsid w:val="008C26B4"/>
    <w:rsid w:val="008C2767"/>
    <w:rsid w:val="008C2BC8"/>
    <w:rsid w:val="008C2F90"/>
    <w:rsid w:val="008C3466"/>
    <w:rsid w:val="008C34AB"/>
    <w:rsid w:val="008C3B7E"/>
    <w:rsid w:val="008C489D"/>
    <w:rsid w:val="008C4B47"/>
    <w:rsid w:val="008C570A"/>
    <w:rsid w:val="008C59D5"/>
    <w:rsid w:val="008C5B10"/>
    <w:rsid w:val="008C5FA3"/>
    <w:rsid w:val="008C66A5"/>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A93"/>
    <w:rsid w:val="008D0B27"/>
    <w:rsid w:val="008D13DC"/>
    <w:rsid w:val="008D149D"/>
    <w:rsid w:val="008D1E23"/>
    <w:rsid w:val="008D2209"/>
    <w:rsid w:val="008D2461"/>
    <w:rsid w:val="008D2523"/>
    <w:rsid w:val="008D3208"/>
    <w:rsid w:val="008D3631"/>
    <w:rsid w:val="008D399A"/>
    <w:rsid w:val="008D3EA7"/>
    <w:rsid w:val="008D4318"/>
    <w:rsid w:val="008D453F"/>
    <w:rsid w:val="008D47A9"/>
    <w:rsid w:val="008D4B80"/>
    <w:rsid w:val="008D508F"/>
    <w:rsid w:val="008D538D"/>
    <w:rsid w:val="008D553A"/>
    <w:rsid w:val="008D5606"/>
    <w:rsid w:val="008D5879"/>
    <w:rsid w:val="008D592F"/>
    <w:rsid w:val="008D5F3C"/>
    <w:rsid w:val="008D5FCD"/>
    <w:rsid w:val="008D6255"/>
    <w:rsid w:val="008D65B3"/>
    <w:rsid w:val="008D666F"/>
    <w:rsid w:val="008D6733"/>
    <w:rsid w:val="008D6977"/>
    <w:rsid w:val="008D6BDB"/>
    <w:rsid w:val="008D6E70"/>
    <w:rsid w:val="008D6F90"/>
    <w:rsid w:val="008D74E8"/>
    <w:rsid w:val="008D7554"/>
    <w:rsid w:val="008D7615"/>
    <w:rsid w:val="008D76A0"/>
    <w:rsid w:val="008D7787"/>
    <w:rsid w:val="008D7DEB"/>
    <w:rsid w:val="008E04B5"/>
    <w:rsid w:val="008E074C"/>
    <w:rsid w:val="008E0B90"/>
    <w:rsid w:val="008E0CDD"/>
    <w:rsid w:val="008E0E89"/>
    <w:rsid w:val="008E0E8C"/>
    <w:rsid w:val="008E1217"/>
    <w:rsid w:val="008E15AC"/>
    <w:rsid w:val="008E1B6C"/>
    <w:rsid w:val="008E1DA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5DA"/>
    <w:rsid w:val="008E5625"/>
    <w:rsid w:val="008E5B5F"/>
    <w:rsid w:val="008E5D5A"/>
    <w:rsid w:val="008E61CF"/>
    <w:rsid w:val="008E624A"/>
    <w:rsid w:val="008E6788"/>
    <w:rsid w:val="008E695F"/>
    <w:rsid w:val="008E743E"/>
    <w:rsid w:val="008E7684"/>
    <w:rsid w:val="008E76C6"/>
    <w:rsid w:val="008E7DB3"/>
    <w:rsid w:val="008E7F9D"/>
    <w:rsid w:val="008F005E"/>
    <w:rsid w:val="008F0090"/>
    <w:rsid w:val="008F01AB"/>
    <w:rsid w:val="008F0276"/>
    <w:rsid w:val="008F02FF"/>
    <w:rsid w:val="008F044C"/>
    <w:rsid w:val="008F0460"/>
    <w:rsid w:val="008F06E5"/>
    <w:rsid w:val="008F0BA6"/>
    <w:rsid w:val="008F0FC8"/>
    <w:rsid w:val="008F1208"/>
    <w:rsid w:val="008F1A1A"/>
    <w:rsid w:val="008F1CF8"/>
    <w:rsid w:val="008F2201"/>
    <w:rsid w:val="008F27D8"/>
    <w:rsid w:val="008F2A8C"/>
    <w:rsid w:val="008F3069"/>
    <w:rsid w:val="008F35F6"/>
    <w:rsid w:val="008F3B64"/>
    <w:rsid w:val="008F3D2D"/>
    <w:rsid w:val="008F3D7C"/>
    <w:rsid w:val="008F3DC9"/>
    <w:rsid w:val="008F4107"/>
    <w:rsid w:val="008F4B0F"/>
    <w:rsid w:val="008F4BFE"/>
    <w:rsid w:val="008F4E3F"/>
    <w:rsid w:val="008F5376"/>
    <w:rsid w:val="008F53D9"/>
    <w:rsid w:val="008F5406"/>
    <w:rsid w:val="008F5866"/>
    <w:rsid w:val="008F595E"/>
    <w:rsid w:val="008F5F3B"/>
    <w:rsid w:val="008F600E"/>
    <w:rsid w:val="008F6188"/>
    <w:rsid w:val="008F6649"/>
    <w:rsid w:val="008F66ED"/>
    <w:rsid w:val="008F680D"/>
    <w:rsid w:val="008F692B"/>
    <w:rsid w:val="008F6CD1"/>
    <w:rsid w:val="008F6FBB"/>
    <w:rsid w:val="008F7088"/>
    <w:rsid w:val="008F7365"/>
    <w:rsid w:val="008F7886"/>
    <w:rsid w:val="008F7BD6"/>
    <w:rsid w:val="008F7CEF"/>
    <w:rsid w:val="009000FD"/>
    <w:rsid w:val="00900B17"/>
    <w:rsid w:val="00900B60"/>
    <w:rsid w:val="00900BDD"/>
    <w:rsid w:val="00900DDE"/>
    <w:rsid w:val="00900DF1"/>
    <w:rsid w:val="00900E2E"/>
    <w:rsid w:val="00900E6C"/>
    <w:rsid w:val="009011F3"/>
    <w:rsid w:val="009012ED"/>
    <w:rsid w:val="0090149B"/>
    <w:rsid w:val="00901837"/>
    <w:rsid w:val="00901845"/>
    <w:rsid w:val="00901A2A"/>
    <w:rsid w:val="009022BC"/>
    <w:rsid w:val="0090255A"/>
    <w:rsid w:val="00902686"/>
    <w:rsid w:val="00902734"/>
    <w:rsid w:val="00903281"/>
    <w:rsid w:val="009036BA"/>
    <w:rsid w:val="00903BE5"/>
    <w:rsid w:val="00903F0F"/>
    <w:rsid w:val="00903F59"/>
    <w:rsid w:val="0090421A"/>
    <w:rsid w:val="009045C7"/>
    <w:rsid w:val="00904657"/>
    <w:rsid w:val="0090480E"/>
    <w:rsid w:val="00904A62"/>
    <w:rsid w:val="00904B6D"/>
    <w:rsid w:val="00904D35"/>
    <w:rsid w:val="00904D3D"/>
    <w:rsid w:val="00904E71"/>
    <w:rsid w:val="00905A06"/>
    <w:rsid w:val="00905F49"/>
    <w:rsid w:val="00906100"/>
    <w:rsid w:val="009064F9"/>
    <w:rsid w:val="009067B8"/>
    <w:rsid w:val="00906EED"/>
    <w:rsid w:val="00907071"/>
    <w:rsid w:val="0090715C"/>
    <w:rsid w:val="009076AC"/>
    <w:rsid w:val="00907BEE"/>
    <w:rsid w:val="00910874"/>
    <w:rsid w:val="009108A7"/>
    <w:rsid w:val="00910AD6"/>
    <w:rsid w:val="00910C2A"/>
    <w:rsid w:val="00911A5A"/>
    <w:rsid w:val="00911E1A"/>
    <w:rsid w:val="0091225D"/>
    <w:rsid w:val="009123B9"/>
    <w:rsid w:val="0091250D"/>
    <w:rsid w:val="00912A63"/>
    <w:rsid w:val="00912A96"/>
    <w:rsid w:val="00912F6D"/>
    <w:rsid w:val="009131A3"/>
    <w:rsid w:val="00913AF7"/>
    <w:rsid w:val="00913B67"/>
    <w:rsid w:val="00913F4C"/>
    <w:rsid w:val="0091404B"/>
    <w:rsid w:val="00914127"/>
    <w:rsid w:val="00914215"/>
    <w:rsid w:val="0091423A"/>
    <w:rsid w:val="00914445"/>
    <w:rsid w:val="00914A5D"/>
    <w:rsid w:val="00915032"/>
    <w:rsid w:val="00915143"/>
    <w:rsid w:val="009151C0"/>
    <w:rsid w:val="0091537E"/>
    <w:rsid w:val="00915399"/>
    <w:rsid w:val="009154BD"/>
    <w:rsid w:val="009155F3"/>
    <w:rsid w:val="00915650"/>
    <w:rsid w:val="00915B93"/>
    <w:rsid w:val="00915CB4"/>
    <w:rsid w:val="0091610F"/>
    <w:rsid w:val="009161BA"/>
    <w:rsid w:val="0092078E"/>
    <w:rsid w:val="00920848"/>
    <w:rsid w:val="009216BF"/>
    <w:rsid w:val="009218D2"/>
    <w:rsid w:val="00921A44"/>
    <w:rsid w:val="00921A74"/>
    <w:rsid w:val="00921C9F"/>
    <w:rsid w:val="00921ED5"/>
    <w:rsid w:val="00921FA1"/>
    <w:rsid w:val="009225B6"/>
    <w:rsid w:val="0092293E"/>
    <w:rsid w:val="00922F7E"/>
    <w:rsid w:val="00923151"/>
    <w:rsid w:val="009235CF"/>
    <w:rsid w:val="00923821"/>
    <w:rsid w:val="00924108"/>
    <w:rsid w:val="0092416F"/>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27B2A"/>
    <w:rsid w:val="00927E6A"/>
    <w:rsid w:val="0093011E"/>
    <w:rsid w:val="009301E4"/>
    <w:rsid w:val="00930305"/>
    <w:rsid w:val="0093063D"/>
    <w:rsid w:val="00930A2E"/>
    <w:rsid w:val="0093135E"/>
    <w:rsid w:val="00931DF8"/>
    <w:rsid w:val="00932109"/>
    <w:rsid w:val="009322AC"/>
    <w:rsid w:val="009324B1"/>
    <w:rsid w:val="009326B1"/>
    <w:rsid w:val="009327B5"/>
    <w:rsid w:val="00932A20"/>
    <w:rsid w:val="00933276"/>
    <w:rsid w:val="00933D61"/>
    <w:rsid w:val="00933DE4"/>
    <w:rsid w:val="00934044"/>
    <w:rsid w:val="00934760"/>
    <w:rsid w:val="00934AEC"/>
    <w:rsid w:val="00934FFD"/>
    <w:rsid w:val="00935601"/>
    <w:rsid w:val="009359C0"/>
    <w:rsid w:val="00935B52"/>
    <w:rsid w:val="00936023"/>
    <w:rsid w:val="009360F7"/>
    <w:rsid w:val="0093634D"/>
    <w:rsid w:val="0093684A"/>
    <w:rsid w:val="00936D07"/>
    <w:rsid w:val="009370A6"/>
    <w:rsid w:val="009373C5"/>
    <w:rsid w:val="00937AC7"/>
    <w:rsid w:val="00937D15"/>
    <w:rsid w:val="00937FDD"/>
    <w:rsid w:val="009409D7"/>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3997"/>
    <w:rsid w:val="00944202"/>
    <w:rsid w:val="00944335"/>
    <w:rsid w:val="0094484A"/>
    <w:rsid w:val="00944AF4"/>
    <w:rsid w:val="00945A9C"/>
    <w:rsid w:val="00945E49"/>
    <w:rsid w:val="00945F09"/>
    <w:rsid w:val="009462D8"/>
    <w:rsid w:val="00946388"/>
    <w:rsid w:val="0094663A"/>
    <w:rsid w:val="00946AA5"/>
    <w:rsid w:val="00946BF9"/>
    <w:rsid w:val="00946C4B"/>
    <w:rsid w:val="009472A7"/>
    <w:rsid w:val="009478ED"/>
    <w:rsid w:val="009479E5"/>
    <w:rsid w:val="009503A1"/>
    <w:rsid w:val="00950781"/>
    <w:rsid w:val="009509D7"/>
    <w:rsid w:val="00950B09"/>
    <w:rsid w:val="00950DD1"/>
    <w:rsid w:val="00950FFB"/>
    <w:rsid w:val="0095130F"/>
    <w:rsid w:val="00951405"/>
    <w:rsid w:val="00951417"/>
    <w:rsid w:val="0095154C"/>
    <w:rsid w:val="0095183E"/>
    <w:rsid w:val="00951995"/>
    <w:rsid w:val="00951C7E"/>
    <w:rsid w:val="00951CF6"/>
    <w:rsid w:val="0095236D"/>
    <w:rsid w:val="0095261D"/>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69C8"/>
    <w:rsid w:val="009573C6"/>
    <w:rsid w:val="00957487"/>
    <w:rsid w:val="009576DF"/>
    <w:rsid w:val="00957B6B"/>
    <w:rsid w:val="00957D9C"/>
    <w:rsid w:val="00957E93"/>
    <w:rsid w:val="009603AB"/>
    <w:rsid w:val="00960475"/>
    <w:rsid w:val="00960479"/>
    <w:rsid w:val="0096078D"/>
    <w:rsid w:val="009607AF"/>
    <w:rsid w:val="0096091D"/>
    <w:rsid w:val="00960A88"/>
    <w:rsid w:val="00960C68"/>
    <w:rsid w:val="00960CB6"/>
    <w:rsid w:val="00960D27"/>
    <w:rsid w:val="00961023"/>
    <w:rsid w:val="009612F1"/>
    <w:rsid w:val="009616FA"/>
    <w:rsid w:val="00961A61"/>
    <w:rsid w:val="00961E6D"/>
    <w:rsid w:val="00961F21"/>
    <w:rsid w:val="009621FF"/>
    <w:rsid w:val="00963657"/>
    <w:rsid w:val="0096392B"/>
    <w:rsid w:val="0096397B"/>
    <w:rsid w:val="009649D2"/>
    <w:rsid w:val="00964AF3"/>
    <w:rsid w:val="00964E3C"/>
    <w:rsid w:val="00964E69"/>
    <w:rsid w:val="00964E91"/>
    <w:rsid w:val="0096504D"/>
    <w:rsid w:val="009654F0"/>
    <w:rsid w:val="009659EA"/>
    <w:rsid w:val="0096691D"/>
    <w:rsid w:val="00966EC4"/>
    <w:rsid w:val="0096766C"/>
    <w:rsid w:val="00967851"/>
    <w:rsid w:val="00967D2D"/>
    <w:rsid w:val="00970F7A"/>
    <w:rsid w:val="00970FE3"/>
    <w:rsid w:val="00971071"/>
    <w:rsid w:val="00971C7D"/>
    <w:rsid w:val="00971EC5"/>
    <w:rsid w:val="00971F6B"/>
    <w:rsid w:val="00971FCC"/>
    <w:rsid w:val="00972509"/>
    <w:rsid w:val="00972562"/>
    <w:rsid w:val="0097281F"/>
    <w:rsid w:val="0097285C"/>
    <w:rsid w:val="0097298A"/>
    <w:rsid w:val="00972BB7"/>
    <w:rsid w:val="00972C06"/>
    <w:rsid w:val="00972F4C"/>
    <w:rsid w:val="00972FEB"/>
    <w:rsid w:val="00973257"/>
    <w:rsid w:val="00973388"/>
    <w:rsid w:val="00973592"/>
    <w:rsid w:val="0097383E"/>
    <w:rsid w:val="009738E5"/>
    <w:rsid w:val="00973E84"/>
    <w:rsid w:val="00973F29"/>
    <w:rsid w:val="00974182"/>
    <w:rsid w:val="009744FF"/>
    <w:rsid w:val="00974520"/>
    <w:rsid w:val="00974783"/>
    <w:rsid w:val="00974B9F"/>
    <w:rsid w:val="00974EBD"/>
    <w:rsid w:val="00974FB0"/>
    <w:rsid w:val="009751BA"/>
    <w:rsid w:val="0097539E"/>
    <w:rsid w:val="0097577E"/>
    <w:rsid w:val="009757BD"/>
    <w:rsid w:val="009765CF"/>
    <w:rsid w:val="00976989"/>
    <w:rsid w:val="00976D1B"/>
    <w:rsid w:val="00976FFB"/>
    <w:rsid w:val="009772C0"/>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6A9"/>
    <w:rsid w:val="009838CE"/>
    <w:rsid w:val="00983B83"/>
    <w:rsid w:val="00983B9C"/>
    <w:rsid w:val="00983BD1"/>
    <w:rsid w:val="00983C41"/>
    <w:rsid w:val="00983D22"/>
    <w:rsid w:val="00983E40"/>
    <w:rsid w:val="00984206"/>
    <w:rsid w:val="00984B74"/>
    <w:rsid w:val="00984C8E"/>
    <w:rsid w:val="00984E96"/>
    <w:rsid w:val="0098511E"/>
    <w:rsid w:val="00985133"/>
    <w:rsid w:val="0098541D"/>
    <w:rsid w:val="00985A2B"/>
    <w:rsid w:val="00985BA2"/>
    <w:rsid w:val="00985CA4"/>
    <w:rsid w:val="00986100"/>
    <w:rsid w:val="00986956"/>
    <w:rsid w:val="00986B31"/>
    <w:rsid w:val="009873AF"/>
    <w:rsid w:val="009875A6"/>
    <w:rsid w:val="009876A0"/>
    <w:rsid w:val="009879B5"/>
    <w:rsid w:val="009879F4"/>
    <w:rsid w:val="00987A56"/>
    <w:rsid w:val="00987AB5"/>
    <w:rsid w:val="00987E33"/>
    <w:rsid w:val="00987FE2"/>
    <w:rsid w:val="00990001"/>
    <w:rsid w:val="0099005F"/>
    <w:rsid w:val="009908F7"/>
    <w:rsid w:val="00990E72"/>
    <w:rsid w:val="00990E93"/>
    <w:rsid w:val="00991364"/>
    <w:rsid w:val="0099162D"/>
    <w:rsid w:val="009917F3"/>
    <w:rsid w:val="00991F39"/>
    <w:rsid w:val="00992624"/>
    <w:rsid w:val="009927C4"/>
    <w:rsid w:val="00992A4E"/>
    <w:rsid w:val="00992AFB"/>
    <w:rsid w:val="00993075"/>
    <w:rsid w:val="009930C0"/>
    <w:rsid w:val="0099324C"/>
    <w:rsid w:val="00993442"/>
    <w:rsid w:val="00993627"/>
    <w:rsid w:val="0099367D"/>
    <w:rsid w:val="009936F0"/>
    <w:rsid w:val="00994B41"/>
    <w:rsid w:val="00994D59"/>
    <w:rsid w:val="009951AB"/>
    <w:rsid w:val="0099531F"/>
    <w:rsid w:val="00995360"/>
    <w:rsid w:val="009954AD"/>
    <w:rsid w:val="00996A8B"/>
    <w:rsid w:val="00996CD4"/>
    <w:rsid w:val="0099731A"/>
    <w:rsid w:val="009973EC"/>
    <w:rsid w:val="009975D0"/>
    <w:rsid w:val="009979D6"/>
    <w:rsid w:val="00997CA3"/>
    <w:rsid w:val="009A0212"/>
    <w:rsid w:val="009A031F"/>
    <w:rsid w:val="009A0325"/>
    <w:rsid w:val="009A0877"/>
    <w:rsid w:val="009A0946"/>
    <w:rsid w:val="009A0C1F"/>
    <w:rsid w:val="009A12A5"/>
    <w:rsid w:val="009A1DFF"/>
    <w:rsid w:val="009A2144"/>
    <w:rsid w:val="009A246A"/>
    <w:rsid w:val="009A2573"/>
    <w:rsid w:val="009A267B"/>
    <w:rsid w:val="009A3183"/>
    <w:rsid w:val="009A32D7"/>
    <w:rsid w:val="009A3576"/>
    <w:rsid w:val="009A3A6D"/>
    <w:rsid w:val="009A3AB5"/>
    <w:rsid w:val="009A3BA5"/>
    <w:rsid w:val="009A4158"/>
    <w:rsid w:val="009A4AA9"/>
    <w:rsid w:val="009A516A"/>
    <w:rsid w:val="009A557B"/>
    <w:rsid w:val="009A56A7"/>
    <w:rsid w:val="009A6127"/>
    <w:rsid w:val="009A62DC"/>
    <w:rsid w:val="009A637B"/>
    <w:rsid w:val="009A6456"/>
    <w:rsid w:val="009A6C74"/>
    <w:rsid w:val="009A6EE7"/>
    <w:rsid w:val="009A7154"/>
    <w:rsid w:val="009A74B9"/>
    <w:rsid w:val="009A78D1"/>
    <w:rsid w:val="009A7BD4"/>
    <w:rsid w:val="009A7DFB"/>
    <w:rsid w:val="009A7E08"/>
    <w:rsid w:val="009B003C"/>
    <w:rsid w:val="009B0585"/>
    <w:rsid w:val="009B0892"/>
    <w:rsid w:val="009B0C83"/>
    <w:rsid w:val="009B0EC8"/>
    <w:rsid w:val="009B1823"/>
    <w:rsid w:val="009B2568"/>
    <w:rsid w:val="009B2E47"/>
    <w:rsid w:val="009B303E"/>
    <w:rsid w:val="009B3627"/>
    <w:rsid w:val="009B3685"/>
    <w:rsid w:val="009B3745"/>
    <w:rsid w:val="009B3C79"/>
    <w:rsid w:val="009B3D47"/>
    <w:rsid w:val="009B4250"/>
    <w:rsid w:val="009B4821"/>
    <w:rsid w:val="009B4C1C"/>
    <w:rsid w:val="009B4C24"/>
    <w:rsid w:val="009B5821"/>
    <w:rsid w:val="009B584A"/>
    <w:rsid w:val="009B70E9"/>
    <w:rsid w:val="009B72C2"/>
    <w:rsid w:val="009B7564"/>
    <w:rsid w:val="009B7BB7"/>
    <w:rsid w:val="009B7BC0"/>
    <w:rsid w:val="009B7FFA"/>
    <w:rsid w:val="009C00EF"/>
    <w:rsid w:val="009C0BC1"/>
    <w:rsid w:val="009C0DBE"/>
    <w:rsid w:val="009C19BC"/>
    <w:rsid w:val="009C19D2"/>
    <w:rsid w:val="009C1BF9"/>
    <w:rsid w:val="009C1D4B"/>
    <w:rsid w:val="009C1E0C"/>
    <w:rsid w:val="009C2376"/>
    <w:rsid w:val="009C245F"/>
    <w:rsid w:val="009C27B0"/>
    <w:rsid w:val="009C281C"/>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C7FB3"/>
    <w:rsid w:val="009D0361"/>
    <w:rsid w:val="009D0720"/>
    <w:rsid w:val="009D0748"/>
    <w:rsid w:val="009D0C8D"/>
    <w:rsid w:val="009D0DC6"/>
    <w:rsid w:val="009D1342"/>
    <w:rsid w:val="009D15EA"/>
    <w:rsid w:val="009D1ED3"/>
    <w:rsid w:val="009D1F69"/>
    <w:rsid w:val="009D2118"/>
    <w:rsid w:val="009D22EA"/>
    <w:rsid w:val="009D2453"/>
    <w:rsid w:val="009D2CDE"/>
    <w:rsid w:val="009D394E"/>
    <w:rsid w:val="009D40C3"/>
    <w:rsid w:val="009D422B"/>
    <w:rsid w:val="009D4303"/>
    <w:rsid w:val="009D45F2"/>
    <w:rsid w:val="009D478C"/>
    <w:rsid w:val="009D49A4"/>
    <w:rsid w:val="009D4A8E"/>
    <w:rsid w:val="009D4DA3"/>
    <w:rsid w:val="009D4F83"/>
    <w:rsid w:val="009D5BBF"/>
    <w:rsid w:val="009D610C"/>
    <w:rsid w:val="009D62E7"/>
    <w:rsid w:val="009D635A"/>
    <w:rsid w:val="009D6624"/>
    <w:rsid w:val="009D67D5"/>
    <w:rsid w:val="009D6BF6"/>
    <w:rsid w:val="009D6D66"/>
    <w:rsid w:val="009D6EEF"/>
    <w:rsid w:val="009D6F4D"/>
    <w:rsid w:val="009D75A4"/>
    <w:rsid w:val="009D770F"/>
    <w:rsid w:val="009D785E"/>
    <w:rsid w:val="009E010B"/>
    <w:rsid w:val="009E04A9"/>
    <w:rsid w:val="009E04FB"/>
    <w:rsid w:val="009E0871"/>
    <w:rsid w:val="009E0948"/>
    <w:rsid w:val="009E1137"/>
    <w:rsid w:val="009E176B"/>
    <w:rsid w:val="009E1E2C"/>
    <w:rsid w:val="009E1F70"/>
    <w:rsid w:val="009E21A4"/>
    <w:rsid w:val="009E2BE6"/>
    <w:rsid w:val="009E2DBB"/>
    <w:rsid w:val="009E2DD3"/>
    <w:rsid w:val="009E2EAE"/>
    <w:rsid w:val="009E2F97"/>
    <w:rsid w:val="009E3644"/>
    <w:rsid w:val="009E3761"/>
    <w:rsid w:val="009E3790"/>
    <w:rsid w:val="009E3C31"/>
    <w:rsid w:val="009E457F"/>
    <w:rsid w:val="009E4EC6"/>
    <w:rsid w:val="009E4FCC"/>
    <w:rsid w:val="009E5656"/>
    <w:rsid w:val="009E5AB4"/>
    <w:rsid w:val="009E641D"/>
    <w:rsid w:val="009E6A64"/>
    <w:rsid w:val="009E6D4F"/>
    <w:rsid w:val="009E6FBA"/>
    <w:rsid w:val="009E6FC8"/>
    <w:rsid w:val="009E7789"/>
    <w:rsid w:val="009E7E9B"/>
    <w:rsid w:val="009F0258"/>
    <w:rsid w:val="009F02E1"/>
    <w:rsid w:val="009F056D"/>
    <w:rsid w:val="009F07FC"/>
    <w:rsid w:val="009F0911"/>
    <w:rsid w:val="009F0992"/>
    <w:rsid w:val="009F0CD1"/>
    <w:rsid w:val="009F0EC1"/>
    <w:rsid w:val="009F16BC"/>
    <w:rsid w:val="009F187B"/>
    <w:rsid w:val="009F1933"/>
    <w:rsid w:val="009F2A94"/>
    <w:rsid w:val="009F2AAF"/>
    <w:rsid w:val="009F2E7E"/>
    <w:rsid w:val="009F35A3"/>
    <w:rsid w:val="009F3A4B"/>
    <w:rsid w:val="009F4196"/>
    <w:rsid w:val="009F41E1"/>
    <w:rsid w:val="009F4375"/>
    <w:rsid w:val="009F46C1"/>
    <w:rsid w:val="009F483A"/>
    <w:rsid w:val="009F4CBF"/>
    <w:rsid w:val="009F4F05"/>
    <w:rsid w:val="009F5534"/>
    <w:rsid w:val="009F5606"/>
    <w:rsid w:val="009F5CA4"/>
    <w:rsid w:val="009F6410"/>
    <w:rsid w:val="009F6457"/>
    <w:rsid w:val="009F6A26"/>
    <w:rsid w:val="009F7169"/>
    <w:rsid w:val="009F726F"/>
    <w:rsid w:val="009F7883"/>
    <w:rsid w:val="009F79BE"/>
    <w:rsid w:val="00A0018E"/>
    <w:rsid w:val="00A00B60"/>
    <w:rsid w:val="00A01006"/>
    <w:rsid w:val="00A023BF"/>
    <w:rsid w:val="00A02B26"/>
    <w:rsid w:val="00A02BEC"/>
    <w:rsid w:val="00A02C96"/>
    <w:rsid w:val="00A02D52"/>
    <w:rsid w:val="00A02FBC"/>
    <w:rsid w:val="00A0325E"/>
    <w:rsid w:val="00A03A1D"/>
    <w:rsid w:val="00A03FDA"/>
    <w:rsid w:val="00A04175"/>
    <w:rsid w:val="00A043B9"/>
    <w:rsid w:val="00A04541"/>
    <w:rsid w:val="00A047DB"/>
    <w:rsid w:val="00A04A92"/>
    <w:rsid w:val="00A04DB3"/>
    <w:rsid w:val="00A04E65"/>
    <w:rsid w:val="00A05059"/>
    <w:rsid w:val="00A0559E"/>
    <w:rsid w:val="00A05A1F"/>
    <w:rsid w:val="00A05AA6"/>
    <w:rsid w:val="00A05BD0"/>
    <w:rsid w:val="00A05DFF"/>
    <w:rsid w:val="00A06025"/>
    <w:rsid w:val="00A062EA"/>
    <w:rsid w:val="00A06384"/>
    <w:rsid w:val="00A0648C"/>
    <w:rsid w:val="00A068D2"/>
    <w:rsid w:val="00A06ABB"/>
    <w:rsid w:val="00A06F57"/>
    <w:rsid w:val="00A06FF5"/>
    <w:rsid w:val="00A07065"/>
    <w:rsid w:val="00A0724E"/>
    <w:rsid w:val="00A07594"/>
    <w:rsid w:val="00A07654"/>
    <w:rsid w:val="00A07656"/>
    <w:rsid w:val="00A07B16"/>
    <w:rsid w:val="00A07D33"/>
    <w:rsid w:val="00A10230"/>
    <w:rsid w:val="00A103E4"/>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08D"/>
    <w:rsid w:val="00A157EC"/>
    <w:rsid w:val="00A158D3"/>
    <w:rsid w:val="00A15C4E"/>
    <w:rsid w:val="00A15F2F"/>
    <w:rsid w:val="00A16150"/>
    <w:rsid w:val="00A1636F"/>
    <w:rsid w:val="00A163A7"/>
    <w:rsid w:val="00A16510"/>
    <w:rsid w:val="00A1686F"/>
    <w:rsid w:val="00A16D5B"/>
    <w:rsid w:val="00A17180"/>
    <w:rsid w:val="00A172B6"/>
    <w:rsid w:val="00A17345"/>
    <w:rsid w:val="00A17648"/>
    <w:rsid w:val="00A1789B"/>
    <w:rsid w:val="00A179CC"/>
    <w:rsid w:val="00A17CD3"/>
    <w:rsid w:val="00A17FA0"/>
    <w:rsid w:val="00A20232"/>
    <w:rsid w:val="00A205BF"/>
    <w:rsid w:val="00A205D4"/>
    <w:rsid w:val="00A20A21"/>
    <w:rsid w:val="00A2104B"/>
    <w:rsid w:val="00A210E9"/>
    <w:rsid w:val="00A218AE"/>
    <w:rsid w:val="00A21A9D"/>
    <w:rsid w:val="00A21AAA"/>
    <w:rsid w:val="00A21E51"/>
    <w:rsid w:val="00A2208A"/>
    <w:rsid w:val="00A22132"/>
    <w:rsid w:val="00A22207"/>
    <w:rsid w:val="00A224CD"/>
    <w:rsid w:val="00A22664"/>
    <w:rsid w:val="00A22A75"/>
    <w:rsid w:val="00A23243"/>
    <w:rsid w:val="00A23590"/>
    <w:rsid w:val="00A23919"/>
    <w:rsid w:val="00A23921"/>
    <w:rsid w:val="00A23E0D"/>
    <w:rsid w:val="00A24002"/>
    <w:rsid w:val="00A2470A"/>
    <w:rsid w:val="00A2481C"/>
    <w:rsid w:val="00A24CCF"/>
    <w:rsid w:val="00A250B3"/>
    <w:rsid w:val="00A25296"/>
    <w:rsid w:val="00A253C6"/>
    <w:rsid w:val="00A25756"/>
    <w:rsid w:val="00A2585A"/>
    <w:rsid w:val="00A25C9D"/>
    <w:rsid w:val="00A261E4"/>
    <w:rsid w:val="00A265D9"/>
    <w:rsid w:val="00A26883"/>
    <w:rsid w:val="00A26C1E"/>
    <w:rsid w:val="00A26D60"/>
    <w:rsid w:val="00A26EE0"/>
    <w:rsid w:val="00A2702B"/>
    <w:rsid w:val="00A273EE"/>
    <w:rsid w:val="00A279DC"/>
    <w:rsid w:val="00A27A96"/>
    <w:rsid w:val="00A27EDA"/>
    <w:rsid w:val="00A303B8"/>
    <w:rsid w:val="00A30703"/>
    <w:rsid w:val="00A30BAE"/>
    <w:rsid w:val="00A31327"/>
    <w:rsid w:val="00A3135B"/>
    <w:rsid w:val="00A313D0"/>
    <w:rsid w:val="00A314A9"/>
    <w:rsid w:val="00A31591"/>
    <w:rsid w:val="00A31E88"/>
    <w:rsid w:val="00A321EE"/>
    <w:rsid w:val="00A3226E"/>
    <w:rsid w:val="00A32284"/>
    <w:rsid w:val="00A325C2"/>
    <w:rsid w:val="00A325CC"/>
    <w:rsid w:val="00A327E2"/>
    <w:rsid w:val="00A32953"/>
    <w:rsid w:val="00A329BB"/>
    <w:rsid w:val="00A32C37"/>
    <w:rsid w:val="00A3331F"/>
    <w:rsid w:val="00A337E6"/>
    <w:rsid w:val="00A3393A"/>
    <w:rsid w:val="00A33C3B"/>
    <w:rsid w:val="00A34685"/>
    <w:rsid w:val="00A3489E"/>
    <w:rsid w:val="00A34DA0"/>
    <w:rsid w:val="00A35A0B"/>
    <w:rsid w:val="00A35BD0"/>
    <w:rsid w:val="00A362CB"/>
    <w:rsid w:val="00A368E3"/>
    <w:rsid w:val="00A37413"/>
    <w:rsid w:val="00A3747D"/>
    <w:rsid w:val="00A37A58"/>
    <w:rsid w:val="00A37A59"/>
    <w:rsid w:val="00A37B36"/>
    <w:rsid w:val="00A37E05"/>
    <w:rsid w:val="00A4036A"/>
    <w:rsid w:val="00A40531"/>
    <w:rsid w:val="00A40660"/>
    <w:rsid w:val="00A4095F"/>
    <w:rsid w:val="00A40C1E"/>
    <w:rsid w:val="00A4173A"/>
    <w:rsid w:val="00A41821"/>
    <w:rsid w:val="00A41C5C"/>
    <w:rsid w:val="00A41EF0"/>
    <w:rsid w:val="00A422A2"/>
    <w:rsid w:val="00A42659"/>
    <w:rsid w:val="00A42B87"/>
    <w:rsid w:val="00A42DE5"/>
    <w:rsid w:val="00A4339C"/>
    <w:rsid w:val="00A4392A"/>
    <w:rsid w:val="00A43963"/>
    <w:rsid w:val="00A4424E"/>
    <w:rsid w:val="00A442E8"/>
    <w:rsid w:val="00A44882"/>
    <w:rsid w:val="00A44C32"/>
    <w:rsid w:val="00A44E28"/>
    <w:rsid w:val="00A44F39"/>
    <w:rsid w:val="00A45371"/>
    <w:rsid w:val="00A4570E"/>
    <w:rsid w:val="00A4579D"/>
    <w:rsid w:val="00A45A3B"/>
    <w:rsid w:val="00A45C5B"/>
    <w:rsid w:val="00A45EFA"/>
    <w:rsid w:val="00A46451"/>
    <w:rsid w:val="00A46AE4"/>
    <w:rsid w:val="00A46FAD"/>
    <w:rsid w:val="00A47B4B"/>
    <w:rsid w:val="00A5027A"/>
    <w:rsid w:val="00A5044D"/>
    <w:rsid w:val="00A50B00"/>
    <w:rsid w:val="00A50D49"/>
    <w:rsid w:val="00A511FB"/>
    <w:rsid w:val="00A514EB"/>
    <w:rsid w:val="00A5219E"/>
    <w:rsid w:val="00A521E0"/>
    <w:rsid w:val="00A524C8"/>
    <w:rsid w:val="00A5291D"/>
    <w:rsid w:val="00A52EDB"/>
    <w:rsid w:val="00A53204"/>
    <w:rsid w:val="00A532E0"/>
    <w:rsid w:val="00A5432D"/>
    <w:rsid w:val="00A545AC"/>
    <w:rsid w:val="00A54A90"/>
    <w:rsid w:val="00A54B0B"/>
    <w:rsid w:val="00A54D16"/>
    <w:rsid w:val="00A54E6B"/>
    <w:rsid w:val="00A55144"/>
    <w:rsid w:val="00A553DF"/>
    <w:rsid w:val="00A5579B"/>
    <w:rsid w:val="00A55877"/>
    <w:rsid w:val="00A55AF1"/>
    <w:rsid w:val="00A55BB7"/>
    <w:rsid w:val="00A55E76"/>
    <w:rsid w:val="00A5637C"/>
    <w:rsid w:val="00A565DC"/>
    <w:rsid w:val="00A56657"/>
    <w:rsid w:val="00A56735"/>
    <w:rsid w:val="00A56C2C"/>
    <w:rsid w:val="00A57311"/>
    <w:rsid w:val="00A57704"/>
    <w:rsid w:val="00A57BD6"/>
    <w:rsid w:val="00A57EC0"/>
    <w:rsid w:val="00A57F96"/>
    <w:rsid w:val="00A6065A"/>
    <w:rsid w:val="00A606AC"/>
    <w:rsid w:val="00A607ED"/>
    <w:rsid w:val="00A609BC"/>
    <w:rsid w:val="00A60B4F"/>
    <w:rsid w:val="00A60E20"/>
    <w:rsid w:val="00A60EBB"/>
    <w:rsid w:val="00A60F13"/>
    <w:rsid w:val="00A615A0"/>
    <w:rsid w:val="00A615A2"/>
    <w:rsid w:val="00A615AF"/>
    <w:rsid w:val="00A61828"/>
    <w:rsid w:val="00A6189D"/>
    <w:rsid w:val="00A61BD1"/>
    <w:rsid w:val="00A61F65"/>
    <w:rsid w:val="00A621F3"/>
    <w:rsid w:val="00A623EB"/>
    <w:rsid w:val="00A623EF"/>
    <w:rsid w:val="00A62454"/>
    <w:rsid w:val="00A627E0"/>
    <w:rsid w:val="00A62953"/>
    <w:rsid w:val="00A63244"/>
    <w:rsid w:val="00A6367F"/>
    <w:rsid w:val="00A63872"/>
    <w:rsid w:val="00A639B3"/>
    <w:rsid w:val="00A63A37"/>
    <w:rsid w:val="00A64196"/>
    <w:rsid w:val="00A647A9"/>
    <w:rsid w:val="00A649AF"/>
    <w:rsid w:val="00A649B4"/>
    <w:rsid w:val="00A64BC7"/>
    <w:rsid w:val="00A64EB1"/>
    <w:rsid w:val="00A64ED6"/>
    <w:rsid w:val="00A65417"/>
    <w:rsid w:val="00A655C8"/>
    <w:rsid w:val="00A6563A"/>
    <w:rsid w:val="00A657CF"/>
    <w:rsid w:val="00A65C72"/>
    <w:rsid w:val="00A65FBF"/>
    <w:rsid w:val="00A6636E"/>
    <w:rsid w:val="00A66851"/>
    <w:rsid w:val="00A669D6"/>
    <w:rsid w:val="00A66BBA"/>
    <w:rsid w:val="00A6743F"/>
    <w:rsid w:val="00A677C1"/>
    <w:rsid w:val="00A67A8E"/>
    <w:rsid w:val="00A67AC6"/>
    <w:rsid w:val="00A70A35"/>
    <w:rsid w:val="00A7141F"/>
    <w:rsid w:val="00A716A1"/>
    <w:rsid w:val="00A71A55"/>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794"/>
    <w:rsid w:val="00A76A52"/>
    <w:rsid w:val="00A76BF2"/>
    <w:rsid w:val="00A7707F"/>
    <w:rsid w:val="00A770A5"/>
    <w:rsid w:val="00A771DA"/>
    <w:rsid w:val="00A7735F"/>
    <w:rsid w:val="00A7771C"/>
    <w:rsid w:val="00A777F2"/>
    <w:rsid w:val="00A77A1E"/>
    <w:rsid w:val="00A806D6"/>
    <w:rsid w:val="00A8135C"/>
    <w:rsid w:val="00A81633"/>
    <w:rsid w:val="00A81694"/>
    <w:rsid w:val="00A81D9B"/>
    <w:rsid w:val="00A8221B"/>
    <w:rsid w:val="00A82508"/>
    <w:rsid w:val="00A82C1E"/>
    <w:rsid w:val="00A831F0"/>
    <w:rsid w:val="00A83309"/>
    <w:rsid w:val="00A83BF1"/>
    <w:rsid w:val="00A83CA0"/>
    <w:rsid w:val="00A83D4C"/>
    <w:rsid w:val="00A841ED"/>
    <w:rsid w:val="00A84298"/>
    <w:rsid w:val="00A844CE"/>
    <w:rsid w:val="00A84EBF"/>
    <w:rsid w:val="00A85237"/>
    <w:rsid w:val="00A8523D"/>
    <w:rsid w:val="00A854A8"/>
    <w:rsid w:val="00A85661"/>
    <w:rsid w:val="00A85CFB"/>
    <w:rsid w:val="00A85FFF"/>
    <w:rsid w:val="00A867E7"/>
    <w:rsid w:val="00A86F67"/>
    <w:rsid w:val="00A86FEF"/>
    <w:rsid w:val="00A8706A"/>
    <w:rsid w:val="00A87482"/>
    <w:rsid w:val="00A87EAA"/>
    <w:rsid w:val="00A87F4E"/>
    <w:rsid w:val="00A90134"/>
    <w:rsid w:val="00A901CB"/>
    <w:rsid w:val="00A905F1"/>
    <w:rsid w:val="00A90E27"/>
    <w:rsid w:val="00A91218"/>
    <w:rsid w:val="00A91469"/>
    <w:rsid w:val="00A9164F"/>
    <w:rsid w:val="00A91F3E"/>
    <w:rsid w:val="00A922E1"/>
    <w:rsid w:val="00A92457"/>
    <w:rsid w:val="00A927EE"/>
    <w:rsid w:val="00A92B81"/>
    <w:rsid w:val="00A93393"/>
    <w:rsid w:val="00A934FE"/>
    <w:rsid w:val="00A93800"/>
    <w:rsid w:val="00A938E5"/>
    <w:rsid w:val="00A93942"/>
    <w:rsid w:val="00A93BDA"/>
    <w:rsid w:val="00A93E34"/>
    <w:rsid w:val="00A93FAE"/>
    <w:rsid w:val="00A94A70"/>
    <w:rsid w:val="00A94BB8"/>
    <w:rsid w:val="00A9505F"/>
    <w:rsid w:val="00A9508C"/>
    <w:rsid w:val="00A9526D"/>
    <w:rsid w:val="00A95640"/>
    <w:rsid w:val="00A95A3E"/>
    <w:rsid w:val="00A96058"/>
    <w:rsid w:val="00A964EC"/>
    <w:rsid w:val="00A9692B"/>
    <w:rsid w:val="00A96CF6"/>
    <w:rsid w:val="00A96D4C"/>
    <w:rsid w:val="00A96D7E"/>
    <w:rsid w:val="00A9727C"/>
    <w:rsid w:val="00A97666"/>
    <w:rsid w:val="00A976DE"/>
    <w:rsid w:val="00A97B8C"/>
    <w:rsid w:val="00A97DBD"/>
    <w:rsid w:val="00A97EF9"/>
    <w:rsid w:val="00AA0003"/>
    <w:rsid w:val="00AA0D9A"/>
    <w:rsid w:val="00AA1264"/>
    <w:rsid w:val="00AA158B"/>
    <w:rsid w:val="00AA16CA"/>
    <w:rsid w:val="00AA1740"/>
    <w:rsid w:val="00AA1D12"/>
    <w:rsid w:val="00AA1EEC"/>
    <w:rsid w:val="00AA210C"/>
    <w:rsid w:val="00AA224E"/>
    <w:rsid w:val="00AA29F2"/>
    <w:rsid w:val="00AA2CD8"/>
    <w:rsid w:val="00AA2E8D"/>
    <w:rsid w:val="00AA30A2"/>
    <w:rsid w:val="00AA3581"/>
    <w:rsid w:val="00AA4236"/>
    <w:rsid w:val="00AA461D"/>
    <w:rsid w:val="00AA4A81"/>
    <w:rsid w:val="00AA4C09"/>
    <w:rsid w:val="00AA4F41"/>
    <w:rsid w:val="00AA5584"/>
    <w:rsid w:val="00AA576F"/>
    <w:rsid w:val="00AA57B8"/>
    <w:rsid w:val="00AA6026"/>
    <w:rsid w:val="00AA6206"/>
    <w:rsid w:val="00AA630A"/>
    <w:rsid w:val="00AA6353"/>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016"/>
    <w:rsid w:val="00AB3299"/>
    <w:rsid w:val="00AB3418"/>
    <w:rsid w:val="00AB3491"/>
    <w:rsid w:val="00AB3536"/>
    <w:rsid w:val="00AB3E16"/>
    <w:rsid w:val="00AB3E3E"/>
    <w:rsid w:val="00AB3F13"/>
    <w:rsid w:val="00AB4157"/>
    <w:rsid w:val="00AB42FF"/>
    <w:rsid w:val="00AB4300"/>
    <w:rsid w:val="00AB478B"/>
    <w:rsid w:val="00AB513E"/>
    <w:rsid w:val="00AB51DA"/>
    <w:rsid w:val="00AB53BA"/>
    <w:rsid w:val="00AB57AD"/>
    <w:rsid w:val="00AB583A"/>
    <w:rsid w:val="00AB642C"/>
    <w:rsid w:val="00AB644A"/>
    <w:rsid w:val="00AB6458"/>
    <w:rsid w:val="00AB6793"/>
    <w:rsid w:val="00AB6C61"/>
    <w:rsid w:val="00AB6CA0"/>
    <w:rsid w:val="00AB76D5"/>
    <w:rsid w:val="00AB7787"/>
    <w:rsid w:val="00AB78AC"/>
    <w:rsid w:val="00AB7913"/>
    <w:rsid w:val="00AC0169"/>
    <w:rsid w:val="00AC028F"/>
    <w:rsid w:val="00AC0746"/>
    <w:rsid w:val="00AC08C8"/>
    <w:rsid w:val="00AC0A0C"/>
    <w:rsid w:val="00AC0CC3"/>
    <w:rsid w:val="00AC1281"/>
    <w:rsid w:val="00AC21BA"/>
    <w:rsid w:val="00AC22C7"/>
    <w:rsid w:val="00AC26C7"/>
    <w:rsid w:val="00AC2D4E"/>
    <w:rsid w:val="00AC3084"/>
    <w:rsid w:val="00AC3202"/>
    <w:rsid w:val="00AC3431"/>
    <w:rsid w:val="00AC38E9"/>
    <w:rsid w:val="00AC45D6"/>
    <w:rsid w:val="00AC4D1B"/>
    <w:rsid w:val="00AC4D53"/>
    <w:rsid w:val="00AC4D9E"/>
    <w:rsid w:val="00AC4E2E"/>
    <w:rsid w:val="00AC5C2A"/>
    <w:rsid w:val="00AC5C88"/>
    <w:rsid w:val="00AC61B3"/>
    <w:rsid w:val="00AC63F4"/>
    <w:rsid w:val="00AC6456"/>
    <w:rsid w:val="00AC6464"/>
    <w:rsid w:val="00AC6490"/>
    <w:rsid w:val="00AC6786"/>
    <w:rsid w:val="00AC7470"/>
    <w:rsid w:val="00AC759B"/>
    <w:rsid w:val="00AC7DE9"/>
    <w:rsid w:val="00AD0D23"/>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20A"/>
    <w:rsid w:val="00AD4487"/>
    <w:rsid w:val="00AD4597"/>
    <w:rsid w:val="00AD48F9"/>
    <w:rsid w:val="00AD4C34"/>
    <w:rsid w:val="00AD4EA7"/>
    <w:rsid w:val="00AD57E1"/>
    <w:rsid w:val="00AD5F7C"/>
    <w:rsid w:val="00AD6980"/>
    <w:rsid w:val="00AD6C7F"/>
    <w:rsid w:val="00AD70C9"/>
    <w:rsid w:val="00AD732B"/>
    <w:rsid w:val="00AD75A6"/>
    <w:rsid w:val="00AD7927"/>
    <w:rsid w:val="00AD7E17"/>
    <w:rsid w:val="00AD7EA1"/>
    <w:rsid w:val="00AE0160"/>
    <w:rsid w:val="00AE04AA"/>
    <w:rsid w:val="00AE0D23"/>
    <w:rsid w:val="00AE0E9E"/>
    <w:rsid w:val="00AE14B7"/>
    <w:rsid w:val="00AE19D1"/>
    <w:rsid w:val="00AE2205"/>
    <w:rsid w:val="00AE232B"/>
    <w:rsid w:val="00AE25A3"/>
    <w:rsid w:val="00AE26F5"/>
    <w:rsid w:val="00AE2968"/>
    <w:rsid w:val="00AE3004"/>
    <w:rsid w:val="00AE34EC"/>
    <w:rsid w:val="00AE3627"/>
    <w:rsid w:val="00AE3839"/>
    <w:rsid w:val="00AE3AF4"/>
    <w:rsid w:val="00AE42D1"/>
    <w:rsid w:val="00AE4557"/>
    <w:rsid w:val="00AE45D0"/>
    <w:rsid w:val="00AE496E"/>
    <w:rsid w:val="00AE4A1F"/>
    <w:rsid w:val="00AE4C55"/>
    <w:rsid w:val="00AE4F01"/>
    <w:rsid w:val="00AE4FB2"/>
    <w:rsid w:val="00AE53BE"/>
    <w:rsid w:val="00AE5440"/>
    <w:rsid w:val="00AE5C22"/>
    <w:rsid w:val="00AE5E95"/>
    <w:rsid w:val="00AE5EA9"/>
    <w:rsid w:val="00AE6433"/>
    <w:rsid w:val="00AE6584"/>
    <w:rsid w:val="00AE69BD"/>
    <w:rsid w:val="00AE6D12"/>
    <w:rsid w:val="00AE723D"/>
    <w:rsid w:val="00AE75D6"/>
    <w:rsid w:val="00AE7751"/>
    <w:rsid w:val="00AE780C"/>
    <w:rsid w:val="00AE7992"/>
    <w:rsid w:val="00AE7BBF"/>
    <w:rsid w:val="00AE7C16"/>
    <w:rsid w:val="00AE7C98"/>
    <w:rsid w:val="00AF0311"/>
    <w:rsid w:val="00AF0FFE"/>
    <w:rsid w:val="00AF1414"/>
    <w:rsid w:val="00AF15C3"/>
    <w:rsid w:val="00AF19CD"/>
    <w:rsid w:val="00AF21AF"/>
    <w:rsid w:val="00AF25F3"/>
    <w:rsid w:val="00AF28B0"/>
    <w:rsid w:val="00AF2919"/>
    <w:rsid w:val="00AF2DED"/>
    <w:rsid w:val="00AF3560"/>
    <w:rsid w:val="00AF3BE0"/>
    <w:rsid w:val="00AF3C80"/>
    <w:rsid w:val="00AF3C8C"/>
    <w:rsid w:val="00AF4095"/>
    <w:rsid w:val="00AF41FC"/>
    <w:rsid w:val="00AF4447"/>
    <w:rsid w:val="00AF44B6"/>
    <w:rsid w:val="00AF457C"/>
    <w:rsid w:val="00AF4ABD"/>
    <w:rsid w:val="00AF5363"/>
    <w:rsid w:val="00AF54FE"/>
    <w:rsid w:val="00AF5F78"/>
    <w:rsid w:val="00AF609E"/>
    <w:rsid w:val="00AF63A9"/>
    <w:rsid w:val="00AF6591"/>
    <w:rsid w:val="00AF66F1"/>
    <w:rsid w:val="00AF6A76"/>
    <w:rsid w:val="00AF6B1B"/>
    <w:rsid w:val="00AF7320"/>
    <w:rsid w:val="00AF7363"/>
    <w:rsid w:val="00AF738A"/>
    <w:rsid w:val="00AF7F09"/>
    <w:rsid w:val="00AF7F0E"/>
    <w:rsid w:val="00B002BA"/>
    <w:rsid w:val="00B00306"/>
    <w:rsid w:val="00B00D62"/>
    <w:rsid w:val="00B00E18"/>
    <w:rsid w:val="00B010D3"/>
    <w:rsid w:val="00B011E2"/>
    <w:rsid w:val="00B01AB2"/>
    <w:rsid w:val="00B01CC2"/>
    <w:rsid w:val="00B01F0D"/>
    <w:rsid w:val="00B02014"/>
    <w:rsid w:val="00B0226D"/>
    <w:rsid w:val="00B023FC"/>
    <w:rsid w:val="00B02A4C"/>
    <w:rsid w:val="00B02AD0"/>
    <w:rsid w:val="00B03101"/>
    <w:rsid w:val="00B03352"/>
    <w:rsid w:val="00B039CE"/>
    <w:rsid w:val="00B03BB8"/>
    <w:rsid w:val="00B03D26"/>
    <w:rsid w:val="00B04451"/>
    <w:rsid w:val="00B04AD7"/>
    <w:rsid w:val="00B04D36"/>
    <w:rsid w:val="00B04F11"/>
    <w:rsid w:val="00B05292"/>
    <w:rsid w:val="00B0540A"/>
    <w:rsid w:val="00B05688"/>
    <w:rsid w:val="00B0588E"/>
    <w:rsid w:val="00B06771"/>
    <w:rsid w:val="00B06C77"/>
    <w:rsid w:val="00B07390"/>
    <w:rsid w:val="00B075EC"/>
    <w:rsid w:val="00B076A7"/>
    <w:rsid w:val="00B076C4"/>
    <w:rsid w:val="00B07CBE"/>
    <w:rsid w:val="00B100F5"/>
    <w:rsid w:val="00B107B9"/>
    <w:rsid w:val="00B108ED"/>
    <w:rsid w:val="00B1091E"/>
    <w:rsid w:val="00B10931"/>
    <w:rsid w:val="00B1093D"/>
    <w:rsid w:val="00B10BE8"/>
    <w:rsid w:val="00B10DF3"/>
    <w:rsid w:val="00B1167A"/>
    <w:rsid w:val="00B11882"/>
    <w:rsid w:val="00B11E29"/>
    <w:rsid w:val="00B12603"/>
    <w:rsid w:val="00B12A8C"/>
    <w:rsid w:val="00B13003"/>
    <w:rsid w:val="00B137BE"/>
    <w:rsid w:val="00B13829"/>
    <w:rsid w:val="00B138B4"/>
    <w:rsid w:val="00B13F1F"/>
    <w:rsid w:val="00B14251"/>
    <w:rsid w:val="00B147CC"/>
    <w:rsid w:val="00B15141"/>
    <w:rsid w:val="00B151C6"/>
    <w:rsid w:val="00B1680F"/>
    <w:rsid w:val="00B16815"/>
    <w:rsid w:val="00B16B5F"/>
    <w:rsid w:val="00B16D08"/>
    <w:rsid w:val="00B17022"/>
    <w:rsid w:val="00B1736C"/>
    <w:rsid w:val="00B17508"/>
    <w:rsid w:val="00B17744"/>
    <w:rsid w:val="00B17D3E"/>
    <w:rsid w:val="00B17F1F"/>
    <w:rsid w:val="00B17F9B"/>
    <w:rsid w:val="00B20057"/>
    <w:rsid w:val="00B2043A"/>
    <w:rsid w:val="00B20CD7"/>
    <w:rsid w:val="00B20DB2"/>
    <w:rsid w:val="00B20E2B"/>
    <w:rsid w:val="00B20F3D"/>
    <w:rsid w:val="00B21016"/>
    <w:rsid w:val="00B21172"/>
    <w:rsid w:val="00B21564"/>
    <w:rsid w:val="00B215F9"/>
    <w:rsid w:val="00B217CD"/>
    <w:rsid w:val="00B21B67"/>
    <w:rsid w:val="00B21CA7"/>
    <w:rsid w:val="00B22472"/>
    <w:rsid w:val="00B22744"/>
    <w:rsid w:val="00B22CE7"/>
    <w:rsid w:val="00B232CB"/>
    <w:rsid w:val="00B233A9"/>
    <w:rsid w:val="00B239CC"/>
    <w:rsid w:val="00B23C57"/>
    <w:rsid w:val="00B23D1C"/>
    <w:rsid w:val="00B23E2E"/>
    <w:rsid w:val="00B24537"/>
    <w:rsid w:val="00B24F49"/>
    <w:rsid w:val="00B25461"/>
    <w:rsid w:val="00B25585"/>
    <w:rsid w:val="00B2571D"/>
    <w:rsid w:val="00B25A0E"/>
    <w:rsid w:val="00B25A70"/>
    <w:rsid w:val="00B25BD8"/>
    <w:rsid w:val="00B25E1D"/>
    <w:rsid w:val="00B25F9A"/>
    <w:rsid w:val="00B2613A"/>
    <w:rsid w:val="00B263BE"/>
    <w:rsid w:val="00B269CE"/>
    <w:rsid w:val="00B272F1"/>
    <w:rsid w:val="00B2757B"/>
    <w:rsid w:val="00B27D54"/>
    <w:rsid w:val="00B30520"/>
    <w:rsid w:val="00B317EB"/>
    <w:rsid w:val="00B31E5F"/>
    <w:rsid w:val="00B322A7"/>
    <w:rsid w:val="00B32607"/>
    <w:rsid w:val="00B326BE"/>
    <w:rsid w:val="00B32F7F"/>
    <w:rsid w:val="00B33126"/>
    <w:rsid w:val="00B33452"/>
    <w:rsid w:val="00B338CE"/>
    <w:rsid w:val="00B3396B"/>
    <w:rsid w:val="00B33F7C"/>
    <w:rsid w:val="00B34390"/>
    <w:rsid w:val="00B3442C"/>
    <w:rsid w:val="00B346C4"/>
    <w:rsid w:val="00B34B2D"/>
    <w:rsid w:val="00B35353"/>
    <w:rsid w:val="00B3539A"/>
    <w:rsid w:val="00B35CB3"/>
    <w:rsid w:val="00B35F8E"/>
    <w:rsid w:val="00B3706C"/>
    <w:rsid w:val="00B37188"/>
    <w:rsid w:val="00B37CB8"/>
    <w:rsid w:val="00B4003E"/>
    <w:rsid w:val="00B40292"/>
    <w:rsid w:val="00B406B2"/>
    <w:rsid w:val="00B40D73"/>
    <w:rsid w:val="00B4110D"/>
    <w:rsid w:val="00B41150"/>
    <w:rsid w:val="00B411A3"/>
    <w:rsid w:val="00B412CB"/>
    <w:rsid w:val="00B416D8"/>
    <w:rsid w:val="00B41B34"/>
    <w:rsid w:val="00B425D3"/>
    <w:rsid w:val="00B42879"/>
    <w:rsid w:val="00B430D3"/>
    <w:rsid w:val="00B437BD"/>
    <w:rsid w:val="00B43985"/>
    <w:rsid w:val="00B439FA"/>
    <w:rsid w:val="00B43D4D"/>
    <w:rsid w:val="00B440CF"/>
    <w:rsid w:val="00B4418B"/>
    <w:rsid w:val="00B443C5"/>
    <w:rsid w:val="00B446C7"/>
    <w:rsid w:val="00B4485B"/>
    <w:rsid w:val="00B453AD"/>
    <w:rsid w:val="00B45A61"/>
    <w:rsid w:val="00B45AC0"/>
    <w:rsid w:val="00B464E4"/>
    <w:rsid w:val="00B46501"/>
    <w:rsid w:val="00B46D3C"/>
    <w:rsid w:val="00B46D6D"/>
    <w:rsid w:val="00B474BB"/>
    <w:rsid w:val="00B47784"/>
    <w:rsid w:val="00B4783F"/>
    <w:rsid w:val="00B47858"/>
    <w:rsid w:val="00B47BAF"/>
    <w:rsid w:val="00B47CEF"/>
    <w:rsid w:val="00B50261"/>
    <w:rsid w:val="00B504F7"/>
    <w:rsid w:val="00B50810"/>
    <w:rsid w:val="00B50933"/>
    <w:rsid w:val="00B509C0"/>
    <w:rsid w:val="00B50E09"/>
    <w:rsid w:val="00B51420"/>
    <w:rsid w:val="00B51526"/>
    <w:rsid w:val="00B517F1"/>
    <w:rsid w:val="00B51A40"/>
    <w:rsid w:val="00B5238F"/>
    <w:rsid w:val="00B52897"/>
    <w:rsid w:val="00B529F2"/>
    <w:rsid w:val="00B52EC8"/>
    <w:rsid w:val="00B532B7"/>
    <w:rsid w:val="00B534CA"/>
    <w:rsid w:val="00B5370C"/>
    <w:rsid w:val="00B538FF"/>
    <w:rsid w:val="00B53A2C"/>
    <w:rsid w:val="00B53EF5"/>
    <w:rsid w:val="00B542BA"/>
    <w:rsid w:val="00B5436E"/>
    <w:rsid w:val="00B54989"/>
    <w:rsid w:val="00B54CC5"/>
    <w:rsid w:val="00B553CF"/>
    <w:rsid w:val="00B5553E"/>
    <w:rsid w:val="00B555B8"/>
    <w:rsid w:val="00B55ACA"/>
    <w:rsid w:val="00B561BD"/>
    <w:rsid w:val="00B566E0"/>
    <w:rsid w:val="00B5685D"/>
    <w:rsid w:val="00B56B1E"/>
    <w:rsid w:val="00B56E91"/>
    <w:rsid w:val="00B56F22"/>
    <w:rsid w:val="00B570EC"/>
    <w:rsid w:val="00B574BA"/>
    <w:rsid w:val="00B57861"/>
    <w:rsid w:val="00B57DEC"/>
    <w:rsid w:val="00B60407"/>
    <w:rsid w:val="00B6059C"/>
    <w:rsid w:val="00B609F0"/>
    <w:rsid w:val="00B60E6E"/>
    <w:rsid w:val="00B6112D"/>
    <w:rsid w:val="00B6156C"/>
    <w:rsid w:val="00B619AF"/>
    <w:rsid w:val="00B61B85"/>
    <w:rsid w:val="00B61CFF"/>
    <w:rsid w:val="00B61F08"/>
    <w:rsid w:val="00B61F70"/>
    <w:rsid w:val="00B6204B"/>
    <w:rsid w:val="00B6237B"/>
    <w:rsid w:val="00B623C9"/>
    <w:rsid w:val="00B62894"/>
    <w:rsid w:val="00B62A18"/>
    <w:rsid w:val="00B63870"/>
    <w:rsid w:val="00B63F16"/>
    <w:rsid w:val="00B63F75"/>
    <w:rsid w:val="00B640AB"/>
    <w:rsid w:val="00B64124"/>
    <w:rsid w:val="00B6431A"/>
    <w:rsid w:val="00B64398"/>
    <w:rsid w:val="00B64484"/>
    <w:rsid w:val="00B645F8"/>
    <w:rsid w:val="00B64A44"/>
    <w:rsid w:val="00B6515C"/>
    <w:rsid w:val="00B652B0"/>
    <w:rsid w:val="00B65771"/>
    <w:rsid w:val="00B65D2F"/>
    <w:rsid w:val="00B664EC"/>
    <w:rsid w:val="00B66801"/>
    <w:rsid w:val="00B668B4"/>
    <w:rsid w:val="00B66FFC"/>
    <w:rsid w:val="00B678CC"/>
    <w:rsid w:val="00B6796C"/>
    <w:rsid w:val="00B67B2B"/>
    <w:rsid w:val="00B7021B"/>
    <w:rsid w:val="00B70333"/>
    <w:rsid w:val="00B7077D"/>
    <w:rsid w:val="00B70A49"/>
    <w:rsid w:val="00B70AB3"/>
    <w:rsid w:val="00B70D8E"/>
    <w:rsid w:val="00B70EDB"/>
    <w:rsid w:val="00B71644"/>
    <w:rsid w:val="00B71A5D"/>
    <w:rsid w:val="00B71A6E"/>
    <w:rsid w:val="00B71E27"/>
    <w:rsid w:val="00B7273B"/>
    <w:rsid w:val="00B727B8"/>
    <w:rsid w:val="00B73453"/>
    <w:rsid w:val="00B7348E"/>
    <w:rsid w:val="00B737C7"/>
    <w:rsid w:val="00B73B89"/>
    <w:rsid w:val="00B73E00"/>
    <w:rsid w:val="00B73E31"/>
    <w:rsid w:val="00B74019"/>
    <w:rsid w:val="00B744B3"/>
    <w:rsid w:val="00B74A0D"/>
    <w:rsid w:val="00B74EC0"/>
    <w:rsid w:val="00B75542"/>
    <w:rsid w:val="00B75667"/>
    <w:rsid w:val="00B7573F"/>
    <w:rsid w:val="00B75A5C"/>
    <w:rsid w:val="00B7646F"/>
    <w:rsid w:val="00B77062"/>
    <w:rsid w:val="00B7709F"/>
    <w:rsid w:val="00B770A1"/>
    <w:rsid w:val="00B77104"/>
    <w:rsid w:val="00B77405"/>
    <w:rsid w:val="00B774CC"/>
    <w:rsid w:val="00B77B57"/>
    <w:rsid w:val="00B77C6A"/>
    <w:rsid w:val="00B77D8A"/>
    <w:rsid w:val="00B80529"/>
    <w:rsid w:val="00B8053A"/>
    <w:rsid w:val="00B8069D"/>
    <w:rsid w:val="00B80795"/>
    <w:rsid w:val="00B80F5B"/>
    <w:rsid w:val="00B81578"/>
    <w:rsid w:val="00B8166A"/>
    <w:rsid w:val="00B81684"/>
    <w:rsid w:val="00B817F4"/>
    <w:rsid w:val="00B81E96"/>
    <w:rsid w:val="00B81F1C"/>
    <w:rsid w:val="00B820AE"/>
    <w:rsid w:val="00B821AB"/>
    <w:rsid w:val="00B82A8C"/>
    <w:rsid w:val="00B830F7"/>
    <w:rsid w:val="00B8321E"/>
    <w:rsid w:val="00B83328"/>
    <w:rsid w:val="00B837F5"/>
    <w:rsid w:val="00B839EB"/>
    <w:rsid w:val="00B83AC3"/>
    <w:rsid w:val="00B83DAC"/>
    <w:rsid w:val="00B83DF6"/>
    <w:rsid w:val="00B84856"/>
    <w:rsid w:val="00B8489E"/>
    <w:rsid w:val="00B84BE8"/>
    <w:rsid w:val="00B852AE"/>
    <w:rsid w:val="00B855A8"/>
    <w:rsid w:val="00B85781"/>
    <w:rsid w:val="00B85837"/>
    <w:rsid w:val="00B85F67"/>
    <w:rsid w:val="00B86315"/>
    <w:rsid w:val="00B864A5"/>
    <w:rsid w:val="00B86557"/>
    <w:rsid w:val="00B86D87"/>
    <w:rsid w:val="00B87324"/>
    <w:rsid w:val="00B87809"/>
    <w:rsid w:val="00B87C60"/>
    <w:rsid w:val="00B90165"/>
    <w:rsid w:val="00B9076E"/>
    <w:rsid w:val="00B910C8"/>
    <w:rsid w:val="00B91356"/>
    <w:rsid w:val="00B91E9D"/>
    <w:rsid w:val="00B922C4"/>
    <w:rsid w:val="00B926E0"/>
    <w:rsid w:val="00B92AD4"/>
    <w:rsid w:val="00B92BF1"/>
    <w:rsid w:val="00B932E1"/>
    <w:rsid w:val="00B93C36"/>
    <w:rsid w:val="00B94054"/>
    <w:rsid w:val="00B94253"/>
    <w:rsid w:val="00B9436E"/>
    <w:rsid w:val="00B946E7"/>
    <w:rsid w:val="00B94759"/>
    <w:rsid w:val="00B94A8C"/>
    <w:rsid w:val="00B950E8"/>
    <w:rsid w:val="00B95372"/>
    <w:rsid w:val="00B954FC"/>
    <w:rsid w:val="00B957B0"/>
    <w:rsid w:val="00B95A04"/>
    <w:rsid w:val="00B95C49"/>
    <w:rsid w:val="00B95C8D"/>
    <w:rsid w:val="00B95EEF"/>
    <w:rsid w:val="00B95FD7"/>
    <w:rsid w:val="00B96228"/>
    <w:rsid w:val="00B96313"/>
    <w:rsid w:val="00B96BE9"/>
    <w:rsid w:val="00B96CF0"/>
    <w:rsid w:val="00B96DA2"/>
    <w:rsid w:val="00B97059"/>
    <w:rsid w:val="00B977E6"/>
    <w:rsid w:val="00BA047F"/>
    <w:rsid w:val="00BA067F"/>
    <w:rsid w:val="00BA13E0"/>
    <w:rsid w:val="00BA1704"/>
    <w:rsid w:val="00BA17C4"/>
    <w:rsid w:val="00BA1D07"/>
    <w:rsid w:val="00BA270E"/>
    <w:rsid w:val="00BA2729"/>
    <w:rsid w:val="00BA283C"/>
    <w:rsid w:val="00BA2878"/>
    <w:rsid w:val="00BA2AEB"/>
    <w:rsid w:val="00BA2B41"/>
    <w:rsid w:val="00BA3603"/>
    <w:rsid w:val="00BA388C"/>
    <w:rsid w:val="00BA3974"/>
    <w:rsid w:val="00BA3C13"/>
    <w:rsid w:val="00BA3CC9"/>
    <w:rsid w:val="00BA3D2F"/>
    <w:rsid w:val="00BA3F29"/>
    <w:rsid w:val="00BA40BE"/>
    <w:rsid w:val="00BA48E0"/>
    <w:rsid w:val="00BA4B66"/>
    <w:rsid w:val="00BA4CF4"/>
    <w:rsid w:val="00BA54FB"/>
    <w:rsid w:val="00BA5A25"/>
    <w:rsid w:val="00BA5C97"/>
    <w:rsid w:val="00BA5DD8"/>
    <w:rsid w:val="00BA5EFB"/>
    <w:rsid w:val="00BA659A"/>
    <w:rsid w:val="00BA68C1"/>
    <w:rsid w:val="00BA6D50"/>
    <w:rsid w:val="00BA712E"/>
    <w:rsid w:val="00BA7423"/>
    <w:rsid w:val="00BA7688"/>
    <w:rsid w:val="00BA7E79"/>
    <w:rsid w:val="00BA7EB0"/>
    <w:rsid w:val="00BA7F19"/>
    <w:rsid w:val="00BB008F"/>
    <w:rsid w:val="00BB022D"/>
    <w:rsid w:val="00BB0528"/>
    <w:rsid w:val="00BB070E"/>
    <w:rsid w:val="00BB0B64"/>
    <w:rsid w:val="00BB0D75"/>
    <w:rsid w:val="00BB1286"/>
    <w:rsid w:val="00BB1C4F"/>
    <w:rsid w:val="00BB20E7"/>
    <w:rsid w:val="00BB225D"/>
    <w:rsid w:val="00BB2677"/>
    <w:rsid w:val="00BB277B"/>
    <w:rsid w:val="00BB2835"/>
    <w:rsid w:val="00BB284D"/>
    <w:rsid w:val="00BB2A2E"/>
    <w:rsid w:val="00BB365A"/>
    <w:rsid w:val="00BB37B0"/>
    <w:rsid w:val="00BB3D91"/>
    <w:rsid w:val="00BB3F4C"/>
    <w:rsid w:val="00BB422A"/>
    <w:rsid w:val="00BB46A9"/>
    <w:rsid w:val="00BB4A42"/>
    <w:rsid w:val="00BB5075"/>
    <w:rsid w:val="00BB5321"/>
    <w:rsid w:val="00BB56F2"/>
    <w:rsid w:val="00BB57E0"/>
    <w:rsid w:val="00BB5846"/>
    <w:rsid w:val="00BB5AF4"/>
    <w:rsid w:val="00BB61DC"/>
    <w:rsid w:val="00BB6258"/>
    <w:rsid w:val="00BB6431"/>
    <w:rsid w:val="00BB645D"/>
    <w:rsid w:val="00BB6472"/>
    <w:rsid w:val="00BB71EC"/>
    <w:rsid w:val="00BB724B"/>
    <w:rsid w:val="00BB740F"/>
    <w:rsid w:val="00BB7DB1"/>
    <w:rsid w:val="00BC002C"/>
    <w:rsid w:val="00BC00FD"/>
    <w:rsid w:val="00BC0AE6"/>
    <w:rsid w:val="00BC16BF"/>
    <w:rsid w:val="00BC1B4B"/>
    <w:rsid w:val="00BC1F84"/>
    <w:rsid w:val="00BC201A"/>
    <w:rsid w:val="00BC2BC7"/>
    <w:rsid w:val="00BC2F45"/>
    <w:rsid w:val="00BC344E"/>
    <w:rsid w:val="00BC38B8"/>
    <w:rsid w:val="00BC3CF8"/>
    <w:rsid w:val="00BC4B9C"/>
    <w:rsid w:val="00BC4E58"/>
    <w:rsid w:val="00BC5181"/>
    <w:rsid w:val="00BC56C1"/>
    <w:rsid w:val="00BC5CE2"/>
    <w:rsid w:val="00BC642E"/>
    <w:rsid w:val="00BC66C2"/>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0CF"/>
    <w:rsid w:val="00BD614C"/>
    <w:rsid w:val="00BD6509"/>
    <w:rsid w:val="00BD689C"/>
    <w:rsid w:val="00BD6909"/>
    <w:rsid w:val="00BD6A22"/>
    <w:rsid w:val="00BD78B8"/>
    <w:rsid w:val="00BD7A82"/>
    <w:rsid w:val="00BD7F9E"/>
    <w:rsid w:val="00BE059B"/>
    <w:rsid w:val="00BE067E"/>
    <w:rsid w:val="00BE072F"/>
    <w:rsid w:val="00BE0C3B"/>
    <w:rsid w:val="00BE13B8"/>
    <w:rsid w:val="00BE1524"/>
    <w:rsid w:val="00BE197A"/>
    <w:rsid w:val="00BE1A06"/>
    <w:rsid w:val="00BE1B3A"/>
    <w:rsid w:val="00BE2E99"/>
    <w:rsid w:val="00BE3553"/>
    <w:rsid w:val="00BE3AFA"/>
    <w:rsid w:val="00BE3F52"/>
    <w:rsid w:val="00BE403F"/>
    <w:rsid w:val="00BE45C1"/>
    <w:rsid w:val="00BE51C7"/>
    <w:rsid w:val="00BE5515"/>
    <w:rsid w:val="00BE5613"/>
    <w:rsid w:val="00BE5626"/>
    <w:rsid w:val="00BE5813"/>
    <w:rsid w:val="00BE5C7E"/>
    <w:rsid w:val="00BE5CD9"/>
    <w:rsid w:val="00BE620C"/>
    <w:rsid w:val="00BE65B3"/>
    <w:rsid w:val="00BE68B9"/>
    <w:rsid w:val="00BE7265"/>
    <w:rsid w:val="00BE7B27"/>
    <w:rsid w:val="00BF02E6"/>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31CB"/>
    <w:rsid w:val="00BF3AE6"/>
    <w:rsid w:val="00BF3C10"/>
    <w:rsid w:val="00BF3CFC"/>
    <w:rsid w:val="00BF46F1"/>
    <w:rsid w:val="00BF4923"/>
    <w:rsid w:val="00BF4987"/>
    <w:rsid w:val="00BF4B69"/>
    <w:rsid w:val="00BF5350"/>
    <w:rsid w:val="00BF55D0"/>
    <w:rsid w:val="00BF5623"/>
    <w:rsid w:val="00BF56A8"/>
    <w:rsid w:val="00BF577B"/>
    <w:rsid w:val="00BF5877"/>
    <w:rsid w:val="00BF608F"/>
    <w:rsid w:val="00BF60E3"/>
    <w:rsid w:val="00BF6597"/>
    <w:rsid w:val="00BF6BC0"/>
    <w:rsid w:val="00BF6FBF"/>
    <w:rsid w:val="00BF70A1"/>
    <w:rsid w:val="00BF70F8"/>
    <w:rsid w:val="00BF79A4"/>
    <w:rsid w:val="00BF7CDD"/>
    <w:rsid w:val="00BF7D43"/>
    <w:rsid w:val="00BF7FE5"/>
    <w:rsid w:val="00C00392"/>
    <w:rsid w:val="00C007CA"/>
    <w:rsid w:val="00C00F1A"/>
    <w:rsid w:val="00C010F5"/>
    <w:rsid w:val="00C01835"/>
    <w:rsid w:val="00C01A2D"/>
    <w:rsid w:val="00C01DFD"/>
    <w:rsid w:val="00C020A3"/>
    <w:rsid w:val="00C02192"/>
    <w:rsid w:val="00C02571"/>
    <w:rsid w:val="00C0279C"/>
    <w:rsid w:val="00C02C95"/>
    <w:rsid w:val="00C02CDE"/>
    <w:rsid w:val="00C03096"/>
    <w:rsid w:val="00C03B7B"/>
    <w:rsid w:val="00C03C30"/>
    <w:rsid w:val="00C04089"/>
    <w:rsid w:val="00C04339"/>
    <w:rsid w:val="00C04C68"/>
    <w:rsid w:val="00C04C6C"/>
    <w:rsid w:val="00C04DE2"/>
    <w:rsid w:val="00C05395"/>
    <w:rsid w:val="00C057E0"/>
    <w:rsid w:val="00C05863"/>
    <w:rsid w:val="00C05C20"/>
    <w:rsid w:val="00C05D67"/>
    <w:rsid w:val="00C06031"/>
    <w:rsid w:val="00C06066"/>
    <w:rsid w:val="00C0648A"/>
    <w:rsid w:val="00C067A4"/>
    <w:rsid w:val="00C06F8C"/>
    <w:rsid w:val="00C076D3"/>
    <w:rsid w:val="00C07A6C"/>
    <w:rsid w:val="00C07A84"/>
    <w:rsid w:val="00C07AB3"/>
    <w:rsid w:val="00C07AE3"/>
    <w:rsid w:val="00C07AE4"/>
    <w:rsid w:val="00C07AE7"/>
    <w:rsid w:val="00C07C5C"/>
    <w:rsid w:val="00C104CE"/>
    <w:rsid w:val="00C10599"/>
    <w:rsid w:val="00C1078B"/>
    <w:rsid w:val="00C10F46"/>
    <w:rsid w:val="00C1114F"/>
    <w:rsid w:val="00C11183"/>
    <w:rsid w:val="00C11197"/>
    <w:rsid w:val="00C11529"/>
    <w:rsid w:val="00C1157C"/>
    <w:rsid w:val="00C11C33"/>
    <w:rsid w:val="00C11C73"/>
    <w:rsid w:val="00C11E15"/>
    <w:rsid w:val="00C11FE5"/>
    <w:rsid w:val="00C11FF6"/>
    <w:rsid w:val="00C12068"/>
    <w:rsid w:val="00C12EB5"/>
    <w:rsid w:val="00C1328A"/>
    <w:rsid w:val="00C13504"/>
    <w:rsid w:val="00C13C8A"/>
    <w:rsid w:val="00C13F22"/>
    <w:rsid w:val="00C140FE"/>
    <w:rsid w:val="00C1412F"/>
    <w:rsid w:val="00C14346"/>
    <w:rsid w:val="00C145EF"/>
    <w:rsid w:val="00C14691"/>
    <w:rsid w:val="00C14EF8"/>
    <w:rsid w:val="00C15135"/>
    <w:rsid w:val="00C15177"/>
    <w:rsid w:val="00C159ED"/>
    <w:rsid w:val="00C16386"/>
    <w:rsid w:val="00C16562"/>
    <w:rsid w:val="00C165C6"/>
    <w:rsid w:val="00C1662C"/>
    <w:rsid w:val="00C16813"/>
    <w:rsid w:val="00C16B16"/>
    <w:rsid w:val="00C17099"/>
    <w:rsid w:val="00C170AE"/>
    <w:rsid w:val="00C173EB"/>
    <w:rsid w:val="00C17593"/>
    <w:rsid w:val="00C176B6"/>
    <w:rsid w:val="00C17B34"/>
    <w:rsid w:val="00C17D7E"/>
    <w:rsid w:val="00C17D89"/>
    <w:rsid w:val="00C202D5"/>
    <w:rsid w:val="00C2068D"/>
    <w:rsid w:val="00C206C4"/>
    <w:rsid w:val="00C206EC"/>
    <w:rsid w:val="00C20DD5"/>
    <w:rsid w:val="00C20F2A"/>
    <w:rsid w:val="00C217D8"/>
    <w:rsid w:val="00C226CE"/>
    <w:rsid w:val="00C22F9A"/>
    <w:rsid w:val="00C232DD"/>
    <w:rsid w:val="00C23452"/>
    <w:rsid w:val="00C2423A"/>
    <w:rsid w:val="00C244D8"/>
    <w:rsid w:val="00C24789"/>
    <w:rsid w:val="00C24B84"/>
    <w:rsid w:val="00C24EE5"/>
    <w:rsid w:val="00C250A4"/>
    <w:rsid w:val="00C250CF"/>
    <w:rsid w:val="00C252FD"/>
    <w:rsid w:val="00C2544D"/>
    <w:rsid w:val="00C25BD7"/>
    <w:rsid w:val="00C26871"/>
    <w:rsid w:val="00C2695A"/>
    <w:rsid w:val="00C26EB2"/>
    <w:rsid w:val="00C2708A"/>
    <w:rsid w:val="00C27156"/>
    <w:rsid w:val="00C274BE"/>
    <w:rsid w:val="00C275D9"/>
    <w:rsid w:val="00C2769D"/>
    <w:rsid w:val="00C27CD4"/>
    <w:rsid w:val="00C27DD0"/>
    <w:rsid w:val="00C27E49"/>
    <w:rsid w:val="00C307FA"/>
    <w:rsid w:val="00C30845"/>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179"/>
    <w:rsid w:val="00C3463A"/>
    <w:rsid w:val="00C346BB"/>
    <w:rsid w:val="00C346C1"/>
    <w:rsid w:val="00C34BDB"/>
    <w:rsid w:val="00C34C03"/>
    <w:rsid w:val="00C34C05"/>
    <w:rsid w:val="00C34CB6"/>
    <w:rsid w:val="00C34D4B"/>
    <w:rsid w:val="00C34F16"/>
    <w:rsid w:val="00C3566B"/>
    <w:rsid w:val="00C35B23"/>
    <w:rsid w:val="00C36050"/>
    <w:rsid w:val="00C361B0"/>
    <w:rsid w:val="00C361CF"/>
    <w:rsid w:val="00C367B9"/>
    <w:rsid w:val="00C36DAD"/>
    <w:rsid w:val="00C37050"/>
    <w:rsid w:val="00C37CA6"/>
    <w:rsid w:val="00C37CDF"/>
    <w:rsid w:val="00C37F8D"/>
    <w:rsid w:val="00C40162"/>
    <w:rsid w:val="00C4018E"/>
    <w:rsid w:val="00C404D5"/>
    <w:rsid w:val="00C40B7D"/>
    <w:rsid w:val="00C40CD4"/>
    <w:rsid w:val="00C41057"/>
    <w:rsid w:val="00C411E2"/>
    <w:rsid w:val="00C41D77"/>
    <w:rsid w:val="00C41E8D"/>
    <w:rsid w:val="00C42013"/>
    <w:rsid w:val="00C42130"/>
    <w:rsid w:val="00C42784"/>
    <w:rsid w:val="00C429E1"/>
    <w:rsid w:val="00C43688"/>
    <w:rsid w:val="00C439F0"/>
    <w:rsid w:val="00C43CE7"/>
    <w:rsid w:val="00C44189"/>
    <w:rsid w:val="00C447FB"/>
    <w:rsid w:val="00C44F96"/>
    <w:rsid w:val="00C44FF2"/>
    <w:rsid w:val="00C455FA"/>
    <w:rsid w:val="00C4587D"/>
    <w:rsid w:val="00C45C66"/>
    <w:rsid w:val="00C45D45"/>
    <w:rsid w:val="00C470AA"/>
    <w:rsid w:val="00C47AE8"/>
    <w:rsid w:val="00C47B93"/>
    <w:rsid w:val="00C47BDE"/>
    <w:rsid w:val="00C47EC4"/>
    <w:rsid w:val="00C50728"/>
    <w:rsid w:val="00C508B7"/>
    <w:rsid w:val="00C509D3"/>
    <w:rsid w:val="00C51696"/>
    <w:rsid w:val="00C5193F"/>
    <w:rsid w:val="00C51D11"/>
    <w:rsid w:val="00C51D30"/>
    <w:rsid w:val="00C51F21"/>
    <w:rsid w:val="00C521CD"/>
    <w:rsid w:val="00C5257E"/>
    <w:rsid w:val="00C531B4"/>
    <w:rsid w:val="00C532F9"/>
    <w:rsid w:val="00C535EB"/>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5AC"/>
    <w:rsid w:val="00C60708"/>
    <w:rsid w:val="00C60EC1"/>
    <w:rsid w:val="00C6103B"/>
    <w:rsid w:val="00C613E1"/>
    <w:rsid w:val="00C6157B"/>
    <w:rsid w:val="00C619CD"/>
    <w:rsid w:val="00C61B5A"/>
    <w:rsid w:val="00C61D30"/>
    <w:rsid w:val="00C61EE5"/>
    <w:rsid w:val="00C62003"/>
    <w:rsid w:val="00C62027"/>
    <w:rsid w:val="00C62997"/>
    <w:rsid w:val="00C63152"/>
    <w:rsid w:val="00C633AB"/>
    <w:rsid w:val="00C6343A"/>
    <w:rsid w:val="00C636B0"/>
    <w:rsid w:val="00C64849"/>
    <w:rsid w:val="00C6540F"/>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540"/>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A0C"/>
    <w:rsid w:val="00C80DB5"/>
    <w:rsid w:val="00C8198E"/>
    <w:rsid w:val="00C81B30"/>
    <w:rsid w:val="00C8220B"/>
    <w:rsid w:val="00C82387"/>
    <w:rsid w:val="00C823D0"/>
    <w:rsid w:val="00C828F7"/>
    <w:rsid w:val="00C83012"/>
    <w:rsid w:val="00C831FC"/>
    <w:rsid w:val="00C8395C"/>
    <w:rsid w:val="00C83D50"/>
    <w:rsid w:val="00C84231"/>
    <w:rsid w:val="00C847C8"/>
    <w:rsid w:val="00C84CD6"/>
    <w:rsid w:val="00C84D5A"/>
    <w:rsid w:val="00C85034"/>
    <w:rsid w:val="00C8534D"/>
    <w:rsid w:val="00C85460"/>
    <w:rsid w:val="00C85F12"/>
    <w:rsid w:val="00C86379"/>
    <w:rsid w:val="00C864DB"/>
    <w:rsid w:val="00C8669B"/>
    <w:rsid w:val="00C86CA2"/>
    <w:rsid w:val="00C870BA"/>
    <w:rsid w:val="00C8781D"/>
    <w:rsid w:val="00C878E9"/>
    <w:rsid w:val="00C87A95"/>
    <w:rsid w:val="00C87AF9"/>
    <w:rsid w:val="00C87DD4"/>
    <w:rsid w:val="00C901A9"/>
    <w:rsid w:val="00C9047A"/>
    <w:rsid w:val="00C905AC"/>
    <w:rsid w:val="00C9065E"/>
    <w:rsid w:val="00C90B43"/>
    <w:rsid w:val="00C90C65"/>
    <w:rsid w:val="00C90C82"/>
    <w:rsid w:val="00C90F7A"/>
    <w:rsid w:val="00C911EF"/>
    <w:rsid w:val="00C915C3"/>
    <w:rsid w:val="00C91CFB"/>
    <w:rsid w:val="00C91FAC"/>
    <w:rsid w:val="00C9220C"/>
    <w:rsid w:val="00C922C5"/>
    <w:rsid w:val="00C92352"/>
    <w:rsid w:val="00C923B7"/>
    <w:rsid w:val="00C927AB"/>
    <w:rsid w:val="00C92C2A"/>
    <w:rsid w:val="00C9318C"/>
    <w:rsid w:val="00C93297"/>
    <w:rsid w:val="00C932D9"/>
    <w:rsid w:val="00C93543"/>
    <w:rsid w:val="00C940BA"/>
    <w:rsid w:val="00C94279"/>
    <w:rsid w:val="00C9430C"/>
    <w:rsid w:val="00C945EC"/>
    <w:rsid w:val="00C94B58"/>
    <w:rsid w:val="00C94BBA"/>
    <w:rsid w:val="00C94E45"/>
    <w:rsid w:val="00C95300"/>
    <w:rsid w:val="00C95548"/>
    <w:rsid w:val="00C955F6"/>
    <w:rsid w:val="00C95656"/>
    <w:rsid w:val="00C95730"/>
    <w:rsid w:val="00C95962"/>
    <w:rsid w:val="00C959AA"/>
    <w:rsid w:val="00C95BB8"/>
    <w:rsid w:val="00C95EC0"/>
    <w:rsid w:val="00C9633F"/>
    <w:rsid w:val="00C963E1"/>
    <w:rsid w:val="00C965AD"/>
    <w:rsid w:val="00C96A24"/>
    <w:rsid w:val="00C96D37"/>
    <w:rsid w:val="00C96D71"/>
    <w:rsid w:val="00C96F89"/>
    <w:rsid w:val="00C96FE0"/>
    <w:rsid w:val="00C9730E"/>
    <w:rsid w:val="00C97572"/>
    <w:rsid w:val="00C97671"/>
    <w:rsid w:val="00C9785E"/>
    <w:rsid w:val="00C97AF1"/>
    <w:rsid w:val="00C97BC8"/>
    <w:rsid w:val="00C97D77"/>
    <w:rsid w:val="00CA04BE"/>
    <w:rsid w:val="00CA09AA"/>
    <w:rsid w:val="00CA09E7"/>
    <w:rsid w:val="00CA0FCC"/>
    <w:rsid w:val="00CA114D"/>
    <w:rsid w:val="00CA1225"/>
    <w:rsid w:val="00CA18D2"/>
    <w:rsid w:val="00CA2480"/>
    <w:rsid w:val="00CA267C"/>
    <w:rsid w:val="00CA2919"/>
    <w:rsid w:val="00CA2C56"/>
    <w:rsid w:val="00CA2ED2"/>
    <w:rsid w:val="00CA41D8"/>
    <w:rsid w:val="00CA4572"/>
    <w:rsid w:val="00CA4686"/>
    <w:rsid w:val="00CA49C0"/>
    <w:rsid w:val="00CA4A24"/>
    <w:rsid w:val="00CA4A3F"/>
    <w:rsid w:val="00CA4C14"/>
    <w:rsid w:val="00CA4F58"/>
    <w:rsid w:val="00CA51A0"/>
    <w:rsid w:val="00CA5DA3"/>
    <w:rsid w:val="00CA6156"/>
    <w:rsid w:val="00CA6164"/>
    <w:rsid w:val="00CA6BDF"/>
    <w:rsid w:val="00CA7239"/>
    <w:rsid w:val="00CA7E66"/>
    <w:rsid w:val="00CB010F"/>
    <w:rsid w:val="00CB01BC"/>
    <w:rsid w:val="00CB03CF"/>
    <w:rsid w:val="00CB047F"/>
    <w:rsid w:val="00CB11BD"/>
    <w:rsid w:val="00CB1368"/>
    <w:rsid w:val="00CB167F"/>
    <w:rsid w:val="00CB1C10"/>
    <w:rsid w:val="00CB1F2A"/>
    <w:rsid w:val="00CB299C"/>
    <w:rsid w:val="00CB2BBA"/>
    <w:rsid w:val="00CB35ED"/>
    <w:rsid w:val="00CB39EB"/>
    <w:rsid w:val="00CB41E7"/>
    <w:rsid w:val="00CB480A"/>
    <w:rsid w:val="00CB49C7"/>
    <w:rsid w:val="00CB4FA5"/>
    <w:rsid w:val="00CB5008"/>
    <w:rsid w:val="00CB58DD"/>
    <w:rsid w:val="00CB5DC5"/>
    <w:rsid w:val="00CB6343"/>
    <w:rsid w:val="00CB6517"/>
    <w:rsid w:val="00CB668B"/>
    <w:rsid w:val="00CB66BF"/>
    <w:rsid w:val="00CB6F41"/>
    <w:rsid w:val="00CB7648"/>
    <w:rsid w:val="00CB79A4"/>
    <w:rsid w:val="00CB7B6B"/>
    <w:rsid w:val="00CB7F5F"/>
    <w:rsid w:val="00CC00B7"/>
    <w:rsid w:val="00CC0304"/>
    <w:rsid w:val="00CC034B"/>
    <w:rsid w:val="00CC07BA"/>
    <w:rsid w:val="00CC099A"/>
    <w:rsid w:val="00CC0AA7"/>
    <w:rsid w:val="00CC0E56"/>
    <w:rsid w:val="00CC110D"/>
    <w:rsid w:val="00CC153E"/>
    <w:rsid w:val="00CC1555"/>
    <w:rsid w:val="00CC1594"/>
    <w:rsid w:val="00CC172A"/>
    <w:rsid w:val="00CC1A18"/>
    <w:rsid w:val="00CC1CF9"/>
    <w:rsid w:val="00CC1D2E"/>
    <w:rsid w:val="00CC1E3E"/>
    <w:rsid w:val="00CC1E40"/>
    <w:rsid w:val="00CC21A6"/>
    <w:rsid w:val="00CC27F5"/>
    <w:rsid w:val="00CC2D18"/>
    <w:rsid w:val="00CC2EFE"/>
    <w:rsid w:val="00CC32B0"/>
    <w:rsid w:val="00CC33CB"/>
    <w:rsid w:val="00CC3D5F"/>
    <w:rsid w:val="00CC3D8D"/>
    <w:rsid w:val="00CC3E8C"/>
    <w:rsid w:val="00CC400F"/>
    <w:rsid w:val="00CC4365"/>
    <w:rsid w:val="00CC4C5E"/>
    <w:rsid w:val="00CC4CD7"/>
    <w:rsid w:val="00CC4EF6"/>
    <w:rsid w:val="00CC4F58"/>
    <w:rsid w:val="00CC523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D6E"/>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768"/>
    <w:rsid w:val="00CD5ADA"/>
    <w:rsid w:val="00CD5C02"/>
    <w:rsid w:val="00CD5F80"/>
    <w:rsid w:val="00CD61E3"/>
    <w:rsid w:val="00CD6823"/>
    <w:rsid w:val="00CD6D63"/>
    <w:rsid w:val="00CD6E0B"/>
    <w:rsid w:val="00CD707E"/>
    <w:rsid w:val="00CD711C"/>
    <w:rsid w:val="00CD787F"/>
    <w:rsid w:val="00CD7A86"/>
    <w:rsid w:val="00CE025E"/>
    <w:rsid w:val="00CE030D"/>
    <w:rsid w:val="00CE03B6"/>
    <w:rsid w:val="00CE05F2"/>
    <w:rsid w:val="00CE0CBF"/>
    <w:rsid w:val="00CE0F12"/>
    <w:rsid w:val="00CE112E"/>
    <w:rsid w:val="00CE1225"/>
    <w:rsid w:val="00CE132D"/>
    <w:rsid w:val="00CE143E"/>
    <w:rsid w:val="00CE14A0"/>
    <w:rsid w:val="00CE19F2"/>
    <w:rsid w:val="00CE253D"/>
    <w:rsid w:val="00CE2858"/>
    <w:rsid w:val="00CE3180"/>
    <w:rsid w:val="00CE3257"/>
    <w:rsid w:val="00CE38AA"/>
    <w:rsid w:val="00CE3CDC"/>
    <w:rsid w:val="00CE3D16"/>
    <w:rsid w:val="00CE3D41"/>
    <w:rsid w:val="00CE3FBA"/>
    <w:rsid w:val="00CE4BEE"/>
    <w:rsid w:val="00CE5386"/>
    <w:rsid w:val="00CE53A7"/>
    <w:rsid w:val="00CE5854"/>
    <w:rsid w:val="00CE5E50"/>
    <w:rsid w:val="00CE630B"/>
    <w:rsid w:val="00CE69F3"/>
    <w:rsid w:val="00CE6AD5"/>
    <w:rsid w:val="00CE6E24"/>
    <w:rsid w:val="00CE6FFB"/>
    <w:rsid w:val="00CE7392"/>
    <w:rsid w:val="00CE76BD"/>
    <w:rsid w:val="00CE781A"/>
    <w:rsid w:val="00CF0131"/>
    <w:rsid w:val="00CF02AC"/>
    <w:rsid w:val="00CF057C"/>
    <w:rsid w:val="00CF06E6"/>
    <w:rsid w:val="00CF08B8"/>
    <w:rsid w:val="00CF0CB6"/>
    <w:rsid w:val="00CF18AB"/>
    <w:rsid w:val="00CF1AA6"/>
    <w:rsid w:val="00CF1C27"/>
    <w:rsid w:val="00CF20C8"/>
    <w:rsid w:val="00CF23EB"/>
    <w:rsid w:val="00CF2639"/>
    <w:rsid w:val="00CF2971"/>
    <w:rsid w:val="00CF2EF5"/>
    <w:rsid w:val="00CF2FBF"/>
    <w:rsid w:val="00CF33BA"/>
    <w:rsid w:val="00CF3672"/>
    <w:rsid w:val="00CF3E2B"/>
    <w:rsid w:val="00CF3F01"/>
    <w:rsid w:val="00CF4050"/>
    <w:rsid w:val="00CF41AE"/>
    <w:rsid w:val="00CF495B"/>
    <w:rsid w:val="00CF4B3B"/>
    <w:rsid w:val="00CF4F02"/>
    <w:rsid w:val="00CF4F88"/>
    <w:rsid w:val="00CF5EE9"/>
    <w:rsid w:val="00CF61A3"/>
    <w:rsid w:val="00CF66DE"/>
    <w:rsid w:val="00CF6848"/>
    <w:rsid w:val="00CF690F"/>
    <w:rsid w:val="00CF6AF3"/>
    <w:rsid w:val="00CF6C9A"/>
    <w:rsid w:val="00CF74F6"/>
    <w:rsid w:val="00CF76AE"/>
    <w:rsid w:val="00CF7896"/>
    <w:rsid w:val="00CF7CCF"/>
    <w:rsid w:val="00CF7D8D"/>
    <w:rsid w:val="00D0033A"/>
    <w:rsid w:val="00D00522"/>
    <w:rsid w:val="00D00B22"/>
    <w:rsid w:val="00D00FCA"/>
    <w:rsid w:val="00D01653"/>
    <w:rsid w:val="00D01752"/>
    <w:rsid w:val="00D017EE"/>
    <w:rsid w:val="00D01C73"/>
    <w:rsid w:val="00D02264"/>
    <w:rsid w:val="00D02369"/>
    <w:rsid w:val="00D0240D"/>
    <w:rsid w:val="00D02683"/>
    <w:rsid w:val="00D02AFC"/>
    <w:rsid w:val="00D02B7B"/>
    <w:rsid w:val="00D02C36"/>
    <w:rsid w:val="00D02E17"/>
    <w:rsid w:val="00D02F2F"/>
    <w:rsid w:val="00D0321D"/>
    <w:rsid w:val="00D04007"/>
    <w:rsid w:val="00D04621"/>
    <w:rsid w:val="00D04A63"/>
    <w:rsid w:val="00D04FC8"/>
    <w:rsid w:val="00D050BA"/>
    <w:rsid w:val="00D05647"/>
    <w:rsid w:val="00D05B47"/>
    <w:rsid w:val="00D05F62"/>
    <w:rsid w:val="00D05FD4"/>
    <w:rsid w:val="00D06088"/>
    <w:rsid w:val="00D0675C"/>
    <w:rsid w:val="00D06800"/>
    <w:rsid w:val="00D06B22"/>
    <w:rsid w:val="00D06DED"/>
    <w:rsid w:val="00D070AD"/>
    <w:rsid w:val="00D0730A"/>
    <w:rsid w:val="00D073D1"/>
    <w:rsid w:val="00D078A7"/>
    <w:rsid w:val="00D078A9"/>
    <w:rsid w:val="00D078C9"/>
    <w:rsid w:val="00D07D73"/>
    <w:rsid w:val="00D07DCA"/>
    <w:rsid w:val="00D07E5F"/>
    <w:rsid w:val="00D1023A"/>
    <w:rsid w:val="00D10A74"/>
    <w:rsid w:val="00D10D83"/>
    <w:rsid w:val="00D1121C"/>
    <w:rsid w:val="00D113AD"/>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50C5"/>
    <w:rsid w:val="00D1552A"/>
    <w:rsid w:val="00D15D9D"/>
    <w:rsid w:val="00D1624D"/>
    <w:rsid w:val="00D17869"/>
    <w:rsid w:val="00D1792B"/>
    <w:rsid w:val="00D17F37"/>
    <w:rsid w:val="00D202D3"/>
    <w:rsid w:val="00D2171B"/>
    <w:rsid w:val="00D217CE"/>
    <w:rsid w:val="00D21A77"/>
    <w:rsid w:val="00D21E67"/>
    <w:rsid w:val="00D22148"/>
    <w:rsid w:val="00D22406"/>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72"/>
    <w:rsid w:val="00D26DBE"/>
    <w:rsid w:val="00D27AAD"/>
    <w:rsid w:val="00D27F01"/>
    <w:rsid w:val="00D3013B"/>
    <w:rsid w:val="00D301F6"/>
    <w:rsid w:val="00D30373"/>
    <w:rsid w:val="00D309B2"/>
    <w:rsid w:val="00D309D3"/>
    <w:rsid w:val="00D30C46"/>
    <w:rsid w:val="00D30FC7"/>
    <w:rsid w:val="00D3120F"/>
    <w:rsid w:val="00D31B9F"/>
    <w:rsid w:val="00D31BEA"/>
    <w:rsid w:val="00D32088"/>
    <w:rsid w:val="00D322CF"/>
    <w:rsid w:val="00D33313"/>
    <w:rsid w:val="00D33379"/>
    <w:rsid w:val="00D333D7"/>
    <w:rsid w:val="00D33410"/>
    <w:rsid w:val="00D33418"/>
    <w:rsid w:val="00D33458"/>
    <w:rsid w:val="00D337BF"/>
    <w:rsid w:val="00D33AFC"/>
    <w:rsid w:val="00D33C0E"/>
    <w:rsid w:val="00D33C2E"/>
    <w:rsid w:val="00D3410B"/>
    <w:rsid w:val="00D344C9"/>
    <w:rsid w:val="00D34965"/>
    <w:rsid w:val="00D34B2E"/>
    <w:rsid w:val="00D358B2"/>
    <w:rsid w:val="00D359BB"/>
    <w:rsid w:val="00D3609F"/>
    <w:rsid w:val="00D3610A"/>
    <w:rsid w:val="00D366C8"/>
    <w:rsid w:val="00D368C6"/>
    <w:rsid w:val="00D369DF"/>
    <w:rsid w:val="00D36C8E"/>
    <w:rsid w:val="00D36D5A"/>
    <w:rsid w:val="00D37860"/>
    <w:rsid w:val="00D37A26"/>
    <w:rsid w:val="00D37C2D"/>
    <w:rsid w:val="00D37F6A"/>
    <w:rsid w:val="00D40109"/>
    <w:rsid w:val="00D40429"/>
    <w:rsid w:val="00D404CE"/>
    <w:rsid w:val="00D40644"/>
    <w:rsid w:val="00D40A5C"/>
    <w:rsid w:val="00D40D79"/>
    <w:rsid w:val="00D40E25"/>
    <w:rsid w:val="00D40E78"/>
    <w:rsid w:val="00D40F5C"/>
    <w:rsid w:val="00D41009"/>
    <w:rsid w:val="00D41901"/>
    <w:rsid w:val="00D4197A"/>
    <w:rsid w:val="00D41CD0"/>
    <w:rsid w:val="00D421D9"/>
    <w:rsid w:val="00D42223"/>
    <w:rsid w:val="00D422E4"/>
    <w:rsid w:val="00D424E7"/>
    <w:rsid w:val="00D42527"/>
    <w:rsid w:val="00D426FB"/>
    <w:rsid w:val="00D42B71"/>
    <w:rsid w:val="00D42D5D"/>
    <w:rsid w:val="00D43888"/>
    <w:rsid w:val="00D4429F"/>
    <w:rsid w:val="00D44A5C"/>
    <w:rsid w:val="00D45819"/>
    <w:rsid w:val="00D45B68"/>
    <w:rsid w:val="00D45BE6"/>
    <w:rsid w:val="00D466E5"/>
    <w:rsid w:val="00D467C7"/>
    <w:rsid w:val="00D4688E"/>
    <w:rsid w:val="00D468A5"/>
    <w:rsid w:val="00D46F2D"/>
    <w:rsid w:val="00D471EF"/>
    <w:rsid w:val="00D475CC"/>
    <w:rsid w:val="00D477E2"/>
    <w:rsid w:val="00D4785C"/>
    <w:rsid w:val="00D47A34"/>
    <w:rsid w:val="00D47F1A"/>
    <w:rsid w:val="00D5044A"/>
    <w:rsid w:val="00D50772"/>
    <w:rsid w:val="00D50C82"/>
    <w:rsid w:val="00D50F95"/>
    <w:rsid w:val="00D5102A"/>
    <w:rsid w:val="00D512D1"/>
    <w:rsid w:val="00D513F0"/>
    <w:rsid w:val="00D5144F"/>
    <w:rsid w:val="00D51565"/>
    <w:rsid w:val="00D51AAF"/>
    <w:rsid w:val="00D51F84"/>
    <w:rsid w:val="00D52200"/>
    <w:rsid w:val="00D52283"/>
    <w:rsid w:val="00D52400"/>
    <w:rsid w:val="00D527A2"/>
    <w:rsid w:val="00D52A9A"/>
    <w:rsid w:val="00D52E1D"/>
    <w:rsid w:val="00D53621"/>
    <w:rsid w:val="00D53768"/>
    <w:rsid w:val="00D537B0"/>
    <w:rsid w:val="00D5419B"/>
    <w:rsid w:val="00D54370"/>
    <w:rsid w:val="00D5438E"/>
    <w:rsid w:val="00D54C59"/>
    <w:rsid w:val="00D54CA0"/>
    <w:rsid w:val="00D54D88"/>
    <w:rsid w:val="00D5521C"/>
    <w:rsid w:val="00D554E6"/>
    <w:rsid w:val="00D55723"/>
    <w:rsid w:val="00D557D4"/>
    <w:rsid w:val="00D55B68"/>
    <w:rsid w:val="00D55BD5"/>
    <w:rsid w:val="00D55C37"/>
    <w:rsid w:val="00D56330"/>
    <w:rsid w:val="00D563C2"/>
    <w:rsid w:val="00D56587"/>
    <w:rsid w:val="00D56810"/>
    <w:rsid w:val="00D56C31"/>
    <w:rsid w:val="00D56D65"/>
    <w:rsid w:val="00D572B2"/>
    <w:rsid w:val="00D576B9"/>
    <w:rsid w:val="00D57AC0"/>
    <w:rsid w:val="00D57C20"/>
    <w:rsid w:val="00D57F0A"/>
    <w:rsid w:val="00D60207"/>
    <w:rsid w:val="00D6041F"/>
    <w:rsid w:val="00D60BCB"/>
    <w:rsid w:val="00D60C1A"/>
    <w:rsid w:val="00D60CB2"/>
    <w:rsid w:val="00D60DD4"/>
    <w:rsid w:val="00D60E27"/>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888"/>
    <w:rsid w:val="00D7010A"/>
    <w:rsid w:val="00D7040B"/>
    <w:rsid w:val="00D7066F"/>
    <w:rsid w:val="00D70B5B"/>
    <w:rsid w:val="00D70F5E"/>
    <w:rsid w:val="00D70F87"/>
    <w:rsid w:val="00D711D9"/>
    <w:rsid w:val="00D7123A"/>
    <w:rsid w:val="00D71707"/>
    <w:rsid w:val="00D717F4"/>
    <w:rsid w:val="00D71BD5"/>
    <w:rsid w:val="00D72265"/>
    <w:rsid w:val="00D72633"/>
    <w:rsid w:val="00D72BDC"/>
    <w:rsid w:val="00D73118"/>
    <w:rsid w:val="00D73347"/>
    <w:rsid w:val="00D7364D"/>
    <w:rsid w:val="00D73A3C"/>
    <w:rsid w:val="00D73A6B"/>
    <w:rsid w:val="00D73DAD"/>
    <w:rsid w:val="00D73E0D"/>
    <w:rsid w:val="00D73F38"/>
    <w:rsid w:val="00D74461"/>
    <w:rsid w:val="00D74AF7"/>
    <w:rsid w:val="00D74B95"/>
    <w:rsid w:val="00D7505F"/>
    <w:rsid w:val="00D75199"/>
    <w:rsid w:val="00D75277"/>
    <w:rsid w:val="00D75439"/>
    <w:rsid w:val="00D755A0"/>
    <w:rsid w:val="00D75843"/>
    <w:rsid w:val="00D758A1"/>
    <w:rsid w:val="00D75B37"/>
    <w:rsid w:val="00D75E85"/>
    <w:rsid w:val="00D75F68"/>
    <w:rsid w:val="00D7643F"/>
    <w:rsid w:val="00D7649D"/>
    <w:rsid w:val="00D769F0"/>
    <w:rsid w:val="00D76E0D"/>
    <w:rsid w:val="00D76E83"/>
    <w:rsid w:val="00D771C9"/>
    <w:rsid w:val="00D779AD"/>
    <w:rsid w:val="00D800A1"/>
    <w:rsid w:val="00D8036A"/>
    <w:rsid w:val="00D80AB8"/>
    <w:rsid w:val="00D80C93"/>
    <w:rsid w:val="00D80CCB"/>
    <w:rsid w:val="00D81307"/>
    <w:rsid w:val="00D81465"/>
    <w:rsid w:val="00D817FD"/>
    <w:rsid w:val="00D81F6B"/>
    <w:rsid w:val="00D8204C"/>
    <w:rsid w:val="00D820F3"/>
    <w:rsid w:val="00D82175"/>
    <w:rsid w:val="00D829AC"/>
    <w:rsid w:val="00D82AA1"/>
    <w:rsid w:val="00D83401"/>
    <w:rsid w:val="00D8373E"/>
    <w:rsid w:val="00D837F8"/>
    <w:rsid w:val="00D83850"/>
    <w:rsid w:val="00D84268"/>
    <w:rsid w:val="00D84278"/>
    <w:rsid w:val="00D846C5"/>
    <w:rsid w:val="00D847C6"/>
    <w:rsid w:val="00D8666C"/>
    <w:rsid w:val="00D86ACF"/>
    <w:rsid w:val="00D86B37"/>
    <w:rsid w:val="00D86EF6"/>
    <w:rsid w:val="00D87154"/>
    <w:rsid w:val="00D8778A"/>
    <w:rsid w:val="00D907F6"/>
    <w:rsid w:val="00D91009"/>
    <w:rsid w:val="00D9120D"/>
    <w:rsid w:val="00D9126A"/>
    <w:rsid w:val="00D912DF"/>
    <w:rsid w:val="00D9151F"/>
    <w:rsid w:val="00D919F7"/>
    <w:rsid w:val="00D91A37"/>
    <w:rsid w:val="00D91AEE"/>
    <w:rsid w:val="00D91DF3"/>
    <w:rsid w:val="00D91F8C"/>
    <w:rsid w:val="00D92265"/>
    <w:rsid w:val="00D9230B"/>
    <w:rsid w:val="00D92432"/>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6C9B"/>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DE0"/>
    <w:rsid w:val="00DA5E41"/>
    <w:rsid w:val="00DA5E7E"/>
    <w:rsid w:val="00DA61A7"/>
    <w:rsid w:val="00DA714A"/>
    <w:rsid w:val="00DA71AF"/>
    <w:rsid w:val="00DA727D"/>
    <w:rsid w:val="00DA7A85"/>
    <w:rsid w:val="00DA7BC7"/>
    <w:rsid w:val="00DA7E4C"/>
    <w:rsid w:val="00DA7EC1"/>
    <w:rsid w:val="00DB007B"/>
    <w:rsid w:val="00DB0564"/>
    <w:rsid w:val="00DB0D5D"/>
    <w:rsid w:val="00DB118D"/>
    <w:rsid w:val="00DB13D7"/>
    <w:rsid w:val="00DB1539"/>
    <w:rsid w:val="00DB1F98"/>
    <w:rsid w:val="00DB2557"/>
    <w:rsid w:val="00DB270B"/>
    <w:rsid w:val="00DB27E1"/>
    <w:rsid w:val="00DB2CDC"/>
    <w:rsid w:val="00DB2CF9"/>
    <w:rsid w:val="00DB2F94"/>
    <w:rsid w:val="00DB2FDC"/>
    <w:rsid w:val="00DB35C7"/>
    <w:rsid w:val="00DB3719"/>
    <w:rsid w:val="00DB39DE"/>
    <w:rsid w:val="00DB3AF9"/>
    <w:rsid w:val="00DB3D0B"/>
    <w:rsid w:val="00DB3D52"/>
    <w:rsid w:val="00DB42C3"/>
    <w:rsid w:val="00DB4322"/>
    <w:rsid w:val="00DB452C"/>
    <w:rsid w:val="00DB4F9D"/>
    <w:rsid w:val="00DB5010"/>
    <w:rsid w:val="00DB5024"/>
    <w:rsid w:val="00DB5799"/>
    <w:rsid w:val="00DB5A21"/>
    <w:rsid w:val="00DB5DEB"/>
    <w:rsid w:val="00DB5EE5"/>
    <w:rsid w:val="00DB6681"/>
    <w:rsid w:val="00DB6FDF"/>
    <w:rsid w:val="00DB70B3"/>
    <w:rsid w:val="00DB7295"/>
    <w:rsid w:val="00DB749A"/>
    <w:rsid w:val="00DB7E8C"/>
    <w:rsid w:val="00DC0F93"/>
    <w:rsid w:val="00DC1384"/>
    <w:rsid w:val="00DC1439"/>
    <w:rsid w:val="00DC1479"/>
    <w:rsid w:val="00DC1624"/>
    <w:rsid w:val="00DC1763"/>
    <w:rsid w:val="00DC1EB7"/>
    <w:rsid w:val="00DC1FCC"/>
    <w:rsid w:val="00DC22B7"/>
    <w:rsid w:val="00DC24CF"/>
    <w:rsid w:val="00DC257F"/>
    <w:rsid w:val="00DC2898"/>
    <w:rsid w:val="00DC28A6"/>
    <w:rsid w:val="00DC28EC"/>
    <w:rsid w:val="00DC3417"/>
    <w:rsid w:val="00DC3922"/>
    <w:rsid w:val="00DC3DE4"/>
    <w:rsid w:val="00DC41A2"/>
    <w:rsid w:val="00DC4330"/>
    <w:rsid w:val="00DC48FE"/>
    <w:rsid w:val="00DC4935"/>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DD5"/>
    <w:rsid w:val="00DD1E75"/>
    <w:rsid w:val="00DD1ED7"/>
    <w:rsid w:val="00DD242B"/>
    <w:rsid w:val="00DD2FE5"/>
    <w:rsid w:val="00DD32DF"/>
    <w:rsid w:val="00DD3401"/>
    <w:rsid w:val="00DD3430"/>
    <w:rsid w:val="00DD3480"/>
    <w:rsid w:val="00DD3565"/>
    <w:rsid w:val="00DD49D3"/>
    <w:rsid w:val="00DD59AB"/>
    <w:rsid w:val="00DD5E0E"/>
    <w:rsid w:val="00DD5FFE"/>
    <w:rsid w:val="00DD6396"/>
    <w:rsid w:val="00DD6C70"/>
    <w:rsid w:val="00DD6DA2"/>
    <w:rsid w:val="00DD761C"/>
    <w:rsid w:val="00DE0171"/>
    <w:rsid w:val="00DE0333"/>
    <w:rsid w:val="00DE0558"/>
    <w:rsid w:val="00DE067E"/>
    <w:rsid w:val="00DE088E"/>
    <w:rsid w:val="00DE0AF4"/>
    <w:rsid w:val="00DE128B"/>
    <w:rsid w:val="00DE14DB"/>
    <w:rsid w:val="00DE1799"/>
    <w:rsid w:val="00DE21CF"/>
    <w:rsid w:val="00DE279F"/>
    <w:rsid w:val="00DE2D4B"/>
    <w:rsid w:val="00DE3E7C"/>
    <w:rsid w:val="00DE4546"/>
    <w:rsid w:val="00DE464E"/>
    <w:rsid w:val="00DE4664"/>
    <w:rsid w:val="00DE4811"/>
    <w:rsid w:val="00DE4B0C"/>
    <w:rsid w:val="00DE5036"/>
    <w:rsid w:val="00DE5FDA"/>
    <w:rsid w:val="00DE61AA"/>
    <w:rsid w:val="00DE682A"/>
    <w:rsid w:val="00DE752E"/>
    <w:rsid w:val="00DE7793"/>
    <w:rsid w:val="00DE7D03"/>
    <w:rsid w:val="00DE7F45"/>
    <w:rsid w:val="00DF0257"/>
    <w:rsid w:val="00DF02EC"/>
    <w:rsid w:val="00DF05EC"/>
    <w:rsid w:val="00DF0820"/>
    <w:rsid w:val="00DF0D33"/>
    <w:rsid w:val="00DF0E63"/>
    <w:rsid w:val="00DF12DC"/>
    <w:rsid w:val="00DF1300"/>
    <w:rsid w:val="00DF1EB6"/>
    <w:rsid w:val="00DF1FD6"/>
    <w:rsid w:val="00DF2088"/>
    <w:rsid w:val="00DF25AA"/>
    <w:rsid w:val="00DF30F8"/>
    <w:rsid w:val="00DF32AF"/>
    <w:rsid w:val="00DF3307"/>
    <w:rsid w:val="00DF34C9"/>
    <w:rsid w:val="00DF360E"/>
    <w:rsid w:val="00DF3623"/>
    <w:rsid w:val="00DF3A2C"/>
    <w:rsid w:val="00DF4158"/>
    <w:rsid w:val="00DF41E3"/>
    <w:rsid w:val="00DF4430"/>
    <w:rsid w:val="00DF448E"/>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1F60"/>
    <w:rsid w:val="00E028E6"/>
    <w:rsid w:val="00E02C20"/>
    <w:rsid w:val="00E0324B"/>
    <w:rsid w:val="00E032A1"/>
    <w:rsid w:val="00E0345F"/>
    <w:rsid w:val="00E03B1D"/>
    <w:rsid w:val="00E03BEA"/>
    <w:rsid w:val="00E0401E"/>
    <w:rsid w:val="00E046C1"/>
    <w:rsid w:val="00E048DD"/>
    <w:rsid w:val="00E049EC"/>
    <w:rsid w:val="00E04FD8"/>
    <w:rsid w:val="00E05A43"/>
    <w:rsid w:val="00E05FC4"/>
    <w:rsid w:val="00E062EF"/>
    <w:rsid w:val="00E06977"/>
    <w:rsid w:val="00E06A62"/>
    <w:rsid w:val="00E06AF4"/>
    <w:rsid w:val="00E06F6A"/>
    <w:rsid w:val="00E073C8"/>
    <w:rsid w:val="00E07686"/>
    <w:rsid w:val="00E07E45"/>
    <w:rsid w:val="00E1007C"/>
    <w:rsid w:val="00E10088"/>
    <w:rsid w:val="00E101F9"/>
    <w:rsid w:val="00E102BD"/>
    <w:rsid w:val="00E1039D"/>
    <w:rsid w:val="00E103F8"/>
    <w:rsid w:val="00E104ED"/>
    <w:rsid w:val="00E10631"/>
    <w:rsid w:val="00E10A4A"/>
    <w:rsid w:val="00E11203"/>
    <w:rsid w:val="00E11EB8"/>
    <w:rsid w:val="00E1273A"/>
    <w:rsid w:val="00E12933"/>
    <w:rsid w:val="00E12A5A"/>
    <w:rsid w:val="00E12AF0"/>
    <w:rsid w:val="00E136AE"/>
    <w:rsid w:val="00E139D0"/>
    <w:rsid w:val="00E13A9C"/>
    <w:rsid w:val="00E1437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B09"/>
    <w:rsid w:val="00E17BD8"/>
    <w:rsid w:val="00E17C3F"/>
    <w:rsid w:val="00E17C49"/>
    <w:rsid w:val="00E17CFB"/>
    <w:rsid w:val="00E200EF"/>
    <w:rsid w:val="00E201E3"/>
    <w:rsid w:val="00E20661"/>
    <w:rsid w:val="00E20770"/>
    <w:rsid w:val="00E20855"/>
    <w:rsid w:val="00E20862"/>
    <w:rsid w:val="00E20AD1"/>
    <w:rsid w:val="00E214FB"/>
    <w:rsid w:val="00E216A5"/>
    <w:rsid w:val="00E21A2F"/>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44FA"/>
    <w:rsid w:val="00E24553"/>
    <w:rsid w:val="00E24778"/>
    <w:rsid w:val="00E249DC"/>
    <w:rsid w:val="00E24D56"/>
    <w:rsid w:val="00E24ECA"/>
    <w:rsid w:val="00E250DB"/>
    <w:rsid w:val="00E25328"/>
    <w:rsid w:val="00E25334"/>
    <w:rsid w:val="00E2567F"/>
    <w:rsid w:val="00E25DC0"/>
    <w:rsid w:val="00E25F1D"/>
    <w:rsid w:val="00E25F49"/>
    <w:rsid w:val="00E2617B"/>
    <w:rsid w:val="00E26224"/>
    <w:rsid w:val="00E2690E"/>
    <w:rsid w:val="00E272FE"/>
    <w:rsid w:val="00E30049"/>
    <w:rsid w:val="00E30063"/>
    <w:rsid w:val="00E30517"/>
    <w:rsid w:val="00E3070A"/>
    <w:rsid w:val="00E30A39"/>
    <w:rsid w:val="00E30A72"/>
    <w:rsid w:val="00E30B9D"/>
    <w:rsid w:val="00E30DB2"/>
    <w:rsid w:val="00E31506"/>
    <w:rsid w:val="00E3167F"/>
    <w:rsid w:val="00E3200D"/>
    <w:rsid w:val="00E32BFF"/>
    <w:rsid w:val="00E32E0E"/>
    <w:rsid w:val="00E3305B"/>
    <w:rsid w:val="00E33506"/>
    <w:rsid w:val="00E33516"/>
    <w:rsid w:val="00E33802"/>
    <w:rsid w:val="00E33814"/>
    <w:rsid w:val="00E339C6"/>
    <w:rsid w:val="00E33B8C"/>
    <w:rsid w:val="00E33E4D"/>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0AE8"/>
    <w:rsid w:val="00E41BAC"/>
    <w:rsid w:val="00E41C73"/>
    <w:rsid w:val="00E423C8"/>
    <w:rsid w:val="00E42532"/>
    <w:rsid w:val="00E42D71"/>
    <w:rsid w:val="00E42E2E"/>
    <w:rsid w:val="00E432AE"/>
    <w:rsid w:val="00E434D2"/>
    <w:rsid w:val="00E4356E"/>
    <w:rsid w:val="00E43F1E"/>
    <w:rsid w:val="00E4466A"/>
    <w:rsid w:val="00E447D5"/>
    <w:rsid w:val="00E45041"/>
    <w:rsid w:val="00E450D8"/>
    <w:rsid w:val="00E452D0"/>
    <w:rsid w:val="00E45A9D"/>
    <w:rsid w:val="00E45C28"/>
    <w:rsid w:val="00E45F03"/>
    <w:rsid w:val="00E460A1"/>
    <w:rsid w:val="00E46CC9"/>
    <w:rsid w:val="00E47B84"/>
    <w:rsid w:val="00E47D5F"/>
    <w:rsid w:val="00E47D96"/>
    <w:rsid w:val="00E508D6"/>
    <w:rsid w:val="00E50DDF"/>
    <w:rsid w:val="00E5143B"/>
    <w:rsid w:val="00E515A3"/>
    <w:rsid w:val="00E51C4D"/>
    <w:rsid w:val="00E51E23"/>
    <w:rsid w:val="00E523F3"/>
    <w:rsid w:val="00E52824"/>
    <w:rsid w:val="00E5296B"/>
    <w:rsid w:val="00E52F76"/>
    <w:rsid w:val="00E5315C"/>
    <w:rsid w:val="00E534EA"/>
    <w:rsid w:val="00E538E0"/>
    <w:rsid w:val="00E53DF1"/>
    <w:rsid w:val="00E54018"/>
    <w:rsid w:val="00E5430A"/>
    <w:rsid w:val="00E547DF"/>
    <w:rsid w:val="00E54D33"/>
    <w:rsid w:val="00E564C1"/>
    <w:rsid w:val="00E56D97"/>
    <w:rsid w:val="00E56E3C"/>
    <w:rsid w:val="00E56F3C"/>
    <w:rsid w:val="00E5711F"/>
    <w:rsid w:val="00E6000E"/>
    <w:rsid w:val="00E60050"/>
    <w:rsid w:val="00E6014B"/>
    <w:rsid w:val="00E602C9"/>
    <w:rsid w:val="00E608B7"/>
    <w:rsid w:val="00E608E1"/>
    <w:rsid w:val="00E60D63"/>
    <w:rsid w:val="00E60E12"/>
    <w:rsid w:val="00E60F80"/>
    <w:rsid w:val="00E6134E"/>
    <w:rsid w:val="00E613CE"/>
    <w:rsid w:val="00E61DAC"/>
    <w:rsid w:val="00E61F86"/>
    <w:rsid w:val="00E62142"/>
    <w:rsid w:val="00E62AF2"/>
    <w:rsid w:val="00E62C6B"/>
    <w:rsid w:val="00E62DDA"/>
    <w:rsid w:val="00E630F7"/>
    <w:rsid w:val="00E6324D"/>
    <w:rsid w:val="00E63A8C"/>
    <w:rsid w:val="00E63E5E"/>
    <w:rsid w:val="00E641A7"/>
    <w:rsid w:val="00E643D0"/>
    <w:rsid w:val="00E64763"/>
    <w:rsid w:val="00E647DC"/>
    <w:rsid w:val="00E6484F"/>
    <w:rsid w:val="00E64B4F"/>
    <w:rsid w:val="00E6504D"/>
    <w:rsid w:val="00E653C2"/>
    <w:rsid w:val="00E65A35"/>
    <w:rsid w:val="00E65D31"/>
    <w:rsid w:val="00E65E6B"/>
    <w:rsid w:val="00E6640D"/>
    <w:rsid w:val="00E666A1"/>
    <w:rsid w:val="00E6682F"/>
    <w:rsid w:val="00E67631"/>
    <w:rsid w:val="00E67FAC"/>
    <w:rsid w:val="00E7041A"/>
    <w:rsid w:val="00E705E5"/>
    <w:rsid w:val="00E70B0C"/>
    <w:rsid w:val="00E70E5F"/>
    <w:rsid w:val="00E7146C"/>
    <w:rsid w:val="00E71952"/>
    <w:rsid w:val="00E71DF1"/>
    <w:rsid w:val="00E71EDB"/>
    <w:rsid w:val="00E72337"/>
    <w:rsid w:val="00E723D3"/>
    <w:rsid w:val="00E7242A"/>
    <w:rsid w:val="00E72737"/>
    <w:rsid w:val="00E72ABE"/>
    <w:rsid w:val="00E72BCC"/>
    <w:rsid w:val="00E72EE2"/>
    <w:rsid w:val="00E7381E"/>
    <w:rsid w:val="00E739A7"/>
    <w:rsid w:val="00E73E01"/>
    <w:rsid w:val="00E7449A"/>
    <w:rsid w:val="00E74B5A"/>
    <w:rsid w:val="00E7524F"/>
    <w:rsid w:val="00E7556D"/>
    <w:rsid w:val="00E755D3"/>
    <w:rsid w:val="00E75693"/>
    <w:rsid w:val="00E756FB"/>
    <w:rsid w:val="00E76141"/>
    <w:rsid w:val="00E76270"/>
    <w:rsid w:val="00E76B45"/>
    <w:rsid w:val="00E76E50"/>
    <w:rsid w:val="00E77040"/>
    <w:rsid w:val="00E772C4"/>
    <w:rsid w:val="00E77655"/>
    <w:rsid w:val="00E80128"/>
    <w:rsid w:val="00E8016D"/>
    <w:rsid w:val="00E804BA"/>
    <w:rsid w:val="00E80700"/>
    <w:rsid w:val="00E810EC"/>
    <w:rsid w:val="00E8112C"/>
    <w:rsid w:val="00E81587"/>
    <w:rsid w:val="00E81931"/>
    <w:rsid w:val="00E826C8"/>
    <w:rsid w:val="00E82819"/>
    <w:rsid w:val="00E82A41"/>
    <w:rsid w:val="00E82EE0"/>
    <w:rsid w:val="00E83280"/>
    <w:rsid w:val="00E832C9"/>
    <w:rsid w:val="00E8344D"/>
    <w:rsid w:val="00E83469"/>
    <w:rsid w:val="00E83C59"/>
    <w:rsid w:val="00E83C7E"/>
    <w:rsid w:val="00E83E6E"/>
    <w:rsid w:val="00E8412F"/>
    <w:rsid w:val="00E8426C"/>
    <w:rsid w:val="00E843EF"/>
    <w:rsid w:val="00E84661"/>
    <w:rsid w:val="00E846A0"/>
    <w:rsid w:val="00E84934"/>
    <w:rsid w:val="00E84A69"/>
    <w:rsid w:val="00E853AC"/>
    <w:rsid w:val="00E85483"/>
    <w:rsid w:val="00E85AD1"/>
    <w:rsid w:val="00E86057"/>
    <w:rsid w:val="00E861F7"/>
    <w:rsid w:val="00E864CA"/>
    <w:rsid w:val="00E86647"/>
    <w:rsid w:val="00E86BF7"/>
    <w:rsid w:val="00E86C0C"/>
    <w:rsid w:val="00E86F70"/>
    <w:rsid w:val="00E87182"/>
    <w:rsid w:val="00E87404"/>
    <w:rsid w:val="00E879F0"/>
    <w:rsid w:val="00E87AE6"/>
    <w:rsid w:val="00E87BC7"/>
    <w:rsid w:val="00E90FDD"/>
    <w:rsid w:val="00E91139"/>
    <w:rsid w:val="00E915E1"/>
    <w:rsid w:val="00E919F0"/>
    <w:rsid w:val="00E91BF2"/>
    <w:rsid w:val="00E91DDE"/>
    <w:rsid w:val="00E91E61"/>
    <w:rsid w:val="00E920B8"/>
    <w:rsid w:val="00E924C7"/>
    <w:rsid w:val="00E9270F"/>
    <w:rsid w:val="00E92797"/>
    <w:rsid w:val="00E9281F"/>
    <w:rsid w:val="00E92F0A"/>
    <w:rsid w:val="00E93115"/>
    <w:rsid w:val="00E93168"/>
    <w:rsid w:val="00E93397"/>
    <w:rsid w:val="00E93402"/>
    <w:rsid w:val="00E9346A"/>
    <w:rsid w:val="00E939E4"/>
    <w:rsid w:val="00E93A7A"/>
    <w:rsid w:val="00E93B3D"/>
    <w:rsid w:val="00E93D80"/>
    <w:rsid w:val="00E94307"/>
    <w:rsid w:val="00E94352"/>
    <w:rsid w:val="00E946EF"/>
    <w:rsid w:val="00E94732"/>
    <w:rsid w:val="00E94762"/>
    <w:rsid w:val="00E94A93"/>
    <w:rsid w:val="00E94C16"/>
    <w:rsid w:val="00E9536D"/>
    <w:rsid w:val="00E95754"/>
    <w:rsid w:val="00E959A9"/>
    <w:rsid w:val="00E95A9A"/>
    <w:rsid w:val="00E9627E"/>
    <w:rsid w:val="00E96C84"/>
    <w:rsid w:val="00E96F40"/>
    <w:rsid w:val="00E96FBC"/>
    <w:rsid w:val="00E9702D"/>
    <w:rsid w:val="00E97353"/>
    <w:rsid w:val="00E9738B"/>
    <w:rsid w:val="00E97507"/>
    <w:rsid w:val="00E97512"/>
    <w:rsid w:val="00EA0281"/>
    <w:rsid w:val="00EA0431"/>
    <w:rsid w:val="00EA0BD3"/>
    <w:rsid w:val="00EA0BFA"/>
    <w:rsid w:val="00EA0E05"/>
    <w:rsid w:val="00EA0E10"/>
    <w:rsid w:val="00EA1B4A"/>
    <w:rsid w:val="00EA1CC1"/>
    <w:rsid w:val="00EA2271"/>
    <w:rsid w:val="00EA2585"/>
    <w:rsid w:val="00EA2598"/>
    <w:rsid w:val="00EA25EE"/>
    <w:rsid w:val="00EA2730"/>
    <w:rsid w:val="00EA3641"/>
    <w:rsid w:val="00EA3674"/>
    <w:rsid w:val="00EA3948"/>
    <w:rsid w:val="00EA3D56"/>
    <w:rsid w:val="00EA3D67"/>
    <w:rsid w:val="00EA3DB9"/>
    <w:rsid w:val="00EA3EAA"/>
    <w:rsid w:val="00EA449A"/>
    <w:rsid w:val="00EA475F"/>
    <w:rsid w:val="00EA49D1"/>
    <w:rsid w:val="00EA4A36"/>
    <w:rsid w:val="00EA5029"/>
    <w:rsid w:val="00EA5335"/>
    <w:rsid w:val="00EA55DB"/>
    <w:rsid w:val="00EA630B"/>
    <w:rsid w:val="00EA6350"/>
    <w:rsid w:val="00EA6E29"/>
    <w:rsid w:val="00EA7815"/>
    <w:rsid w:val="00EA7B1C"/>
    <w:rsid w:val="00EA7CE6"/>
    <w:rsid w:val="00EA7DFB"/>
    <w:rsid w:val="00EA7E15"/>
    <w:rsid w:val="00EA7E9E"/>
    <w:rsid w:val="00EA7EF5"/>
    <w:rsid w:val="00EA7F1F"/>
    <w:rsid w:val="00EB05DC"/>
    <w:rsid w:val="00EB11F6"/>
    <w:rsid w:val="00EB1705"/>
    <w:rsid w:val="00EB1B06"/>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5D33"/>
    <w:rsid w:val="00EB5FF7"/>
    <w:rsid w:val="00EB63A0"/>
    <w:rsid w:val="00EB6721"/>
    <w:rsid w:val="00EB6BAC"/>
    <w:rsid w:val="00EB6C53"/>
    <w:rsid w:val="00EB720A"/>
    <w:rsid w:val="00EB749C"/>
    <w:rsid w:val="00EB7675"/>
    <w:rsid w:val="00EB7832"/>
    <w:rsid w:val="00EB7B45"/>
    <w:rsid w:val="00EB7C50"/>
    <w:rsid w:val="00EB7E4D"/>
    <w:rsid w:val="00EB7E97"/>
    <w:rsid w:val="00EB7F0D"/>
    <w:rsid w:val="00EB7FE8"/>
    <w:rsid w:val="00EC037A"/>
    <w:rsid w:val="00EC05B8"/>
    <w:rsid w:val="00EC06DE"/>
    <w:rsid w:val="00EC183D"/>
    <w:rsid w:val="00EC1D6A"/>
    <w:rsid w:val="00EC1D83"/>
    <w:rsid w:val="00EC1FE9"/>
    <w:rsid w:val="00EC257C"/>
    <w:rsid w:val="00EC28CD"/>
    <w:rsid w:val="00EC2915"/>
    <w:rsid w:val="00EC2AA6"/>
    <w:rsid w:val="00EC2AF9"/>
    <w:rsid w:val="00EC2C50"/>
    <w:rsid w:val="00EC2E21"/>
    <w:rsid w:val="00EC30FE"/>
    <w:rsid w:val="00EC36DD"/>
    <w:rsid w:val="00EC3E81"/>
    <w:rsid w:val="00EC3EC8"/>
    <w:rsid w:val="00EC44E7"/>
    <w:rsid w:val="00EC4D77"/>
    <w:rsid w:val="00EC4D7B"/>
    <w:rsid w:val="00EC4E2E"/>
    <w:rsid w:val="00EC555C"/>
    <w:rsid w:val="00EC55F5"/>
    <w:rsid w:val="00EC60A1"/>
    <w:rsid w:val="00EC614D"/>
    <w:rsid w:val="00EC6337"/>
    <w:rsid w:val="00EC66E3"/>
    <w:rsid w:val="00EC6D68"/>
    <w:rsid w:val="00EC6D82"/>
    <w:rsid w:val="00EC7183"/>
    <w:rsid w:val="00EC71AB"/>
    <w:rsid w:val="00EC7EE8"/>
    <w:rsid w:val="00ED0DE8"/>
    <w:rsid w:val="00ED0EB9"/>
    <w:rsid w:val="00ED1A21"/>
    <w:rsid w:val="00ED1A39"/>
    <w:rsid w:val="00ED1CD6"/>
    <w:rsid w:val="00ED23C4"/>
    <w:rsid w:val="00ED2461"/>
    <w:rsid w:val="00ED27B2"/>
    <w:rsid w:val="00ED2FF1"/>
    <w:rsid w:val="00ED31FC"/>
    <w:rsid w:val="00ED3207"/>
    <w:rsid w:val="00ED32E7"/>
    <w:rsid w:val="00ED341E"/>
    <w:rsid w:val="00ED3423"/>
    <w:rsid w:val="00ED352D"/>
    <w:rsid w:val="00ED3534"/>
    <w:rsid w:val="00ED38D7"/>
    <w:rsid w:val="00ED3B7D"/>
    <w:rsid w:val="00ED3DA3"/>
    <w:rsid w:val="00ED3E65"/>
    <w:rsid w:val="00ED3F44"/>
    <w:rsid w:val="00ED40CC"/>
    <w:rsid w:val="00ED4834"/>
    <w:rsid w:val="00ED4DDF"/>
    <w:rsid w:val="00ED4E3C"/>
    <w:rsid w:val="00ED4EEA"/>
    <w:rsid w:val="00ED4F08"/>
    <w:rsid w:val="00ED5122"/>
    <w:rsid w:val="00ED54F7"/>
    <w:rsid w:val="00ED58F2"/>
    <w:rsid w:val="00ED6100"/>
    <w:rsid w:val="00ED6567"/>
    <w:rsid w:val="00ED6E4E"/>
    <w:rsid w:val="00ED7BAF"/>
    <w:rsid w:val="00EE0318"/>
    <w:rsid w:val="00EE08BC"/>
    <w:rsid w:val="00EE0935"/>
    <w:rsid w:val="00EE09EA"/>
    <w:rsid w:val="00EE0A49"/>
    <w:rsid w:val="00EE15CA"/>
    <w:rsid w:val="00EE18BB"/>
    <w:rsid w:val="00EE1938"/>
    <w:rsid w:val="00EE1993"/>
    <w:rsid w:val="00EE1CDA"/>
    <w:rsid w:val="00EE1F7C"/>
    <w:rsid w:val="00EE24B7"/>
    <w:rsid w:val="00EE282E"/>
    <w:rsid w:val="00EE286B"/>
    <w:rsid w:val="00EE2AAB"/>
    <w:rsid w:val="00EE2C8C"/>
    <w:rsid w:val="00EE3196"/>
    <w:rsid w:val="00EE3203"/>
    <w:rsid w:val="00EE3318"/>
    <w:rsid w:val="00EE33A6"/>
    <w:rsid w:val="00EE3DCB"/>
    <w:rsid w:val="00EE443D"/>
    <w:rsid w:val="00EE4825"/>
    <w:rsid w:val="00EE5112"/>
    <w:rsid w:val="00EE539F"/>
    <w:rsid w:val="00EE62B4"/>
    <w:rsid w:val="00EE636D"/>
    <w:rsid w:val="00EE66B1"/>
    <w:rsid w:val="00EE752C"/>
    <w:rsid w:val="00EE79A3"/>
    <w:rsid w:val="00EE7D91"/>
    <w:rsid w:val="00EE7ECE"/>
    <w:rsid w:val="00EE7F2E"/>
    <w:rsid w:val="00EE7FAF"/>
    <w:rsid w:val="00EF00AF"/>
    <w:rsid w:val="00EF0766"/>
    <w:rsid w:val="00EF082A"/>
    <w:rsid w:val="00EF0E50"/>
    <w:rsid w:val="00EF16D6"/>
    <w:rsid w:val="00EF17D0"/>
    <w:rsid w:val="00EF209D"/>
    <w:rsid w:val="00EF20FD"/>
    <w:rsid w:val="00EF2457"/>
    <w:rsid w:val="00EF2786"/>
    <w:rsid w:val="00EF28E6"/>
    <w:rsid w:val="00EF2E74"/>
    <w:rsid w:val="00EF34EF"/>
    <w:rsid w:val="00EF3684"/>
    <w:rsid w:val="00EF3A28"/>
    <w:rsid w:val="00EF3A3D"/>
    <w:rsid w:val="00EF3A4A"/>
    <w:rsid w:val="00EF3AFE"/>
    <w:rsid w:val="00EF3D41"/>
    <w:rsid w:val="00EF3D43"/>
    <w:rsid w:val="00EF3E7D"/>
    <w:rsid w:val="00EF3EE0"/>
    <w:rsid w:val="00EF493B"/>
    <w:rsid w:val="00EF495A"/>
    <w:rsid w:val="00EF4F32"/>
    <w:rsid w:val="00EF5326"/>
    <w:rsid w:val="00EF57F7"/>
    <w:rsid w:val="00EF5861"/>
    <w:rsid w:val="00EF5873"/>
    <w:rsid w:val="00EF5DA2"/>
    <w:rsid w:val="00EF60BE"/>
    <w:rsid w:val="00EF6192"/>
    <w:rsid w:val="00EF61C2"/>
    <w:rsid w:val="00EF6569"/>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B5B"/>
    <w:rsid w:val="00F0301D"/>
    <w:rsid w:val="00F032DF"/>
    <w:rsid w:val="00F0372A"/>
    <w:rsid w:val="00F037EF"/>
    <w:rsid w:val="00F0388F"/>
    <w:rsid w:val="00F03891"/>
    <w:rsid w:val="00F046FD"/>
    <w:rsid w:val="00F04D51"/>
    <w:rsid w:val="00F05EED"/>
    <w:rsid w:val="00F06F02"/>
    <w:rsid w:val="00F07A95"/>
    <w:rsid w:val="00F07D29"/>
    <w:rsid w:val="00F10437"/>
    <w:rsid w:val="00F10465"/>
    <w:rsid w:val="00F10667"/>
    <w:rsid w:val="00F10864"/>
    <w:rsid w:val="00F108E6"/>
    <w:rsid w:val="00F10E93"/>
    <w:rsid w:val="00F11055"/>
    <w:rsid w:val="00F1165E"/>
    <w:rsid w:val="00F11CF5"/>
    <w:rsid w:val="00F12B3D"/>
    <w:rsid w:val="00F131B6"/>
    <w:rsid w:val="00F13242"/>
    <w:rsid w:val="00F13EAA"/>
    <w:rsid w:val="00F1403E"/>
    <w:rsid w:val="00F140FE"/>
    <w:rsid w:val="00F1415B"/>
    <w:rsid w:val="00F14E3F"/>
    <w:rsid w:val="00F14FB4"/>
    <w:rsid w:val="00F1528A"/>
    <w:rsid w:val="00F163F2"/>
    <w:rsid w:val="00F165FF"/>
    <w:rsid w:val="00F16772"/>
    <w:rsid w:val="00F16BB1"/>
    <w:rsid w:val="00F17A8F"/>
    <w:rsid w:val="00F17D56"/>
    <w:rsid w:val="00F20046"/>
    <w:rsid w:val="00F20242"/>
    <w:rsid w:val="00F20692"/>
    <w:rsid w:val="00F206FE"/>
    <w:rsid w:val="00F20F5B"/>
    <w:rsid w:val="00F21048"/>
    <w:rsid w:val="00F210AB"/>
    <w:rsid w:val="00F2157F"/>
    <w:rsid w:val="00F21758"/>
    <w:rsid w:val="00F21857"/>
    <w:rsid w:val="00F218EF"/>
    <w:rsid w:val="00F21DC3"/>
    <w:rsid w:val="00F21F61"/>
    <w:rsid w:val="00F223FA"/>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15"/>
    <w:rsid w:val="00F2617C"/>
    <w:rsid w:val="00F26273"/>
    <w:rsid w:val="00F2643A"/>
    <w:rsid w:val="00F26886"/>
    <w:rsid w:val="00F2699C"/>
    <w:rsid w:val="00F27000"/>
    <w:rsid w:val="00F27E0C"/>
    <w:rsid w:val="00F27F00"/>
    <w:rsid w:val="00F3002F"/>
    <w:rsid w:val="00F30116"/>
    <w:rsid w:val="00F30353"/>
    <w:rsid w:val="00F3075E"/>
    <w:rsid w:val="00F308C0"/>
    <w:rsid w:val="00F30A05"/>
    <w:rsid w:val="00F30E96"/>
    <w:rsid w:val="00F314F2"/>
    <w:rsid w:val="00F318E7"/>
    <w:rsid w:val="00F31BB5"/>
    <w:rsid w:val="00F31F17"/>
    <w:rsid w:val="00F3236F"/>
    <w:rsid w:val="00F32374"/>
    <w:rsid w:val="00F32794"/>
    <w:rsid w:val="00F32DD1"/>
    <w:rsid w:val="00F32F0E"/>
    <w:rsid w:val="00F32F3E"/>
    <w:rsid w:val="00F3333E"/>
    <w:rsid w:val="00F335C9"/>
    <w:rsid w:val="00F3383E"/>
    <w:rsid w:val="00F34286"/>
    <w:rsid w:val="00F342E5"/>
    <w:rsid w:val="00F346BC"/>
    <w:rsid w:val="00F3521B"/>
    <w:rsid w:val="00F35425"/>
    <w:rsid w:val="00F35561"/>
    <w:rsid w:val="00F35727"/>
    <w:rsid w:val="00F35865"/>
    <w:rsid w:val="00F35E92"/>
    <w:rsid w:val="00F360BA"/>
    <w:rsid w:val="00F366CE"/>
    <w:rsid w:val="00F368FF"/>
    <w:rsid w:val="00F369FF"/>
    <w:rsid w:val="00F3721C"/>
    <w:rsid w:val="00F377A2"/>
    <w:rsid w:val="00F37922"/>
    <w:rsid w:val="00F37AEF"/>
    <w:rsid w:val="00F37DC6"/>
    <w:rsid w:val="00F4035D"/>
    <w:rsid w:val="00F41D1F"/>
    <w:rsid w:val="00F42910"/>
    <w:rsid w:val="00F42C2B"/>
    <w:rsid w:val="00F43DBD"/>
    <w:rsid w:val="00F44833"/>
    <w:rsid w:val="00F451D4"/>
    <w:rsid w:val="00F45B82"/>
    <w:rsid w:val="00F46694"/>
    <w:rsid w:val="00F46772"/>
    <w:rsid w:val="00F467B0"/>
    <w:rsid w:val="00F4683A"/>
    <w:rsid w:val="00F46E40"/>
    <w:rsid w:val="00F46F8B"/>
    <w:rsid w:val="00F47132"/>
    <w:rsid w:val="00F471CC"/>
    <w:rsid w:val="00F47728"/>
    <w:rsid w:val="00F47AF4"/>
    <w:rsid w:val="00F47AFE"/>
    <w:rsid w:val="00F47CBA"/>
    <w:rsid w:val="00F47CF5"/>
    <w:rsid w:val="00F50020"/>
    <w:rsid w:val="00F50671"/>
    <w:rsid w:val="00F506F6"/>
    <w:rsid w:val="00F50849"/>
    <w:rsid w:val="00F512BF"/>
    <w:rsid w:val="00F51345"/>
    <w:rsid w:val="00F513BA"/>
    <w:rsid w:val="00F51447"/>
    <w:rsid w:val="00F514EF"/>
    <w:rsid w:val="00F516F4"/>
    <w:rsid w:val="00F517EA"/>
    <w:rsid w:val="00F517FC"/>
    <w:rsid w:val="00F52177"/>
    <w:rsid w:val="00F5234E"/>
    <w:rsid w:val="00F52603"/>
    <w:rsid w:val="00F52756"/>
    <w:rsid w:val="00F528A1"/>
    <w:rsid w:val="00F52A47"/>
    <w:rsid w:val="00F52A4B"/>
    <w:rsid w:val="00F52C6C"/>
    <w:rsid w:val="00F52E16"/>
    <w:rsid w:val="00F52FA8"/>
    <w:rsid w:val="00F532BD"/>
    <w:rsid w:val="00F532FD"/>
    <w:rsid w:val="00F538CD"/>
    <w:rsid w:val="00F53902"/>
    <w:rsid w:val="00F53AD8"/>
    <w:rsid w:val="00F53C90"/>
    <w:rsid w:val="00F53E57"/>
    <w:rsid w:val="00F54192"/>
    <w:rsid w:val="00F542D8"/>
    <w:rsid w:val="00F54460"/>
    <w:rsid w:val="00F548C8"/>
    <w:rsid w:val="00F54B39"/>
    <w:rsid w:val="00F553D1"/>
    <w:rsid w:val="00F555C3"/>
    <w:rsid w:val="00F558E3"/>
    <w:rsid w:val="00F55AC5"/>
    <w:rsid w:val="00F55B37"/>
    <w:rsid w:val="00F564B4"/>
    <w:rsid w:val="00F56D31"/>
    <w:rsid w:val="00F57183"/>
    <w:rsid w:val="00F5765A"/>
    <w:rsid w:val="00F57C72"/>
    <w:rsid w:val="00F57E51"/>
    <w:rsid w:val="00F60056"/>
    <w:rsid w:val="00F6018A"/>
    <w:rsid w:val="00F6021A"/>
    <w:rsid w:val="00F6021F"/>
    <w:rsid w:val="00F60845"/>
    <w:rsid w:val="00F61158"/>
    <w:rsid w:val="00F614D1"/>
    <w:rsid w:val="00F614D9"/>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F71"/>
    <w:rsid w:val="00F6433C"/>
    <w:rsid w:val="00F648A2"/>
    <w:rsid w:val="00F64928"/>
    <w:rsid w:val="00F64966"/>
    <w:rsid w:val="00F64C34"/>
    <w:rsid w:val="00F65920"/>
    <w:rsid w:val="00F65961"/>
    <w:rsid w:val="00F65B9D"/>
    <w:rsid w:val="00F65D7D"/>
    <w:rsid w:val="00F65E8A"/>
    <w:rsid w:val="00F65E91"/>
    <w:rsid w:val="00F660B8"/>
    <w:rsid w:val="00F6617D"/>
    <w:rsid w:val="00F66709"/>
    <w:rsid w:val="00F669E3"/>
    <w:rsid w:val="00F66AF7"/>
    <w:rsid w:val="00F672EB"/>
    <w:rsid w:val="00F6753C"/>
    <w:rsid w:val="00F67906"/>
    <w:rsid w:val="00F67A85"/>
    <w:rsid w:val="00F67CAB"/>
    <w:rsid w:val="00F67D0D"/>
    <w:rsid w:val="00F701F3"/>
    <w:rsid w:val="00F71026"/>
    <w:rsid w:val="00F71042"/>
    <w:rsid w:val="00F710A0"/>
    <w:rsid w:val="00F710D9"/>
    <w:rsid w:val="00F71976"/>
    <w:rsid w:val="00F71F79"/>
    <w:rsid w:val="00F7219A"/>
    <w:rsid w:val="00F721A1"/>
    <w:rsid w:val="00F724E3"/>
    <w:rsid w:val="00F727AA"/>
    <w:rsid w:val="00F72C94"/>
    <w:rsid w:val="00F73F43"/>
    <w:rsid w:val="00F740DA"/>
    <w:rsid w:val="00F74664"/>
    <w:rsid w:val="00F74791"/>
    <w:rsid w:val="00F747FD"/>
    <w:rsid w:val="00F74A7A"/>
    <w:rsid w:val="00F75C0B"/>
    <w:rsid w:val="00F763DF"/>
    <w:rsid w:val="00F77028"/>
    <w:rsid w:val="00F7792A"/>
    <w:rsid w:val="00F77BD4"/>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354"/>
    <w:rsid w:val="00F8344D"/>
    <w:rsid w:val="00F837DD"/>
    <w:rsid w:val="00F845E3"/>
    <w:rsid w:val="00F849D7"/>
    <w:rsid w:val="00F84A18"/>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943"/>
    <w:rsid w:val="00F90BE4"/>
    <w:rsid w:val="00F90C12"/>
    <w:rsid w:val="00F90C86"/>
    <w:rsid w:val="00F90F6C"/>
    <w:rsid w:val="00F90FD6"/>
    <w:rsid w:val="00F910E4"/>
    <w:rsid w:val="00F91393"/>
    <w:rsid w:val="00F91481"/>
    <w:rsid w:val="00F915AB"/>
    <w:rsid w:val="00F9174D"/>
    <w:rsid w:val="00F91868"/>
    <w:rsid w:val="00F91906"/>
    <w:rsid w:val="00F91932"/>
    <w:rsid w:val="00F91CA2"/>
    <w:rsid w:val="00F91DAC"/>
    <w:rsid w:val="00F92174"/>
    <w:rsid w:val="00F923DB"/>
    <w:rsid w:val="00F92725"/>
    <w:rsid w:val="00F92A1A"/>
    <w:rsid w:val="00F92B26"/>
    <w:rsid w:val="00F92BA4"/>
    <w:rsid w:val="00F934E3"/>
    <w:rsid w:val="00F939E7"/>
    <w:rsid w:val="00F93A3D"/>
    <w:rsid w:val="00F93A5F"/>
    <w:rsid w:val="00F94003"/>
    <w:rsid w:val="00F94289"/>
    <w:rsid w:val="00F945E2"/>
    <w:rsid w:val="00F94737"/>
    <w:rsid w:val="00F9495D"/>
    <w:rsid w:val="00F94CD9"/>
    <w:rsid w:val="00F94F52"/>
    <w:rsid w:val="00F95013"/>
    <w:rsid w:val="00F951BD"/>
    <w:rsid w:val="00F95210"/>
    <w:rsid w:val="00F9590D"/>
    <w:rsid w:val="00F9632D"/>
    <w:rsid w:val="00F9644F"/>
    <w:rsid w:val="00F96479"/>
    <w:rsid w:val="00F965D9"/>
    <w:rsid w:val="00F96A32"/>
    <w:rsid w:val="00F96B80"/>
    <w:rsid w:val="00F96C7A"/>
    <w:rsid w:val="00F96E7C"/>
    <w:rsid w:val="00F970EB"/>
    <w:rsid w:val="00F975B5"/>
    <w:rsid w:val="00F97666"/>
    <w:rsid w:val="00F97854"/>
    <w:rsid w:val="00F97F06"/>
    <w:rsid w:val="00FA00B4"/>
    <w:rsid w:val="00FA0384"/>
    <w:rsid w:val="00FA0509"/>
    <w:rsid w:val="00FA0C9A"/>
    <w:rsid w:val="00FA0E7C"/>
    <w:rsid w:val="00FA17D6"/>
    <w:rsid w:val="00FA1B1E"/>
    <w:rsid w:val="00FA1CBF"/>
    <w:rsid w:val="00FA1D8F"/>
    <w:rsid w:val="00FA1D91"/>
    <w:rsid w:val="00FA1EB0"/>
    <w:rsid w:val="00FA2002"/>
    <w:rsid w:val="00FA24AC"/>
    <w:rsid w:val="00FA2526"/>
    <w:rsid w:val="00FA2663"/>
    <w:rsid w:val="00FA2AB0"/>
    <w:rsid w:val="00FA33A2"/>
    <w:rsid w:val="00FA3871"/>
    <w:rsid w:val="00FA3C84"/>
    <w:rsid w:val="00FA4131"/>
    <w:rsid w:val="00FA478B"/>
    <w:rsid w:val="00FA4EDE"/>
    <w:rsid w:val="00FA50E8"/>
    <w:rsid w:val="00FA526F"/>
    <w:rsid w:val="00FA53C1"/>
    <w:rsid w:val="00FA5527"/>
    <w:rsid w:val="00FA558C"/>
    <w:rsid w:val="00FA5710"/>
    <w:rsid w:val="00FA5871"/>
    <w:rsid w:val="00FA589E"/>
    <w:rsid w:val="00FA5909"/>
    <w:rsid w:val="00FA5A96"/>
    <w:rsid w:val="00FA5AD0"/>
    <w:rsid w:val="00FA6225"/>
    <w:rsid w:val="00FA656D"/>
    <w:rsid w:val="00FA65C9"/>
    <w:rsid w:val="00FA6686"/>
    <w:rsid w:val="00FA6A8C"/>
    <w:rsid w:val="00FA7A20"/>
    <w:rsid w:val="00FA7AA6"/>
    <w:rsid w:val="00FA7C04"/>
    <w:rsid w:val="00FB0026"/>
    <w:rsid w:val="00FB0443"/>
    <w:rsid w:val="00FB0540"/>
    <w:rsid w:val="00FB1083"/>
    <w:rsid w:val="00FB1309"/>
    <w:rsid w:val="00FB15D5"/>
    <w:rsid w:val="00FB16C9"/>
    <w:rsid w:val="00FB184A"/>
    <w:rsid w:val="00FB18E8"/>
    <w:rsid w:val="00FB19D8"/>
    <w:rsid w:val="00FB1DCE"/>
    <w:rsid w:val="00FB22E5"/>
    <w:rsid w:val="00FB25A7"/>
    <w:rsid w:val="00FB2864"/>
    <w:rsid w:val="00FB2970"/>
    <w:rsid w:val="00FB2CEB"/>
    <w:rsid w:val="00FB2F94"/>
    <w:rsid w:val="00FB39DA"/>
    <w:rsid w:val="00FB3CD6"/>
    <w:rsid w:val="00FB4065"/>
    <w:rsid w:val="00FB4760"/>
    <w:rsid w:val="00FB47B5"/>
    <w:rsid w:val="00FB5201"/>
    <w:rsid w:val="00FB52FD"/>
    <w:rsid w:val="00FB57A7"/>
    <w:rsid w:val="00FB5A6F"/>
    <w:rsid w:val="00FB67CA"/>
    <w:rsid w:val="00FB6925"/>
    <w:rsid w:val="00FB7284"/>
    <w:rsid w:val="00FB72CB"/>
    <w:rsid w:val="00FB77BB"/>
    <w:rsid w:val="00FB7C38"/>
    <w:rsid w:val="00FC0038"/>
    <w:rsid w:val="00FC0AB4"/>
    <w:rsid w:val="00FC0B11"/>
    <w:rsid w:val="00FC0B9B"/>
    <w:rsid w:val="00FC0E12"/>
    <w:rsid w:val="00FC1190"/>
    <w:rsid w:val="00FC15F4"/>
    <w:rsid w:val="00FC1859"/>
    <w:rsid w:val="00FC1AB5"/>
    <w:rsid w:val="00FC1E51"/>
    <w:rsid w:val="00FC1F3F"/>
    <w:rsid w:val="00FC20A0"/>
    <w:rsid w:val="00FC22FE"/>
    <w:rsid w:val="00FC23FA"/>
    <w:rsid w:val="00FC2635"/>
    <w:rsid w:val="00FC2742"/>
    <w:rsid w:val="00FC2F43"/>
    <w:rsid w:val="00FC37F0"/>
    <w:rsid w:val="00FC3B07"/>
    <w:rsid w:val="00FC3BBC"/>
    <w:rsid w:val="00FC3EEB"/>
    <w:rsid w:val="00FC4278"/>
    <w:rsid w:val="00FC42AB"/>
    <w:rsid w:val="00FC4423"/>
    <w:rsid w:val="00FC47CD"/>
    <w:rsid w:val="00FC47D1"/>
    <w:rsid w:val="00FC4B29"/>
    <w:rsid w:val="00FC4CA4"/>
    <w:rsid w:val="00FC4D43"/>
    <w:rsid w:val="00FC4ED1"/>
    <w:rsid w:val="00FC4F3D"/>
    <w:rsid w:val="00FC545C"/>
    <w:rsid w:val="00FC553E"/>
    <w:rsid w:val="00FC56D8"/>
    <w:rsid w:val="00FC65A0"/>
    <w:rsid w:val="00FC6B41"/>
    <w:rsid w:val="00FC6D8C"/>
    <w:rsid w:val="00FC791E"/>
    <w:rsid w:val="00FC7F93"/>
    <w:rsid w:val="00FD04AA"/>
    <w:rsid w:val="00FD10D2"/>
    <w:rsid w:val="00FD19C2"/>
    <w:rsid w:val="00FD235B"/>
    <w:rsid w:val="00FD2373"/>
    <w:rsid w:val="00FD2804"/>
    <w:rsid w:val="00FD282A"/>
    <w:rsid w:val="00FD29ED"/>
    <w:rsid w:val="00FD2A71"/>
    <w:rsid w:val="00FD3124"/>
    <w:rsid w:val="00FD3905"/>
    <w:rsid w:val="00FD4CC0"/>
    <w:rsid w:val="00FD4DCA"/>
    <w:rsid w:val="00FD55E1"/>
    <w:rsid w:val="00FD5999"/>
    <w:rsid w:val="00FD6318"/>
    <w:rsid w:val="00FD6A3D"/>
    <w:rsid w:val="00FD6D13"/>
    <w:rsid w:val="00FD6F26"/>
    <w:rsid w:val="00FD6F9D"/>
    <w:rsid w:val="00FD70C4"/>
    <w:rsid w:val="00FD72D9"/>
    <w:rsid w:val="00FD73AE"/>
    <w:rsid w:val="00FD750B"/>
    <w:rsid w:val="00FD7D6B"/>
    <w:rsid w:val="00FE00DC"/>
    <w:rsid w:val="00FE0477"/>
    <w:rsid w:val="00FE0657"/>
    <w:rsid w:val="00FE15F5"/>
    <w:rsid w:val="00FE1728"/>
    <w:rsid w:val="00FE22FE"/>
    <w:rsid w:val="00FE2A81"/>
    <w:rsid w:val="00FE2B7B"/>
    <w:rsid w:val="00FE3035"/>
    <w:rsid w:val="00FE3100"/>
    <w:rsid w:val="00FE333B"/>
    <w:rsid w:val="00FE3768"/>
    <w:rsid w:val="00FE38E5"/>
    <w:rsid w:val="00FE3BC4"/>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E7DF8"/>
    <w:rsid w:val="00FF01C5"/>
    <w:rsid w:val="00FF0224"/>
    <w:rsid w:val="00FF0289"/>
    <w:rsid w:val="00FF02D6"/>
    <w:rsid w:val="00FF0895"/>
    <w:rsid w:val="00FF0BBB"/>
    <w:rsid w:val="00FF1455"/>
    <w:rsid w:val="00FF1716"/>
    <w:rsid w:val="00FF1920"/>
    <w:rsid w:val="00FF19A4"/>
    <w:rsid w:val="00FF1ACF"/>
    <w:rsid w:val="00FF1C00"/>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99C"/>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1BC52E75-9104-40EB-BEEC-47A272C7E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5"/>
      </w:numPr>
      <w:spacing w:after="120"/>
    </w:pPr>
    <w:rPr>
      <w:rFonts w:eastAsia="MS Mincho"/>
      <w:lang w:eastAsia="en-GB"/>
    </w:rPr>
  </w:style>
  <w:style w:type="character" w:customStyle="1" w:styleId="B3Char">
    <w:name w:val="B3 Char"/>
    <w:link w:val="B3"/>
    <w:rsid w:val="00FB39DA"/>
    <w:rPr>
      <w:rFonts w:ascii="Times New Roman" w:hAnsi="Times New Roman"/>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rsid w:val="00C535EB"/>
    <w:rPr>
      <w:rFonts w:ascii="Times New Roman" w:hAnsi="Times New Roman"/>
      <w:b/>
      <w:bCs/>
      <w:lang w:eastAsia="en-US"/>
    </w:rPr>
  </w:style>
  <w:style w:type="table" w:styleId="TableGridLight">
    <w:name w:val="Grid Table Light"/>
    <w:basedOn w:val="TableNormal"/>
    <w:uiPriority w:val="40"/>
    <w:rsid w:val="00ED4F0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oterChar">
    <w:name w:val="Footer Char"/>
    <w:basedOn w:val="DefaultParagraphFont"/>
    <w:link w:val="Footer"/>
    <w:rsid w:val="00691344"/>
    <w:rPr>
      <w:rFonts w:ascii="Arial" w:hAnsi="Arial"/>
      <w:b/>
      <w:i/>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863353">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2416299">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3628486">
      <w:bodyDiv w:val="1"/>
      <w:marLeft w:val="0"/>
      <w:marRight w:val="0"/>
      <w:marTop w:val="0"/>
      <w:marBottom w:val="0"/>
      <w:divBdr>
        <w:top w:val="none" w:sz="0" w:space="0" w:color="auto"/>
        <w:left w:val="none" w:sz="0" w:space="0" w:color="auto"/>
        <w:bottom w:val="none" w:sz="0" w:space="0" w:color="auto"/>
        <w:right w:val="none" w:sz="0" w:space="0" w:color="auto"/>
      </w:divBdr>
    </w:div>
    <w:div w:id="1015231913">
      <w:bodyDiv w:val="1"/>
      <w:marLeft w:val="0"/>
      <w:marRight w:val="0"/>
      <w:marTop w:val="0"/>
      <w:marBottom w:val="0"/>
      <w:divBdr>
        <w:top w:val="none" w:sz="0" w:space="0" w:color="auto"/>
        <w:left w:val="none" w:sz="0" w:space="0" w:color="auto"/>
        <w:bottom w:val="none" w:sz="0" w:space="0" w:color="auto"/>
        <w:right w:val="none" w:sz="0" w:space="0" w:color="auto"/>
      </w:divBdr>
      <w:divsChild>
        <w:div w:id="263389379">
          <w:marLeft w:val="403"/>
          <w:marRight w:val="0"/>
          <w:marTop w:val="82"/>
          <w:marBottom w:val="0"/>
          <w:divBdr>
            <w:top w:val="none" w:sz="0" w:space="0" w:color="auto"/>
            <w:left w:val="none" w:sz="0" w:space="0" w:color="auto"/>
            <w:bottom w:val="none" w:sz="0" w:space="0" w:color="auto"/>
            <w:right w:val="none" w:sz="0" w:space="0" w:color="auto"/>
          </w:divBdr>
        </w:div>
        <w:div w:id="688919813">
          <w:marLeft w:val="878"/>
          <w:marRight w:val="0"/>
          <w:marTop w:val="72"/>
          <w:marBottom w:val="0"/>
          <w:divBdr>
            <w:top w:val="none" w:sz="0" w:space="0" w:color="auto"/>
            <w:left w:val="none" w:sz="0" w:space="0" w:color="auto"/>
            <w:bottom w:val="none" w:sz="0" w:space="0" w:color="auto"/>
            <w:right w:val="none" w:sz="0" w:space="0" w:color="auto"/>
          </w:divBdr>
        </w:div>
        <w:div w:id="643895942">
          <w:marLeft w:val="1210"/>
          <w:marRight w:val="0"/>
          <w:marTop w:val="62"/>
          <w:marBottom w:val="0"/>
          <w:divBdr>
            <w:top w:val="none" w:sz="0" w:space="0" w:color="auto"/>
            <w:left w:val="none" w:sz="0" w:space="0" w:color="auto"/>
            <w:bottom w:val="none" w:sz="0" w:space="0" w:color="auto"/>
            <w:right w:val="none" w:sz="0" w:space="0" w:color="auto"/>
          </w:divBdr>
        </w:div>
        <w:div w:id="1018889531">
          <w:marLeft w:val="1210"/>
          <w:marRight w:val="0"/>
          <w:marTop w:val="62"/>
          <w:marBottom w:val="0"/>
          <w:divBdr>
            <w:top w:val="none" w:sz="0" w:space="0" w:color="auto"/>
            <w:left w:val="none" w:sz="0" w:space="0" w:color="auto"/>
            <w:bottom w:val="none" w:sz="0" w:space="0" w:color="auto"/>
            <w:right w:val="none" w:sz="0" w:space="0" w:color="auto"/>
          </w:divBdr>
        </w:div>
        <w:div w:id="9572509">
          <w:marLeft w:val="1555"/>
          <w:marRight w:val="0"/>
          <w:marTop w:val="53"/>
          <w:marBottom w:val="0"/>
          <w:divBdr>
            <w:top w:val="none" w:sz="0" w:space="0" w:color="auto"/>
            <w:left w:val="none" w:sz="0" w:space="0" w:color="auto"/>
            <w:bottom w:val="none" w:sz="0" w:space="0" w:color="auto"/>
            <w:right w:val="none" w:sz="0" w:space="0" w:color="auto"/>
          </w:divBdr>
        </w:div>
        <w:div w:id="664288323">
          <w:marLeft w:val="878"/>
          <w:marRight w:val="0"/>
          <w:marTop w:val="72"/>
          <w:marBottom w:val="0"/>
          <w:divBdr>
            <w:top w:val="none" w:sz="0" w:space="0" w:color="auto"/>
            <w:left w:val="none" w:sz="0" w:space="0" w:color="auto"/>
            <w:bottom w:val="none" w:sz="0" w:space="0" w:color="auto"/>
            <w:right w:val="none" w:sz="0" w:space="0" w:color="auto"/>
          </w:divBdr>
        </w:div>
        <w:div w:id="1431896683">
          <w:marLeft w:val="878"/>
          <w:marRight w:val="0"/>
          <w:marTop w:val="72"/>
          <w:marBottom w:val="0"/>
          <w:divBdr>
            <w:top w:val="none" w:sz="0" w:space="0" w:color="auto"/>
            <w:left w:val="none" w:sz="0" w:space="0" w:color="auto"/>
            <w:bottom w:val="none" w:sz="0" w:space="0" w:color="auto"/>
            <w:right w:val="none" w:sz="0" w:space="0" w:color="auto"/>
          </w:divBdr>
        </w:div>
        <w:div w:id="1298535551">
          <w:marLeft w:val="1210"/>
          <w:marRight w:val="0"/>
          <w:marTop w:val="62"/>
          <w:marBottom w:val="0"/>
          <w:divBdr>
            <w:top w:val="none" w:sz="0" w:space="0" w:color="auto"/>
            <w:left w:val="none" w:sz="0" w:space="0" w:color="auto"/>
            <w:bottom w:val="none" w:sz="0" w:space="0" w:color="auto"/>
            <w:right w:val="none" w:sz="0" w:space="0" w:color="auto"/>
          </w:divBdr>
        </w:div>
        <w:div w:id="276568924">
          <w:marLeft w:val="1210"/>
          <w:marRight w:val="0"/>
          <w:marTop w:val="62"/>
          <w:marBottom w:val="0"/>
          <w:divBdr>
            <w:top w:val="none" w:sz="0" w:space="0" w:color="auto"/>
            <w:left w:val="none" w:sz="0" w:space="0" w:color="auto"/>
            <w:bottom w:val="none" w:sz="0" w:space="0" w:color="auto"/>
            <w:right w:val="none" w:sz="0" w:space="0" w:color="auto"/>
          </w:divBdr>
        </w:div>
        <w:div w:id="1980258341">
          <w:marLeft w:val="1210"/>
          <w:marRight w:val="0"/>
          <w:marTop w:val="62"/>
          <w:marBottom w:val="0"/>
          <w:divBdr>
            <w:top w:val="none" w:sz="0" w:space="0" w:color="auto"/>
            <w:left w:val="none" w:sz="0" w:space="0" w:color="auto"/>
            <w:bottom w:val="none" w:sz="0" w:space="0" w:color="auto"/>
            <w:right w:val="none" w:sz="0" w:space="0" w:color="auto"/>
          </w:divBdr>
        </w:div>
        <w:div w:id="533734106">
          <w:marLeft w:val="878"/>
          <w:marRight w:val="0"/>
          <w:marTop w:val="72"/>
          <w:marBottom w:val="0"/>
          <w:divBdr>
            <w:top w:val="none" w:sz="0" w:space="0" w:color="auto"/>
            <w:left w:val="none" w:sz="0" w:space="0" w:color="auto"/>
            <w:bottom w:val="none" w:sz="0" w:space="0" w:color="auto"/>
            <w:right w:val="none" w:sz="0" w:space="0" w:color="auto"/>
          </w:divBdr>
        </w:div>
        <w:div w:id="626085740">
          <w:marLeft w:val="403"/>
          <w:marRight w:val="0"/>
          <w:marTop w:val="82"/>
          <w:marBottom w:val="0"/>
          <w:divBdr>
            <w:top w:val="none" w:sz="0" w:space="0" w:color="auto"/>
            <w:left w:val="none" w:sz="0" w:space="0" w:color="auto"/>
            <w:bottom w:val="none" w:sz="0" w:space="0" w:color="auto"/>
            <w:right w:val="none" w:sz="0" w:space="0" w:color="auto"/>
          </w:divBdr>
        </w:div>
        <w:div w:id="210533539">
          <w:marLeft w:val="878"/>
          <w:marRight w:val="0"/>
          <w:marTop w:val="72"/>
          <w:marBottom w:val="0"/>
          <w:divBdr>
            <w:top w:val="none" w:sz="0" w:space="0" w:color="auto"/>
            <w:left w:val="none" w:sz="0" w:space="0" w:color="auto"/>
            <w:bottom w:val="none" w:sz="0" w:space="0" w:color="auto"/>
            <w:right w:val="none" w:sz="0" w:space="0" w:color="auto"/>
          </w:divBdr>
        </w:div>
        <w:div w:id="2138840848">
          <w:marLeft w:val="403"/>
          <w:marRight w:val="0"/>
          <w:marTop w:val="82"/>
          <w:marBottom w:val="0"/>
          <w:divBdr>
            <w:top w:val="none" w:sz="0" w:space="0" w:color="auto"/>
            <w:left w:val="none" w:sz="0" w:space="0" w:color="auto"/>
            <w:bottom w:val="none" w:sz="0" w:space="0" w:color="auto"/>
            <w:right w:val="none" w:sz="0" w:space="0" w:color="auto"/>
          </w:divBdr>
        </w:div>
        <w:div w:id="1061095012">
          <w:marLeft w:val="878"/>
          <w:marRight w:val="0"/>
          <w:marTop w:val="67"/>
          <w:marBottom w:val="0"/>
          <w:divBdr>
            <w:top w:val="none" w:sz="0" w:space="0" w:color="auto"/>
            <w:left w:val="none" w:sz="0" w:space="0" w:color="auto"/>
            <w:bottom w:val="none" w:sz="0" w:space="0" w:color="auto"/>
            <w:right w:val="none" w:sz="0" w:space="0" w:color="auto"/>
          </w:divBdr>
        </w:div>
        <w:div w:id="1032654931">
          <w:marLeft w:val="1210"/>
          <w:marRight w:val="0"/>
          <w:marTop w:val="62"/>
          <w:marBottom w:val="0"/>
          <w:divBdr>
            <w:top w:val="none" w:sz="0" w:space="0" w:color="auto"/>
            <w:left w:val="none" w:sz="0" w:space="0" w:color="auto"/>
            <w:bottom w:val="none" w:sz="0" w:space="0" w:color="auto"/>
            <w:right w:val="none" w:sz="0" w:space="0" w:color="auto"/>
          </w:divBdr>
        </w:div>
        <w:div w:id="353001549">
          <w:marLeft w:val="878"/>
          <w:marRight w:val="0"/>
          <w:marTop w:val="67"/>
          <w:marBottom w:val="0"/>
          <w:divBdr>
            <w:top w:val="none" w:sz="0" w:space="0" w:color="auto"/>
            <w:left w:val="none" w:sz="0" w:space="0" w:color="auto"/>
            <w:bottom w:val="none" w:sz="0" w:space="0" w:color="auto"/>
            <w:right w:val="none" w:sz="0" w:space="0" w:color="auto"/>
          </w:divBdr>
        </w:div>
        <w:div w:id="22440146">
          <w:marLeft w:val="1210"/>
          <w:marRight w:val="0"/>
          <w:marTop w:val="62"/>
          <w:marBottom w:val="0"/>
          <w:divBdr>
            <w:top w:val="none" w:sz="0" w:space="0" w:color="auto"/>
            <w:left w:val="none" w:sz="0" w:space="0" w:color="auto"/>
            <w:bottom w:val="none" w:sz="0" w:space="0" w:color="auto"/>
            <w:right w:val="none" w:sz="0" w:space="0" w:color="auto"/>
          </w:divBdr>
        </w:div>
        <w:div w:id="619529529">
          <w:marLeft w:val="1210"/>
          <w:marRight w:val="0"/>
          <w:marTop w:val="58"/>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862335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0533788">
      <w:bodyDiv w:val="1"/>
      <w:marLeft w:val="0"/>
      <w:marRight w:val="0"/>
      <w:marTop w:val="0"/>
      <w:marBottom w:val="0"/>
      <w:divBdr>
        <w:top w:val="none" w:sz="0" w:space="0" w:color="auto"/>
        <w:left w:val="none" w:sz="0" w:space="0" w:color="auto"/>
        <w:bottom w:val="none" w:sz="0" w:space="0" w:color="auto"/>
        <w:right w:val="none" w:sz="0" w:space="0" w:color="auto"/>
      </w:divBdr>
      <w:divsChild>
        <w:div w:id="1413971532">
          <w:marLeft w:val="533"/>
          <w:marRight w:val="0"/>
          <w:marTop w:val="0"/>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63382054">
      <w:bodyDiv w:val="1"/>
      <w:marLeft w:val="0"/>
      <w:marRight w:val="0"/>
      <w:marTop w:val="0"/>
      <w:marBottom w:val="0"/>
      <w:divBdr>
        <w:top w:val="none" w:sz="0" w:space="0" w:color="auto"/>
        <w:left w:val="none" w:sz="0" w:space="0" w:color="auto"/>
        <w:bottom w:val="none" w:sz="0" w:space="0" w:color="auto"/>
        <w:right w:val="none" w:sz="0" w:space="0" w:color="auto"/>
      </w:divBdr>
      <w:divsChild>
        <w:div w:id="1716587396">
          <w:marLeft w:val="533"/>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79643750">
      <w:bodyDiv w:val="1"/>
      <w:marLeft w:val="0"/>
      <w:marRight w:val="0"/>
      <w:marTop w:val="0"/>
      <w:marBottom w:val="0"/>
      <w:divBdr>
        <w:top w:val="none" w:sz="0" w:space="0" w:color="auto"/>
        <w:left w:val="none" w:sz="0" w:space="0" w:color="auto"/>
        <w:bottom w:val="none" w:sz="0" w:space="0" w:color="auto"/>
        <w:right w:val="none" w:sz="0" w:space="0" w:color="auto"/>
      </w:divBdr>
      <w:divsChild>
        <w:div w:id="327487779">
          <w:marLeft w:val="878"/>
          <w:marRight w:val="0"/>
          <w:marTop w:val="67"/>
          <w:marBottom w:val="0"/>
          <w:divBdr>
            <w:top w:val="none" w:sz="0" w:space="0" w:color="auto"/>
            <w:left w:val="none" w:sz="0" w:space="0" w:color="auto"/>
            <w:bottom w:val="none" w:sz="0" w:space="0" w:color="auto"/>
            <w:right w:val="none" w:sz="0" w:space="0" w:color="auto"/>
          </w:divBdr>
        </w:div>
      </w:divsChild>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emf"/><Relationship Id="rId26" Type="http://schemas.openxmlformats.org/officeDocument/2006/relationships/image" Target="media/image15.emf"/><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emf"/><Relationship Id="rId25" Type="http://schemas.openxmlformats.org/officeDocument/2006/relationships/image" Target="media/image14.png"/><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png"/><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8.e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HR33RHYHUWRF-4-7675</_dlc_DocId>
    <_dlc_DocIdUrl xmlns="c06861ca-3f08-4d07-bff7-bb15bac121f4">
      <Url>https://projects.qualcomm.com/sites/pentari/_layouts/15/DocIdRedir.aspx?ID=HR33RHYHUWRF-4-7675</Url>
      <Description>HR33RHYHUWRF-4-7675</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2.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4.xml><?xml version="1.0" encoding="utf-8"?>
<ds:datastoreItem xmlns:ds="http://schemas.openxmlformats.org/officeDocument/2006/customXml" ds:itemID="{E1A3414D-C040-4769-B39F-0BF99C39DFAD}">
  <ds:schemaRefs>
    <ds:schemaRef ds:uri="http://purl.org/dc/terms/"/>
    <ds:schemaRef ds:uri="http://schemas.openxmlformats.org/package/2006/metadata/core-properties"/>
    <ds:schemaRef ds:uri="http://schemas.microsoft.com/office/2006/documentManagement/types"/>
    <ds:schemaRef ds:uri="http://purl.org/dc/dcmitype/"/>
    <ds:schemaRef ds:uri="c06861ca-3f08-4d07-bff7-bb15bac121f4"/>
    <ds:schemaRef ds:uri="http://purl.org/dc/elements/1.1/"/>
    <ds:schemaRef ds:uri="http://schemas.microsoft.com/office/2006/metadata/properties"/>
    <ds:schemaRef ds:uri="http://schemas.microsoft.com/office/infopath/2007/PartnerControls"/>
    <ds:schemaRef ds:uri="http://www.w3.org/XML/1998/namespace"/>
  </ds:schemaRefs>
</ds:datastoreItem>
</file>

<file path=customXml/itemProps5.xml><?xml version="1.0" encoding="utf-8"?>
<ds:datastoreItem xmlns:ds="http://schemas.openxmlformats.org/officeDocument/2006/customXml" ds:itemID="{8F89F2F5-B4FC-4A88-A640-BE12B5EC0C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521</TotalTime>
  <Pages>24</Pages>
  <Words>6944</Words>
  <Characters>39587</Characters>
  <Application>Microsoft Office Word</Application>
  <DocSecurity>0</DocSecurity>
  <Lines>329</Lines>
  <Paragraphs>92</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46439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Wei Yang</cp:lastModifiedBy>
  <cp:revision>58</cp:revision>
  <cp:lastPrinted>2018-02-15T07:29:00Z</cp:lastPrinted>
  <dcterms:created xsi:type="dcterms:W3CDTF">2018-09-29T02:41:00Z</dcterms:created>
  <dcterms:modified xsi:type="dcterms:W3CDTF">2018-11-03T04:14:00Z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0x010100BC29BFD66497B943AA3B102F0C7B1355</vt:lpwstr>
  </property>
  <property fmtid="{D5CDD505-2E9C-101B-9397-08002B2CF9AE}" pid="4" name="_dlc_DocIdItemGuid">
    <vt:lpwstr>94a4ec03-7ec1-4cee-8e96-494a38a3d450</vt:lpwstr>
  </property>
</Properties>
</file>